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8" w:space="1" w:color="D9E2F2"/>
        </w:pBdr>
        <w:spacing w:after="200"/>
        <w:jc w:val="center"/>
      </w:pPr>
      <w:r>
        <w:t>TransferAI Africa BackOffice Administrator Guide</w:t>
      </w:r>
    </w:p>
    <w:p>
      <w:pPr>
        <w:pStyle w:val="Heading1"/>
        <w:spacing w:before="200" w:after="60"/>
      </w:pPr>
      <w:r>
        <w:t>1. Purpose of this guide</w:t>
      </w:r>
    </w:p>
    <w:p>
      <w:pPr>
        <w:spacing w:after="120"/>
      </w:pPr>
      <w:r>
        <w:t xml:space="preserve">This guide explains the real operating model of the </w:t>
      </w:r>
      <w:r>
        <w:rPr>
          <w:b/>
        </w:rPr>
        <w:t>TransferAI Africa BackOffice</w:t>
      </w:r>
      <w:r>
        <w:t xml:space="preserve"> as it exists today across the public site, the Supabase backend, and the connected operational tools.</w:t>
      </w:r>
    </w:p>
    <w:p>
      <w:pPr>
        <w:spacing w:after="120"/>
      </w:pPr>
      <w:r>
        <w:t>It answers four practical questions:</w:t>
      </w:r>
    </w:p>
    <w:p>
      <w:pPr>
        <w:pStyle w:val="ListNumber"/>
        <w:spacing w:after="40"/>
      </w:pPr>
      <w:r>
        <w:rPr>
          <w:b/>
        </w:rPr>
        <w:t>How to access the back-office and backend</w:t>
      </w:r>
    </w:p>
    <w:p>
      <w:pPr>
        <w:pStyle w:val="ListNumber"/>
        <w:spacing w:after="40"/>
      </w:pPr>
      <w:r>
        <w:rPr>
          <w:b/>
        </w:rPr>
        <w:t>What each section is used for</w:t>
      </w:r>
    </w:p>
    <w:p>
      <w:pPr>
        <w:pStyle w:val="ListNumber"/>
        <w:spacing w:after="40"/>
      </w:pPr>
      <w:r>
        <w:rPr>
          <w:b/>
        </w:rPr>
        <w:t>Which operational roles are expected</w:t>
      </w:r>
    </w:p>
    <w:p>
      <w:pPr>
        <w:pStyle w:val="ListNumber"/>
        <w:spacing w:after="40"/>
      </w:pPr>
      <w:r>
        <w:rPr>
          <w:b/>
        </w:rPr>
        <w:t>How to manage the platform safely without breaking live workflows</w:t>
      </w:r>
    </w:p>
    <w:p>
      <w:pPr>
        <w:spacing w:after="120"/>
      </w:pPr>
      <w:r>
        <w:t xml:space="preserve">This document is intended for the </w:t>
      </w:r>
      <w:r>
        <w:rPr>
          <w:b/>
        </w:rPr>
        <w:t>primary administrator</w:t>
      </w:r>
      <w:r>
        <w:t xml:space="preserve"> and the team members responsible for:</w:t>
      </w:r>
    </w:p>
    <w:p>
      <w:pPr>
        <w:pStyle w:val="ListBullet"/>
        <w:spacing w:after="40"/>
      </w:pPr>
      <w:r>
        <w:t>content publishing</w:t>
      </w:r>
    </w:p>
    <w:p>
      <w:pPr>
        <w:pStyle w:val="ListBullet"/>
        <w:spacing w:after="40"/>
      </w:pPr>
      <w:r>
        <w:t>audit and lead intake</w:t>
      </w:r>
    </w:p>
    <w:p>
      <w:pPr>
        <w:pStyle w:val="ListBullet"/>
        <w:spacing w:after="40"/>
      </w:pPr>
      <w:r>
        <w:t>partner requests</w:t>
      </w:r>
    </w:p>
    <w:p>
      <w:pPr>
        <w:pStyle w:val="ListBullet"/>
        <w:spacing w:after="40"/>
      </w:pPr>
      <w:r>
        <w:t>newsletter operations</w:t>
      </w:r>
    </w:p>
    <w:p>
      <w:pPr>
        <w:pStyle w:val="ListBullet"/>
        <w:spacing w:after="40"/>
      </w:pPr>
      <w:r>
        <w:t>webinar and live format operations</w:t>
      </w:r>
    </w:p>
    <w:p>
      <w:pPr>
        <w:pStyle w:val="ListBullet"/>
        <w:spacing w:after="40"/>
      </w:pPr>
      <w:r>
        <w:t>video capsules</w:t>
      </w:r>
    </w:p>
    <w:p>
      <w:pPr>
        <w:pStyle w:val="ListBullet"/>
        <w:spacing w:after="40"/>
      </w:pPr>
      <w:r>
        <w:t>incoming WhatsApp conversations</w:t>
      </w:r>
    </w:p>
    <w:p>
      <w:pPr>
        <w:pStyle w:val="Heading1"/>
        <w:spacing w:before="200" w:after="60"/>
      </w:pPr>
      <w:r>
        <w:t>2. Mission of the primary administrator</w:t>
      </w:r>
    </w:p>
    <w:p>
      <w:pPr>
        <w:spacing w:after="120"/>
      </w:pPr>
      <w:r>
        <w:t>The primary administrator is not just the person who publishes.</w:t>
      </w:r>
    </w:p>
    <w:p>
      <w:pPr>
        <w:spacing w:after="120"/>
      </w:pPr>
      <w:r>
        <w:t>This role ensures that the platform remains:</w:t>
      </w:r>
    </w:p>
    <w:p>
      <w:pPr>
        <w:pStyle w:val="ListBullet"/>
        <w:spacing w:after="40"/>
      </w:pPr>
      <w:r>
        <w:t>editorially coherent</w:t>
      </w:r>
    </w:p>
    <w:p>
      <w:pPr>
        <w:pStyle w:val="ListBullet"/>
        <w:spacing w:after="40"/>
      </w:pPr>
      <w:r>
        <w:t>commercially credible</w:t>
      </w:r>
    </w:p>
    <w:p>
      <w:pPr>
        <w:pStyle w:val="ListBullet"/>
        <w:spacing w:after="40"/>
      </w:pPr>
      <w:r>
        <w:t>clear for visitors</w:t>
      </w:r>
    </w:p>
    <w:p>
      <w:pPr>
        <w:pStyle w:val="ListBullet"/>
        <w:spacing w:after="40"/>
      </w:pPr>
      <w:r>
        <w:t>technically reliable</w:t>
      </w:r>
    </w:p>
    <w:p>
      <w:pPr>
        <w:pStyle w:val="ListBullet"/>
        <w:spacing w:after="40"/>
      </w:pPr>
      <w:r>
        <w:t>traceable from the back-office side</w:t>
      </w:r>
    </w:p>
    <w:p>
      <w:pPr>
        <w:spacing w:after="120"/>
      </w:pPr>
      <w:r>
        <w:t>Primary responsibilities:</w:t>
      </w:r>
    </w:p>
    <w:p>
      <w:pPr>
        <w:pStyle w:val="ListNumber"/>
        <w:spacing w:after="40"/>
      </w:pPr>
      <w:r>
        <w:t>content and CTA governance</w:t>
      </w:r>
    </w:p>
    <w:p>
      <w:pPr>
        <w:pStyle w:val="ListNumber"/>
        <w:spacing w:after="40"/>
      </w:pPr>
      <w:r>
        <w:t>back-office supervision</w:t>
      </w:r>
    </w:p>
    <w:p>
      <w:pPr>
        <w:pStyle w:val="ListNumber"/>
        <w:spacing w:after="40"/>
      </w:pPr>
      <w:r>
        <w:t>incoming lead and conversation tracking</w:t>
      </w:r>
    </w:p>
    <w:p>
      <w:pPr>
        <w:pStyle w:val="ListNumber"/>
        <w:spacing w:after="40"/>
      </w:pPr>
      <w:r>
        <w:t>lightweight deployment and access control</w:t>
      </w:r>
    </w:p>
    <w:p>
      <w:pPr>
        <w:pStyle w:val="ListNumber"/>
        <w:spacing w:after="40"/>
      </w:pPr>
      <w:r>
        <w:t>coordination with the other operational admins</w:t>
      </w:r>
    </w:p>
    <w:p>
      <w:pPr>
        <w:pStyle w:val="ListNumber"/>
        <w:spacing w:after="40"/>
      </w:pPr>
      <w:r>
        <w:t>documentation and transmission of procedures</w:t>
      </w:r>
    </w:p>
    <w:p>
      <w:pPr>
        <w:pStyle w:val="Heading1"/>
        <w:spacing w:before="200" w:after="60"/>
      </w:pPr>
      <w:r>
        <w:t>3. How to access the back-office and backend</w:t>
      </w:r>
    </w:p>
    <w:p>
      <w:pPr>
        <w:pStyle w:val="Heading2"/>
        <w:spacing w:before="120" w:after="60"/>
      </w:pPr>
      <w:r>
        <w:t>3.1. Public back-office access</w:t>
      </w:r>
    </w:p>
    <w:p>
      <w:pPr>
        <w:spacing w:after="120"/>
      </w:pPr>
      <w:r>
        <w:t>Production URL:</w:t>
      </w:r>
    </w:p>
    <w:p>
      <w:pPr>
        <w:pStyle w:val="ListBullet"/>
        <w:spacing w:after="40"/>
      </w:pPr>
      <w:r>
        <w:t>[https://www.transferai.ci/back-office](https://www.transferai.ci/back-office)</w:t>
      </w:r>
    </w:p>
    <w:p>
      <w:pPr>
        <w:spacing w:after="120"/>
      </w:pPr>
      <w:r>
        <w:t xml:space="preserve">Specific tabs can be opened directly with </w:t>
      </w:r>
      <w:r>
        <w:rPr>
          <w:rFonts w:ascii="Courier New" w:hAnsi="Courier New"/>
          <w:sz w:val="20"/>
        </w:rPr>
        <w:t>?tab=...</w:t>
      </w:r>
      <w:r>
        <w:t>, for example:</w:t>
      </w:r>
    </w:p>
    <w:p>
      <w:pPr>
        <w:pStyle w:val="ListBullet"/>
        <w:spacing w:after="40"/>
      </w:pPr>
      <w:r>
        <w:t>[https://www.transferai.ci/back-office?tab=whatsapp](https://www.transferai.ci/back-office?tab=whatsapp)</w:t>
      </w:r>
    </w:p>
    <w:p>
      <w:pPr>
        <w:pStyle w:val="ListBullet"/>
        <w:spacing w:after="40"/>
      </w:pPr>
      <w:r>
        <w:t>[https://www.transferai.ci/back-office?tab=newsletters](https://www.transferai.ci/back-office?tab=newsletters)</w:t>
      </w:r>
    </w:p>
    <w:p>
      <w:pPr>
        <w:pStyle w:val="ListBullet"/>
        <w:spacing w:after="40"/>
      </w:pPr>
      <w:r>
        <w:t>[https://www.transferai.ci/back-office?tab=partners](https://www.transferai.ci/back-office?tab=partners)</w:t>
      </w:r>
    </w:p>
    <w:p>
      <w:pPr>
        <w:pStyle w:val="Heading2"/>
        <w:spacing w:before="120" w:after="60"/>
      </w:pPr>
      <w:r>
        <w:t>3.2. Local access for the technical team</w:t>
      </w:r>
    </w:p>
    <w:p>
      <w:pPr>
        <w:spacing w:after="120"/>
      </w:pPr>
      <w:r>
        <w:t>During development or validation, the back-office can also be opened locally: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http://127.0.0.1:&lt;port&gt;/back-office</w:t>
      </w:r>
    </w:p>
    <w:p>
      <w:pPr>
        <w:pStyle w:val="Heading2"/>
        <w:spacing w:before="120" w:after="60"/>
      </w:pPr>
      <w:r>
        <w:t>3.3. Administrator token</w:t>
      </w:r>
    </w:p>
    <w:p>
      <w:pPr>
        <w:spacing w:after="120"/>
      </w:pPr>
      <w:r>
        <w:t xml:space="preserve">The public back-office relies on an </w:t>
      </w:r>
      <w:r>
        <w:rPr>
          <w:b/>
        </w:rPr>
        <w:t>administrator token</w:t>
      </w:r>
      <w:r>
        <w:t>.</w:t>
      </w:r>
    </w:p>
    <w:p>
      <w:pPr>
        <w:spacing w:after="120"/>
      </w:pPr>
      <w:r>
        <w:t>The backend secret currently used to validate this token is: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CONTENT_ADMIN_TOKEN</w:t>
      </w:r>
    </w:p>
    <w:p>
      <w:pPr>
        <w:spacing w:after="120"/>
      </w:pPr>
      <w:r>
        <w:t>This token is verified by the edge function:</w:t>
      </w:r>
    </w:p>
    <w:p>
      <w:pPr>
        <w:pStyle w:val="ListBullet"/>
        <w:spacing w:after="40"/>
      </w:pPr>
      <w:r>
        <w:t>[</w:t>
      </w:r>
      <w:r>
        <w:rPr>
          <w:rFonts w:ascii="Courier New" w:hAnsi="Courier New"/>
          <w:sz w:val="20"/>
        </w:rPr>
        <w:t>/Users/marius_ayoro/.codex/worktrees/4df6/connect-ia-bloom/supabase/functions/content-admin/index.ts</w:t>
      </w:r>
      <w:r>
        <w:t>](/Users/marius_ayoro/.codex/worktrees/4df6/connect-ia-bloom/supabase/functions/content-admin/index.ts)</w:t>
      </w:r>
    </w:p>
    <w:p>
      <w:pPr>
        <w:spacing w:after="120"/>
      </w:pPr>
      <w:r>
        <w:t>Good practice:</w:t>
      </w:r>
    </w:p>
    <w:p>
      <w:pPr>
        <w:pStyle w:val="ListBullet"/>
        <w:spacing w:after="40"/>
      </w:pPr>
      <w:r>
        <w:t>never share the token in an unsecured email</w:t>
      </w:r>
    </w:p>
    <w:p>
      <w:pPr>
        <w:pStyle w:val="ListBullet"/>
        <w:spacing w:after="40"/>
      </w:pPr>
      <w:r>
        <w:t>avoid keeping it in open documents</w:t>
      </w:r>
    </w:p>
    <w:p>
      <w:pPr>
        <w:pStyle w:val="ListBullet"/>
        <w:spacing w:after="40"/>
      </w:pPr>
      <w:r>
        <w:t>rotate it if there is any doubt about exposure</w:t>
      </w:r>
    </w:p>
    <w:p>
      <w:pPr>
        <w:pStyle w:val="Heading2"/>
        <w:spacing w:before="120" w:after="60"/>
      </w:pPr>
      <w:r>
        <w:t>3.4. Backend and database access</w:t>
      </w:r>
    </w:p>
    <w:p>
      <w:pPr>
        <w:spacing w:after="120"/>
      </w:pPr>
      <w:r>
        <w:t xml:space="preserve">The main backend is hosted on </w:t>
      </w:r>
      <w:r>
        <w:rPr>
          <w:b/>
        </w:rPr>
        <w:t>Supabase</w:t>
      </w:r>
      <w:r>
        <w:t>.</w:t>
      </w:r>
    </w:p>
    <w:p>
      <w:pPr>
        <w:spacing w:after="120"/>
      </w:pPr>
      <w:r>
        <w:t>Key areas used by administrators: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Table Editor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Edge Functions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Secrets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SQL Editor</w:t>
      </w:r>
    </w:p>
    <w:p>
      <w:pPr>
        <w:spacing w:after="120"/>
      </w:pPr>
      <w:r>
        <w:t>Supabase is used to store and operate:</w:t>
      </w:r>
    </w:p>
    <w:p>
      <w:pPr>
        <w:pStyle w:val="ListBullet"/>
        <w:spacing w:after="40"/>
      </w:pPr>
      <w:r>
        <w:t>contact and audit requests</w:t>
      </w:r>
    </w:p>
    <w:p>
      <w:pPr>
        <w:pStyle w:val="ListBullet"/>
        <w:spacing w:after="40"/>
      </w:pPr>
      <w:r>
        <w:t>WhatsApp inbound messages</w:t>
      </w:r>
    </w:p>
    <w:p>
      <w:pPr>
        <w:pStyle w:val="ListBullet"/>
        <w:spacing w:after="40"/>
      </w:pPr>
      <w:r>
        <w:t>newsletter editions and deliveries</w:t>
      </w:r>
    </w:p>
    <w:p>
      <w:pPr>
        <w:pStyle w:val="ListBullet"/>
        <w:spacing w:after="40"/>
      </w:pPr>
      <w:r>
        <w:t>partner review workflows</w:t>
      </w:r>
    </w:p>
    <w:p>
      <w:pPr>
        <w:pStyle w:val="ListBullet"/>
        <w:spacing w:after="40"/>
      </w:pPr>
      <w:r>
        <w:t>video capsule feed records</w:t>
      </w:r>
    </w:p>
    <w:p>
      <w:pPr>
        <w:pStyle w:val="ListBullet"/>
        <w:spacing w:after="40"/>
      </w:pPr>
      <w:r>
        <w:t>webinar registrations and follow-up flows</w:t>
      </w:r>
    </w:p>
    <w:p>
      <w:pPr>
        <w:pStyle w:val="Heading2"/>
        <w:spacing w:before="120" w:after="60"/>
      </w:pPr>
      <w:r>
        <w:t>3.5. Twilio / WhatsApp access</w:t>
      </w:r>
    </w:p>
    <w:p>
      <w:pPr>
        <w:spacing w:after="120"/>
      </w:pPr>
      <w:r>
        <w:t>Twilio is used to:</w:t>
      </w:r>
    </w:p>
    <w:p>
      <w:pPr>
        <w:pStyle w:val="ListBullet"/>
        <w:spacing w:after="40"/>
      </w:pPr>
      <w:r>
        <w:t>receive incoming WhatsApp messages</w:t>
      </w:r>
    </w:p>
    <w:p>
      <w:pPr>
        <w:pStyle w:val="ListBullet"/>
        <w:spacing w:after="40"/>
      </w:pPr>
      <w:r>
        <w:t>forward them to the webhook</w:t>
      </w:r>
    </w:p>
    <w:p>
      <w:pPr>
        <w:pStyle w:val="ListBullet"/>
        <w:spacing w:after="40"/>
      </w:pPr>
      <w:r>
        <w:t>expose message logs for validation</w:t>
      </w:r>
    </w:p>
    <w:p>
      <w:pPr>
        <w:spacing w:after="120"/>
      </w:pPr>
      <w:r>
        <w:t>The validated WhatsApp sender in use is: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+2250716573990</w:t>
      </w:r>
    </w:p>
    <w:p>
      <w:pPr>
        <w:pStyle w:val="Heading2"/>
        <w:spacing w:before="120" w:after="60"/>
      </w:pPr>
      <w:r>
        <w:t>3.6. Resend / email access</w:t>
      </w:r>
    </w:p>
    <w:p>
      <w:pPr>
        <w:spacing w:after="120"/>
      </w:pPr>
      <w:r>
        <w:t>Resend is used for:</w:t>
      </w:r>
    </w:p>
    <w:p>
      <w:pPr>
        <w:pStyle w:val="ListBullet"/>
        <w:spacing w:after="40"/>
      </w:pPr>
      <w:r>
        <w:t>admin notifications</w:t>
      </w:r>
    </w:p>
    <w:p>
      <w:pPr>
        <w:pStyle w:val="ListBullet"/>
        <w:spacing w:after="40"/>
      </w:pPr>
      <w:r>
        <w:t>prospect and catalog responses</w:t>
      </w:r>
    </w:p>
    <w:p>
      <w:pPr>
        <w:pStyle w:val="ListBullet"/>
        <w:spacing w:after="40"/>
      </w:pPr>
      <w:r>
        <w:t>partner follow-up emails</w:t>
      </w:r>
    </w:p>
    <w:p>
      <w:pPr>
        <w:pStyle w:val="ListBullet"/>
        <w:spacing w:after="40"/>
      </w:pPr>
      <w:r>
        <w:t>newsletter delivery</w:t>
      </w:r>
    </w:p>
    <w:p>
      <w:pPr>
        <w:pStyle w:val="ListBullet"/>
        <w:spacing w:after="40"/>
      </w:pPr>
      <w:r>
        <w:t>internal WhatsApp notification emails</w:t>
      </w:r>
    </w:p>
    <w:p>
      <w:pPr>
        <w:pStyle w:val="Heading2"/>
        <w:spacing w:before="120" w:after="60"/>
      </w:pPr>
      <w:r>
        <w:t>3.7. Public site and Cloudflare</w:t>
      </w:r>
    </w:p>
    <w:p>
      <w:pPr>
        <w:spacing w:after="120"/>
      </w:pPr>
      <w:r>
        <w:t>The public site is served on:</w:t>
      </w:r>
    </w:p>
    <w:p>
      <w:pPr>
        <w:pStyle w:val="ListBullet"/>
        <w:spacing w:after="40"/>
      </w:pPr>
      <w:r>
        <w:t>[https://www.transferai.ci](https://www.transferai.ci)</w:t>
      </w:r>
    </w:p>
    <w:p>
      <w:pPr>
        <w:spacing w:after="120"/>
      </w:pPr>
      <w:r>
        <w:t>Important reminder:</w:t>
      </w:r>
    </w:p>
    <w:p>
      <w:pPr>
        <w:pStyle w:val="ListBullet"/>
        <w:spacing w:after="40"/>
      </w:pPr>
      <w:r>
        <w:t xml:space="preserve">a change can be committed in GitHub and still not be visible if </w:t>
      </w:r>
      <w:r>
        <w:rPr>
          <w:rFonts w:ascii="Courier New" w:hAnsi="Courier New"/>
          <w:sz w:val="20"/>
        </w:rPr>
        <w:t>main</w:t>
      </w:r>
      <w:r>
        <w:t xml:space="preserve"> is not the version served in production</w:t>
      </w:r>
    </w:p>
    <w:p>
      <w:pPr>
        <w:pStyle w:val="ListBullet"/>
        <w:spacing w:after="40"/>
      </w:pPr>
      <w:r>
        <w:t>always verify the actual public page after deployment</w:t>
      </w:r>
    </w:p>
    <w:p>
      <w:pPr>
        <w:pStyle w:val="Heading1"/>
        <w:spacing w:before="200" w:after="60"/>
      </w:pPr>
      <w:r>
        <w:t>4. Operational roles</w:t>
      </w:r>
    </w:p>
    <w:p>
      <w:pPr>
        <w:spacing w:after="120"/>
      </w:pPr>
      <w:r>
        <w:t>The current system does not yet expose formal role-based access control by individual user inside the back-office.</w:t>
      </w:r>
    </w:p>
    <w:p>
      <w:pPr>
        <w:spacing w:after="120"/>
      </w:pPr>
      <w:r>
        <w:t xml:space="preserve">At this stage, roles are </w:t>
      </w:r>
      <w:r>
        <w:rPr>
          <w:b/>
        </w:rPr>
        <w:t>operational responsibilities</w:t>
      </w:r>
      <w:r>
        <w:t>.</w:t>
      </w:r>
    </w:p>
    <w:p>
      <w:pPr>
        <w:pStyle w:val="Heading2"/>
        <w:spacing w:before="120" w:after="60"/>
      </w:pPr>
      <w:r>
        <w:t>4.1. Primary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t>access to the back-office</w:t>
      </w:r>
    </w:p>
    <w:p>
      <w:pPr>
        <w:pStyle w:val="ListBullet"/>
        <w:spacing w:after="40"/>
      </w:pPr>
      <w:r>
        <w:t>global supervision</w:t>
      </w:r>
    </w:p>
    <w:p>
      <w:pPr>
        <w:pStyle w:val="ListBullet"/>
        <w:spacing w:after="40"/>
      </w:pPr>
      <w:r>
        <w:t>final validation before production</w:t>
      </w:r>
    </w:p>
    <w:p>
      <w:pPr>
        <w:pStyle w:val="ListBullet"/>
        <w:spacing w:after="40"/>
      </w:pPr>
      <w:r>
        <w:t>incident follow-up</w:t>
      </w:r>
    </w:p>
    <w:p>
      <w:pPr>
        <w:pStyle w:val="ListBullet"/>
        <w:spacing w:after="40"/>
      </w:pPr>
      <w:r>
        <w:t>production publishing decisions</w:t>
      </w:r>
    </w:p>
    <w:p>
      <w:pPr>
        <w:pStyle w:val="Heading2"/>
        <w:spacing w:before="120" w:after="60"/>
      </w:pPr>
      <w:r>
        <w:t>4.2. Content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Resources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Drafts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Video Capsules</w:t>
      </w:r>
    </w:p>
    <w:p>
      <w:pPr>
        <w:pStyle w:val="ListBullet"/>
        <w:spacing w:after="40"/>
      </w:pPr>
      <w:r>
        <w:t>visible text review and publishing quality</w:t>
      </w:r>
    </w:p>
    <w:p>
      <w:pPr>
        <w:pStyle w:val="Heading2"/>
        <w:spacing w:before="120" w:after="60"/>
      </w:pPr>
      <w:r>
        <w:t>4.3. Newsletter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Newsletter</w:t>
      </w:r>
    </w:p>
    <w:p>
      <w:pPr>
        <w:pStyle w:val="ListBullet"/>
        <w:spacing w:after="40"/>
      </w:pPr>
      <w:r>
        <w:t>editorial review</w:t>
      </w:r>
    </w:p>
    <w:p>
      <w:pPr>
        <w:pStyle w:val="ListBullet"/>
        <w:spacing w:after="40"/>
      </w:pPr>
      <w:r>
        <w:t>test sends</w:t>
      </w:r>
    </w:p>
    <w:p>
      <w:pPr>
        <w:pStyle w:val="ListBullet"/>
        <w:spacing w:after="40"/>
      </w:pPr>
      <w:r>
        <w:t>approval before dispatch</w:t>
      </w:r>
    </w:p>
    <w:p>
      <w:pPr>
        <w:pStyle w:val="ListBullet"/>
        <w:spacing w:after="40"/>
      </w:pPr>
      <w:r>
        <w:t>Thursday reminder follow-up</w:t>
      </w:r>
    </w:p>
    <w:p>
      <w:pPr>
        <w:pStyle w:val="Heading2"/>
        <w:spacing w:before="120" w:after="60"/>
      </w:pPr>
      <w:r>
        <w:t>4.4. Audit / prospect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 Prospects</w:t>
      </w:r>
    </w:p>
    <w:p>
      <w:pPr>
        <w:pStyle w:val="ListBullet"/>
        <w:spacing w:after="40"/>
      </w:pPr>
      <w:r>
        <w:t>request qualification</w:t>
      </w:r>
    </w:p>
    <w:p>
      <w:pPr>
        <w:pStyle w:val="ListBullet"/>
        <w:spacing w:after="40"/>
      </w:pPr>
      <w:r>
        <w:t>prospect portal tracking</w:t>
      </w:r>
    </w:p>
    <w:p>
      <w:pPr>
        <w:pStyle w:val="ListBullet"/>
        <w:spacing w:after="40"/>
      </w:pPr>
      <w:r>
        <w:t>follow-up actions</w:t>
      </w:r>
    </w:p>
    <w:p>
      <w:pPr>
        <w:pStyle w:val="Heading2"/>
        <w:spacing w:before="120" w:after="60"/>
      </w:pPr>
      <w:r>
        <w:t>4.5. Partner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Partners</w:t>
      </w:r>
    </w:p>
    <w:p>
      <w:pPr>
        <w:pStyle w:val="ListBullet"/>
        <w:spacing w:after="40"/>
      </w:pPr>
      <w:r>
        <w:t>request review</w:t>
      </w:r>
    </w:p>
    <w:p>
      <w:pPr>
        <w:pStyle w:val="ListBullet"/>
        <w:spacing w:after="40"/>
      </w:pPr>
      <w:r>
        <w:t>plan recommendation</w:t>
      </w:r>
    </w:p>
    <w:p>
      <w:pPr>
        <w:pStyle w:val="ListBullet"/>
        <w:spacing w:after="40"/>
      </w:pPr>
      <w:r>
        <w:t>partner follow-up responses</w:t>
      </w:r>
    </w:p>
    <w:p>
      <w:pPr>
        <w:pStyle w:val="Heading2"/>
        <w:spacing w:before="120" w:after="60"/>
      </w:pPr>
      <w:r>
        <w:t>4.6. WhatsApp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</w:t>
      </w:r>
    </w:p>
    <w:p>
      <w:pPr>
        <w:pStyle w:val="ListBullet"/>
        <w:spacing w:after="40"/>
      </w:pPr>
      <w:r>
        <w:t>incoming message review</w:t>
      </w:r>
    </w:p>
    <w:p>
      <w:pPr>
        <w:pStyle w:val="ListBullet"/>
        <w:spacing w:after="40"/>
      </w:pPr>
      <w:r>
        <w:t>categorization</w:t>
      </w:r>
    </w:p>
    <w:p>
      <w:pPr>
        <w:pStyle w:val="ListBullet"/>
        <w:spacing w:after="40"/>
      </w:pPr>
      <w:r>
        <w:t>internal notes</w:t>
      </w:r>
    </w:p>
    <w:p>
      <w:pPr>
        <w:pStyle w:val="ListBullet"/>
        <w:spacing w:after="40"/>
      </w:pPr>
      <w:r>
        <w:t>manual reply on WhatsApp</w:t>
      </w:r>
    </w:p>
    <w:p>
      <w:pPr>
        <w:pStyle w:val="Heading2"/>
        <w:spacing w:before="120" w:after="60"/>
      </w:pPr>
      <w:r>
        <w:t>4.7. Webinar / live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Webinars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Live Formats</w:t>
      </w:r>
    </w:p>
    <w:p>
      <w:pPr>
        <w:pStyle w:val="ListBullet"/>
        <w:spacing w:after="40"/>
      </w:pPr>
      <w:r>
        <w:t>registrations and operational tracking</w:t>
      </w:r>
    </w:p>
    <w:p>
      <w:pPr>
        <w:pStyle w:val="Heading2"/>
        <w:spacing w:before="120" w:after="60"/>
      </w:pPr>
      <w:r>
        <w:t>4.8. Opportunity administrator</w:t>
      </w:r>
    </w:p>
    <w:p>
      <w:pPr>
        <w:spacing w:after="120"/>
      </w:pPr>
      <w:r>
        <w:t>Responsible for: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Jobs</w:t>
      </w:r>
    </w:p>
    <w:p>
      <w:pPr>
        <w:pStyle w:val="ListBullet"/>
        <w:spacing w:after="40"/>
      </w:pPr>
      <w:r>
        <w:t>opportunity publication</w:t>
      </w:r>
    </w:p>
    <w:p>
      <w:pPr>
        <w:pStyle w:val="ListBullet"/>
        <w:spacing w:after="40"/>
      </w:pPr>
      <w:r>
        <w:t>status changes</w:t>
      </w:r>
    </w:p>
    <w:p>
      <w:pPr>
        <w:pStyle w:val="ListBullet"/>
        <w:spacing w:after="40"/>
      </w:pPr>
      <w:r>
        <w:t>job-oriented follow-up logic</w:t>
      </w:r>
    </w:p>
    <w:p>
      <w:pPr>
        <w:pStyle w:val="Heading1"/>
        <w:spacing w:before="200" w:after="60"/>
      </w:pPr>
      <w:r>
        <w:t>5. BackOffice sections and what each one does</w:t>
      </w:r>
    </w:p>
    <w:p>
      <w:pPr>
        <w:spacing w:after="120"/>
      </w:pPr>
      <w:r>
        <w:t>Current visible tabs in the BackOffice: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Analytics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Audit Prospects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Resources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Drafts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Partners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Newsletter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Video Capsules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Jobs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Webinars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AI Live Formats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How to Use</w:t>
      </w:r>
    </w:p>
    <w:p>
      <w:pPr>
        <w:pStyle w:val="Heading2"/>
        <w:spacing w:before="120" w:after="60"/>
      </w:pPr>
      <w:r>
        <w:t>5.1. Analytics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track traffic</w:t>
      </w:r>
    </w:p>
    <w:p>
      <w:pPr>
        <w:pStyle w:val="ListBullet"/>
        <w:spacing w:after="40"/>
      </w:pPr>
      <w:r>
        <w:t>track requests and registrations</w:t>
      </w:r>
    </w:p>
    <w:p>
      <w:pPr>
        <w:pStyle w:val="ListBullet"/>
        <w:spacing w:after="40"/>
      </w:pPr>
      <w:r>
        <w:t>identify the pages and domains that generate the most value</w:t>
      </w:r>
    </w:p>
    <w:p>
      <w:pPr>
        <w:spacing w:after="120"/>
      </w:pPr>
      <w:r>
        <w:t>Typical usage:</w:t>
      </w:r>
    </w:p>
    <w:p>
      <w:pPr>
        <w:pStyle w:val="ListBullet"/>
        <w:spacing w:after="40"/>
      </w:pPr>
      <w:r>
        <w:t>check the most visited pages weekly</w:t>
      </w:r>
    </w:p>
    <w:p>
      <w:pPr>
        <w:pStyle w:val="ListBullet"/>
        <w:spacing w:after="40"/>
      </w:pPr>
      <w:r>
        <w:t>identify the CTAs that drive requests</w:t>
      </w:r>
    </w:p>
    <w:p>
      <w:pPr>
        <w:pStyle w:val="ListBullet"/>
        <w:spacing w:after="40"/>
      </w:pPr>
      <w:r>
        <w:t>monitor demand trends</w:t>
      </w:r>
    </w:p>
    <w:p>
      <w:pPr>
        <w:pStyle w:val="Heading2"/>
        <w:spacing w:before="120" w:after="60"/>
      </w:pPr>
      <w:r>
        <w:t>5.2. Audit Prospects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review AI audit requests</w:t>
      </w:r>
    </w:p>
    <w:p>
      <w:pPr>
        <w:pStyle w:val="ListBullet"/>
        <w:spacing w:after="40"/>
      </w:pPr>
      <w:r>
        <w:t>follow intake and qualification</w:t>
      </w:r>
    </w:p>
    <w:p>
      <w:pPr>
        <w:pStyle w:val="ListBullet"/>
        <w:spacing w:after="40"/>
      </w:pPr>
      <w:r>
        <w:t>support lead follow-up and next actions</w:t>
      </w:r>
    </w:p>
    <w:p>
      <w:pPr>
        <w:pStyle w:val="Heading2"/>
        <w:spacing w:before="120" w:after="60"/>
      </w:pPr>
      <w:r>
        <w:t>5.3. Resources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create and manage articles and resource content</w:t>
      </w:r>
    </w:p>
    <w:p>
      <w:pPr>
        <w:pStyle w:val="ListBullet"/>
        <w:spacing w:after="40"/>
      </w:pPr>
      <w:r>
        <w:t>publish or keep content in draft</w:t>
      </w:r>
    </w:p>
    <w:p>
      <w:pPr>
        <w:pStyle w:val="ListBullet"/>
        <w:spacing w:after="40"/>
      </w:pPr>
      <w:r>
        <w:t>control metadata, summaries, domains, and visibility</w:t>
      </w:r>
    </w:p>
    <w:p>
      <w:pPr>
        <w:pStyle w:val="Heading2"/>
        <w:spacing w:before="120" w:after="60"/>
      </w:pPr>
      <w:r>
        <w:t>5.4. AI Drafts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review AI-generated draft proposals</w:t>
      </w:r>
    </w:p>
    <w:p>
      <w:pPr>
        <w:pStyle w:val="ListBullet"/>
        <w:spacing w:after="40"/>
      </w:pPr>
      <w:r>
        <w:t>decide which signals become publishable content</w:t>
      </w:r>
    </w:p>
    <w:p>
      <w:pPr>
        <w:pStyle w:val="ListBullet"/>
        <w:spacing w:after="40"/>
      </w:pPr>
      <w:r>
        <w:t>validate, refine, publish, or archive</w:t>
      </w:r>
    </w:p>
    <w:p>
      <w:pPr>
        <w:pStyle w:val="Heading2"/>
        <w:spacing w:before="120" w:after="60"/>
      </w:pPr>
      <w:r>
        <w:t>5.5. AI Partners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review partner submissions</w:t>
      </w:r>
    </w:p>
    <w:p>
      <w:pPr>
        <w:pStyle w:val="ListBullet"/>
        <w:spacing w:after="40"/>
      </w:pPr>
      <w:r>
        <w:t>classify demand type</w:t>
      </w:r>
    </w:p>
    <w:p>
      <w:pPr>
        <w:pStyle w:val="ListBullet"/>
        <w:spacing w:after="40"/>
      </w:pPr>
      <w:r>
        <w:t>recommend an offer or partnership path</w:t>
      </w:r>
    </w:p>
    <w:p>
      <w:pPr>
        <w:pStyle w:val="ListBullet"/>
        <w:spacing w:after="40"/>
      </w:pPr>
      <w:r>
        <w:t>track partner follow-up</w:t>
      </w:r>
    </w:p>
    <w:p>
      <w:pPr>
        <w:pStyle w:val="Heading2"/>
        <w:spacing w:before="120" w:after="60"/>
      </w:pPr>
      <w:r>
        <w:t>5.6. AI Newsletter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edit newsletter issues</w:t>
      </w:r>
    </w:p>
    <w:p>
      <w:pPr>
        <w:pStyle w:val="ListBullet"/>
        <w:spacing w:after="40"/>
      </w:pPr>
      <w:r>
        <w:t>review subject line, preheader, editorial block, prompt block, and CTA</w:t>
      </w:r>
    </w:p>
    <w:p>
      <w:pPr>
        <w:pStyle w:val="ListBullet"/>
        <w:spacing w:after="40"/>
      </w:pPr>
      <w:r>
        <w:t>save, test, approve, or schedule</w:t>
      </w:r>
    </w:p>
    <w:p>
      <w:pPr>
        <w:pStyle w:val="Heading2"/>
        <w:spacing w:before="120" w:after="60"/>
      </w:pPr>
      <w:r>
        <w:t>5.7. Video Capsules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manage short-form media entries</w:t>
      </w:r>
    </w:p>
    <w:p>
      <w:pPr>
        <w:pStyle w:val="ListBullet"/>
        <w:spacing w:after="40"/>
      </w:pPr>
      <w:r>
        <w:t>control featured and secondary items</w:t>
      </w:r>
    </w:p>
    <w:p>
      <w:pPr>
        <w:pStyle w:val="ListBullet"/>
        <w:spacing w:after="40"/>
      </w:pPr>
      <w:r>
        <w:t>support TikTok/social video feed logic</w:t>
      </w:r>
    </w:p>
    <w:p>
      <w:pPr>
        <w:pStyle w:val="Heading2"/>
        <w:spacing w:before="120" w:after="60"/>
      </w:pPr>
      <w:r>
        <w:t>5.8. WhatsApp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read incoming WhatsApp messages</w:t>
      </w:r>
    </w:p>
    <w:p>
      <w:pPr>
        <w:pStyle w:val="ListBullet"/>
        <w:spacing w:after="40"/>
      </w:pPr>
      <w:r>
        <w:t>classify requests quickly</w:t>
      </w:r>
    </w:p>
    <w:p>
      <w:pPr>
        <w:pStyle w:val="ListBullet"/>
        <w:spacing w:after="40"/>
      </w:pPr>
      <w:r>
        <w:t>add internal notes</w:t>
      </w:r>
    </w:p>
    <w:p>
      <w:pPr>
        <w:pStyle w:val="ListBullet"/>
        <w:spacing w:after="40"/>
      </w:pPr>
      <w:r>
        <w:t>open a direct reply flow in WhatsApp</w:t>
      </w:r>
    </w:p>
    <w:p>
      <w:pPr>
        <w:spacing w:after="120"/>
      </w:pPr>
      <w:r>
        <w:t>This module currently supports:</w:t>
      </w:r>
    </w:p>
    <w:p>
      <w:pPr>
        <w:pStyle w:val="ListBullet"/>
        <w:spacing w:after="40"/>
      </w:pPr>
      <w:r>
        <w:t>list + filters</w:t>
      </w:r>
    </w:p>
    <w:p>
      <w:pPr>
        <w:pStyle w:val="ListBullet"/>
        <w:spacing w:after="40"/>
      </w:pPr>
      <w:r>
        <w:t>detail panel</w:t>
      </w:r>
    </w:p>
    <w:p>
      <w:pPr>
        <w:pStyle w:val="ListBullet"/>
        <w:spacing w:after="40"/>
      </w:pPr>
      <w:r>
        <w:t>status updates</w:t>
      </w:r>
    </w:p>
    <w:p>
      <w:pPr>
        <w:pStyle w:val="ListBullet"/>
        <w:spacing w:after="40"/>
      </w:pPr>
      <w:r>
        <w:t>category updates</w:t>
      </w:r>
    </w:p>
    <w:p>
      <w:pPr>
        <w:pStyle w:val="ListBullet"/>
        <w:spacing w:after="40"/>
      </w:pPr>
      <w:r>
        <w:t>internal notes</w:t>
      </w:r>
    </w:p>
    <w:p>
      <w:pPr>
        <w:pStyle w:val="ListBullet"/>
        <w:spacing w:after="40"/>
      </w:pPr>
      <w:r>
        <w:t>direct WhatsApp reply link</w:t>
      </w:r>
    </w:p>
    <w:p>
      <w:pPr>
        <w:pStyle w:val="Heading2"/>
        <w:spacing w:before="120" w:after="60"/>
      </w:pPr>
      <w:r>
        <w:t>5.9. AI Jobs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manage AI and digital opportunity posts</w:t>
      </w:r>
    </w:p>
    <w:p>
      <w:pPr>
        <w:pStyle w:val="ListBullet"/>
        <w:spacing w:after="40"/>
      </w:pPr>
      <w:r>
        <w:t>track publication status</w:t>
      </w:r>
    </w:p>
    <w:p>
      <w:pPr>
        <w:pStyle w:val="ListBullet"/>
        <w:spacing w:after="40"/>
      </w:pPr>
      <w:r>
        <w:t>support job-related visitor flows</w:t>
      </w:r>
    </w:p>
    <w:p>
      <w:pPr>
        <w:pStyle w:val="Heading2"/>
        <w:spacing w:before="120" w:after="60"/>
      </w:pPr>
      <w:r>
        <w:t>5.10. Webinars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manage webinar-related records</w:t>
      </w:r>
    </w:p>
    <w:p>
      <w:pPr>
        <w:pStyle w:val="ListBullet"/>
        <w:spacing w:after="40"/>
      </w:pPr>
      <w:r>
        <w:t>update visibility and operational details</w:t>
      </w:r>
    </w:p>
    <w:p>
      <w:pPr>
        <w:pStyle w:val="Heading2"/>
        <w:spacing w:before="120" w:after="60"/>
      </w:pPr>
      <w:r>
        <w:t>5.11. AI Live Formats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manage live learning or media format records</w:t>
      </w:r>
    </w:p>
    <w:p>
      <w:pPr>
        <w:pStyle w:val="ListBullet"/>
        <w:spacing w:after="40"/>
      </w:pPr>
      <w:r>
        <w:t>keep live offers aligned with public messaging</w:t>
      </w:r>
    </w:p>
    <w:p>
      <w:pPr>
        <w:pStyle w:val="Heading2"/>
        <w:spacing w:before="120" w:after="60"/>
      </w:pPr>
      <w:r>
        <w:t>5.12. How to Use</w:t>
      </w:r>
    </w:p>
    <w:p>
      <w:pPr>
        <w:spacing w:after="120"/>
      </w:pPr>
      <w:r>
        <w:t>Purpose:</w:t>
      </w:r>
    </w:p>
    <w:p>
      <w:pPr>
        <w:pStyle w:val="ListBullet"/>
        <w:spacing w:after="40"/>
      </w:pPr>
      <w:r>
        <w:t>give operators a built-in explanation of how the back-office should be used</w:t>
      </w:r>
    </w:p>
    <w:p>
      <w:pPr>
        <w:pStyle w:val="ListBullet"/>
        <w:spacing w:after="40"/>
      </w:pPr>
      <w:r>
        <w:t>reduce operational errors</w:t>
      </w:r>
    </w:p>
    <w:p>
      <w:pPr>
        <w:pStyle w:val="Heading1"/>
        <w:spacing w:before="200" w:after="60"/>
      </w:pPr>
      <w:r>
        <w:t>6. Key backend tables</w:t>
      </w:r>
    </w:p>
    <w:p>
      <w:pPr>
        <w:spacing w:after="120"/>
      </w:pPr>
      <w:r>
        <w:t>Important tables used by administrators include: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contact_requests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registration_requests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form_responses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page_views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resource_posts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job_opportunities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source_feeds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source_signals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editorial_jobs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newsletter_subscriptions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newsletter_issues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newsletter_delivery_logs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partner_offer_catalog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partner_email_templates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partner_listing_reviews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partner_followup_jobs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social_video_posts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whatsapp_inbound_messages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whatsapp_email_notification_logs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webinar_registrations</w:t>
      </w:r>
    </w:p>
    <w:p>
      <w:pPr>
        <w:pStyle w:val="Heading1"/>
        <w:spacing w:before="200" w:after="60"/>
      </w:pPr>
      <w:r>
        <w:t>7. Important edge functions</w:t>
      </w:r>
    </w:p>
    <w:p>
      <w:pPr>
        <w:spacing w:after="120"/>
      </w:pPr>
      <w:r>
        <w:t>Key operational edge functions currently include: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content-admin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content-discovery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content-classifier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content-drafter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newsletter-subscribe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newsletter-drafter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newsletter-scheduler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send-prospect-emails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partner-review-drafter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partner-followup-send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twilio-whatsapp-webhook</w:t>
      </w:r>
    </w:p>
    <w:p>
      <w:pPr>
        <w:spacing w:after="120"/>
      </w:pPr>
      <w:r>
        <w:t>These functions power the live workflows used by the site and the back-office.</w:t>
      </w:r>
    </w:p>
    <w:p>
      <w:pPr>
        <w:pStyle w:val="Heading1"/>
        <w:spacing w:before="200" w:after="60"/>
      </w:pPr>
      <w:r>
        <w:t>8. Core operational workflows</w:t>
      </w:r>
    </w:p>
    <w:p>
      <w:pPr>
        <w:pStyle w:val="Heading2"/>
        <w:spacing w:before="120" w:after="60"/>
      </w:pPr>
      <w:r>
        <w:t>8.1. WhatsApp workflow</w:t>
      </w:r>
    </w:p>
    <w:p>
      <w:pPr>
        <w:spacing w:after="120"/>
      </w:pPr>
      <w:r>
        <w:t>Flow:</w:t>
      </w:r>
    </w:p>
    <w:p>
      <w:pPr>
        <w:pStyle w:val="ListNumber"/>
        <w:spacing w:after="40"/>
      </w:pPr>
      <w:r>
        <w:t>visitor clicks the WhatsApp CTA on the site</w:t>
      </w:r>
    </w:p>
    <w:p>
      <w:pPr>
        <w:pStyle w:val="ListNumber"/>
        <w:spacing w:after="40"/>
      </w:pPr>
      <w:r>
        <w:t xml:space="preserve">WhatsApp message is sent to </w:t>
      </w:r>
      <w:r>
        <w:rPr>
          <w:rFonts w:ascii="Courier New" w:hAnsi="Courier New"/>
          <w:sz w:val="20"/>
        </w:rPr>
        <w:t>+2250716573990</w:t>
      </w:r>
    </w:p>
    <w:p>
      <w:pPr>
        <w:pStyle w:val="ListNumber"/>
        <w:spacing w:after="40"/>
      </w:pPr>
      <w:r>
        <w:t>Twilio receives the message</w:t>
      </w:r>
    </w:p>
    <w:p>
      <w:pPr>
        <w:pStyle w:val="ListNumber"/>
        <w:spacing w:after="40"/>
      </w:pPr>
      <w:r>
        <w:t>Twilio calls the Supabase webhook</w:t>
      </w:r>
    </w:p>
    <w:p>
      <w:pPr>
        <w:pStyle w:val="ListNumber"/>
        <w:spacing w:after="40"/>
      </w:pPr>
      <w:r>
        <w:t xml:space="preserve">the webhook stores the message in </w:t>
      </w:r>
      <w:r>
        <w:rPr>
          <w:rFonts w:ascii="Courier New" w:hAnsi="Courier New"/>
          <w:sz w:val="20"/>
        </w:rPr>
        <w:t>whatsapp_inbound_messages</w:t>
      </w:r>
    </w:p>
    <w:p>
      <w:pPr>
        <w:pStyle w:val="ListNumber"/>
        <w:spacing w:after="40"/>
      </w:pPr>
      <w:r>
        <w:t>internal email notifications are sent</w:t>
      </w:r>
    </w:p>
    <w:p>
      <w:pPr>
        <w:pStyle w:val="ListNumber"/>
        <w:spacing w:after="40"/>
      </w:pPr>
      <w:r>
        <w:t xml:space="preserve">the message appears in BackOffice &gt; </w:t>
      </w:r>
      <w:r>
        <w:rPr>
          <w:rFonts w:ascii="Courier New" w:hAnsi="Courier New"/>
          <w:sz w:val="20"/>
        </w:rPr>
        <w:t>WhatsApp</w:t>
      </w:r>
    </w:p>
    <w:p>
      <w:pPr>
        <w:pStyle w:val="Heading2"/>
        <w:spacing w:before="120" w:after="60"/>
      </w:pPr>
      <w:r>
        <w:t>8.2. Newsletter workflow</w:t>
      </w:r>
    </w:p>
    <w:p>
      <w:pPr>
        <w:spacing w:after="120"/>
      </w:pPr>
      <w:r>
        <w:t>Current model:</w:t>
      </w:r>
    </w:p>
    <w:p>
      <w:pPr>
        <w:pStyle w:val="ListBullet"/>
        <w:spacing w:after="40"/>
      </w:pPr>
      <w:r>
        <w:t>AI prepares</w:t>
      </w:r>
    </w:p>
    <w:p>
      <w:pPr>
        <w:pStyle w:val="ListBullet"/>
        <w:spacing w:after="40"/>
      </w:pPr>
      <w:r>
        <w:t>human validates</w:t>
      </w:r>
    </w:p>
    <w:p>
      <w:pPr>
        <w:pStyle w:val="ListBullet"/>
        <w:spacing w:after="40"/>
      </w:pPr>
      <w:r>
        <w:t>system sends</w:t>
      </w:r>
    </w:p>
    <w:p>
      <w:pPr>
        <w:spacing w:after="120"/>
      </w:pPr>
      <w:r>
        <w:t>Typical weekly logic:</w:t>
      </w:r>
    </w:p>
    <w:p>
      <w:pPr>
        <w:pStyle w:val="ListBullet"/>
        <w:spacing w:after="40"/>
      </w:pPr>
      <w:r>
        <w:t>Wednesday: draft generation</w:t>
      </w:r>
    </w:p>
    <w:p>
      <w:pPr>
        <w:pStyle w:val="ListBullet"/>
        <w:spacing w:after="40"/>
      </w:pPr>
      <w:r>
        <w:t>Thursday: reminder if approval is still pending</w:t>
      </w:r>
    </w:p>
    <w:p>
      <w:pPr>
        <w:pStyle w:val="ListBullet"/>
        <w:spacing w:after="40"/>
      </w:pPr>
      <w:r>
        <w:t>Friday: approved issue can be sent</w:t>
      </w:r>
    </w:p>
    <w:p>
      <w:pPr>
        <w:pStyle w:val="Heading2"/>
        <w:spacing w:before="120" w:after="60"/>
      </w:pPr>
      <w:r>
        <w:t>8.3. Partner workflow</w:t>
      </w:r>
    </w:p>
    <w:p>
      <w:pPr>
        <w:spacing w:after="120"/>
      </w:pPr>
      <w:r>
        <w:t>Flow:</w:t>
      </w:r>
    </w:p>
    <w:p>
      <w:pPr>
        <w:pStyle w:val="ListNumber"/>
        <w:spacing w:after="40"/>
      </w:pPr>
      <w:r>
        <w:t>partner submits a request</w:t>
      </w:r>
    </w:p>
    <w:p>
      <w:pPr>
        <w:pStyle w:val="ListNumber"/>
        <w:spacing w:after="40"/>
      </w:pPr>
      <w:r>
        <w:t>the request is reviewed</w:t>
      </w:r>
    </w:p>
    <w:p>
      <w:pPr>
        <w:pStyle w:val="ListNumber"/>
        <w:spacing w:after="40"/>
      </w:pPr>
      <w:r>
        <w:t>a plan or recommendation is assigned</w:t>
      </w:r>
    </w:p>
    <w:p>
      <w:pPr>
        <w:pStyle w:val="ListNumber"/>
        <w:spacing w:after="40"/>
      </w:pPr>
      <w:r>
        <w:t>follow-up is prepared and sent</w:t>
      </w:r>
    </w:p>
    <w:p>
      <w:pPr>
        <w:pStyle w:val="ListNumber"/>
        <w:spacing w:after="40"/>
      </w:pPr>
      <w:r>
        <w:t>the outcome is tracked in the back-office</w:t>
      </w:r>
    </w:p>
    <w:p>
      <w:pPr>
        <w:pStyle w:val="Heading2"/>
        <w:spacing w:before="120" w:after="60"/>
      </w:pPr>
      <w:r>
        <w:t>8.4. Video capsule workflow</w:t>
      </w:r>
    </w:p>
    <w:p>
      <w:pPr>
        <w:spacing w:after="120"/>
      </w:pPr>
      <w:r>
        <w:t>Flow:</w:t>
      </w:r>
    </w:p>
    <w:p>
      <w:pPr>
        <w:pStyle w:val="ListNumber"/>
        <w:spacing w:after="40"/>
      </w:pPr>
      <w:r>
        <w:t>a social/video entry is added or updated</w:t>
      </w:r>
    </w:p>
    <w:p>
      <w:pPr>
        <w:pStyle w:val="ListNumber"/>
        <w:spacing w:after="40"/>
      </w:pPr>
      <w:r>
        <w:t>the site reads the feed data</w:t>
      </w:r>
    </w:p>
    <w:p>
      <w:pPr>
        <w:pStyle w:val="ListNumber"/>
        <w:spacing w:after="40"/>
      </w:pPr>
      <w:r>
        <w:t>the public page displays the selected capsule or branded fallback</w:t>
      </w:r>
    </w:p>
    <w:p>
      <w:pPr>
        <w:pStyle w:val="Heading1"/>
        <w:spacing w:before="200" w:after="60"/>
      </w:pPr>
      <w:r>
        <w:t>9. Recommended operating routine</w:t>
      </w:r>
    </w:p>
    <w:p>
      <w:pPr>
        <w:pStyle w:val="Heading2"/>
        <w:spacing w:before="120" w:after="60"/>
      </w:pPr>
      <w:r>
        <w:t>Daily</w:t>
      </w:r>
    </w:p>
    <w:p>
      <w:pPr>
        <w:pStyle w:val="ListBullet"/>
        <w:spacing w:after="40"/>
      </w:pPr>
      <w:r>
        <w:t>check contact and audit requests</w:t>
      </w:r>
    </w:p>
    <w:p>
      <w:pPr>
        <w:pStyle w:val="ListBullet"/>
        <w:spacing w:after="40"/>
      </w:pPr>
      <w:r>
        <w:t>check WhatsApp incoming messages</w:t>
      </w:r>
    </w:p>
    <w:p>
      <w:pPr>
        <w:pStyle w:val="ListBullet"/>
        <w:spacing w:after="40"/>
      </w:pPr>
      <w:r>
        <w:t>verify the back-office loads properly</w:t>
      </w:r>
    </w:p>
    <w:p>
      <w:pPr>
        <w:pStyle w:val="ListBullet"/>
        <w:spacing w:after="40"/>
      </w:pPr>
      <w:r>
        <w:t>verify no critical front-end error is visible on the main commercial pages</w:t>
      </w:r>
    </w:p>
    <w:p>
      <w:pPr>
        <w:pStyle w:val="Heading2"/>
        <w:spacing w:before="120" w:after="60"/>
      </w:pPr>
      <w:r>
        <w:t>Weekly</w:t>
      </w:r>
    </w:p>
    <w:p>
      <w:pPr>
        <w:pStyle w:val="ListBullet"/>
        <w:spacing w:after="40"/>
      </w:pPr>
      <w:r>
        <w:t>review AI drafts</w:t>
      </w:r>
    </w:p>
    <w:p>
      <w:pPr>
        <w:pStyle w:val="ListBullet"/>
        <w:spacing w:after="40"/>
      </w:pPr>
      <w:r>
        <w:t>review the newsletter issue</w:t>
      </w:r>
    </w:p>
    <w:p>
      <w:pPr>
        <w:pStyle w:val="ListBullet"/>
        <w:spacing w:after="40"/>
      </w:pPr>
      <w:r>
        <w:t>send a test before approval</w:t>
      </w:r>
    </w:p>
    <w:p>
      <w:pPr>
        <w:pStyle w:val="ListBullet"/>
        <w:spacing w:after="40"/>
      </w:pPr>
      <w:r>
        <w:t>check partner requests and follow-up state</w:t>
      </w:r>
    </w:p>
    <w:p>
      <w:pPr>
        <w:pStyle w:val="ListBullet"/>
        <w:spacing w:after="40"/>
      </w:pPr>
      <w:r>
        <w:t>verify the current featured video capsule</w:t>
      </w:r>
    </w:p>
    <w:p>
      <w:pPr>
        <w:pStyle w:val="Heading2"/>
        <w:spacing w:before="120" w:after="60"/>
      </w:pPr>
      <w:r>
        <w:t>Monthly</w:t>
      </w:r>
    </w:p>
    <w:p>
      <w:pPr>
        <w:pStyle w:val="ListBullet"/>
        <w:spacing w:after="40"/>
      </w:pPr>
      <w:r>
        <w:t>review top pages and top CTAs</w:t>
      </w:r>
    </w:p>
    <w:p>
      <w:pPr>
        <w:pStyle w:val="ListBullet"/>
        <w:spacing w:after="40"/>
      </w:pPr>
      <w:r>
        <w:t>review operational wording on key pages</w:t>
      </w:r>
    </w:p>
    <w:p>
      <w:pPr>
        <w:pStyle w:val="ListBullet"/>
        <w:spacing w:after="40"/>
      </w:pPr>
      <w:r>
        <w:t>review secrets and access handling</w:t>
      </w:r>
    </w:p>
    <w:p>
      <w:pPr>
        <w:pStyle w:val="ListBullet"/>
        <w:spacing w:after="40"/>
      </w:pPr>
      <w:r>
        <w:t>update documentation and operating priorities</w:t>
      </w:r>
    </w:p>
    <w:p>
      <w:pPr>
        <w:pStyle w:val="Heading1"/>
        <w:spacing w:before="200" w:after="60"/>
      </w:pPr>
      <w:r>
        <w:t>10. Common issues and first checks</w:t>
      </w:r>
    </w:p>
    <w:p>
      <w:pPr>
        <w:pStyle w:val="Heading2"/>
        <w:spacing w:before="120" w:after="60"/>
      </w:pPr>
      <w:r>
        <w:t>If the back-office does not load</w:t>
      </w:r>
    </w:p>
    <w:p>
      <w:pPr>
        <w:spacing w:after="120"/>
      </w:pPr>
      <w:r>
        <w:t>Check:</w:t>
      </w:r>
    </w:p>
    <w:p>
      <w:pPr>
        <w:pStyle w:val="ListBullet"/>
        <w:spacing w:after="40"/>
      </w:pPr>
      <w:r>
        <w:t>the admin token</w:t>
      </w:r>
    </w:p>
    <w:p>
      <w:pPr>
        <w:pStyle w:val="ListBullet"/>
        <w:spacing w:after="40"/>
      </w:pPr>
      <w:r>
        <w:t>Supabase frontend environment variables</w:t>
      </w:r>
    </w:p>
    <w:p>
      <w:pPr>
        <w:pStyle w:val="ListBullet"/>
        <w:spacing w:after="40"/>
      </w:pPr>
      <w:r>
        <w:t xml:space="preserve">the </w:t>
      </w:r>
      <w:r>
        <w:rPr>
          <w:rFonts w:ascii="Courier New" w:hAnsi="Courier New"/>
          <w:sz w:val="20"/>
        </w:rPr>
        <w:t>content-admin</w:t>
      </w:r>
      <w:r>
        <w:t xml:space="preserve"> function status</w:t>
      </w:r>
    </w:p>
    <w:p>
      <w:pPr>
        <w:pStyle w:val="Heading2"/>
        <w:spacing w:before="120" w:after="60"/>
      </w:pPr>
      <w:r>
        <w:t>If WhatsApp messages do not appear</w:t>
      </w:r>
    </w:p>
    <w:p>
      <w:pPr>
        <w:spacing w:after="120"/>
      </w:pPr>
      <w:r>
        <w:t>Check:</w:t>
      </w:r>
    </w:p>
    <w:p>
      <w:pPr>
        <w:pStyle w:val="ListBullet"/>
        <w:spacing w:after="40"/>
      </w:pPr>
      <w:r>
        <w:t>Twilio logs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twilio-whatsapp-webhook</w:t>
      </w:r>
      <w:r>
        <w:t xml:space="preserve"> recent invocations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whatsapp_inbound_messages</w:t>
      </w:r>
    </w:p>
    <w:p>
      <w:pPr>
        <w:pStyle w:val="Heading2"/>
        <w:spacing w:before="120" w:after="60"/>
      </w:pPr>
      <w:r>
        <w:t>If WhatsApp emails are not seen</w:t>
      </w:r>
    </w:p>
    <w:p>
      <w:pPr>
        <w:spacing w:after="120"/>
      </w:pPr>
      <w:r>
        <w:t>Check:</w:t>
      </w:r>
    </w:p>
    <w:p>
      <w:pPr>
        <w:pStyle w:val="ListBullet"/>
        <w:spacing w:after="40"/>
      </w:pPr>
      <w:r>
        <w:rPr>
          <w:rFonts w:ascii="Courier New" w:hAnsi="Courier New"/>
          <w:sz w:val="20"/>
        </w:rPr>
        <w:t>whatsapp_email_notification_logs</w:t>
      </w:r>
    </w:p>
    <w:p>
      <w:pPr>
        <w:pStyle w:val="ListBullet"/>
        <w:spacing w:after="40"/>
      </w:pPr>
      <w:r>
        <w:t>Resend logs</w:t>
      </w:r>
    </w:p>
    <w:p>
      <w:pPr>
        <w:pStyle w:val="ListBullet"/>
        <w:spacing w:after="40"/>
      </w:pPr>
      <w:r>
        <w:t>inbox, spam, and promotions folders</w:t>
      </w:r>
    </w:p>
    <w:p>
      <w:pPr>
        <w:pStyle w:val="Heading2"/>
        <w:spacing w:before="120" w:after="60"/>
      </w:pPr>
      <w:r>
        <w:t>If a front-end page looks outdated</w:t>
      </w:r>
    </w:p>
    <w:p>
      <w:pPr>
        <w:spacing w:after="120"/>
      </w:pPr>
      <w:r>
        <w:t>Check:</w:t>
      </w:r>
    </w:p>
    <w:p>
      <w:pPr>
        <w:pStyle w:val="ListBullet"/>
        <w:spacing w:after="40"/>
      </w:pPr>
      <w:r>
        <w:t xml:space="preserve">whether the change was merged to </w:t>
      </w:r>
      <w:r>
        <w:rPr>
          <w:rFonts w:ascii="Courier New" w:hAnsi="Courier New"/>
          <w:sz w:val="20"/>
        </w:rPr>
        <w:t>main</w:t>
      </w:r>
    </w:p>
    <w:p>
      <w:pPr>
        <w:pStyle w:val="ListBullet"/>
        <w:spacing w:after="40"/>
      </w:pPr>
      <w:r>
        <w:t>whether production is serving the latest build</w:t>
      </w:r>
    </w:p>
    <w:p>
      <w:pPr>
        <w:pStyle w:val="ListBullet"/>
        <w:spacing w:after="40"/>
      </w:pPr>
      <w:r>
        <w:t>whether the browser is still showing cached content</w:t>
      </w:r>
    </w:p>
    <w:p>
      <w:pPr>
        <w:pStyle w:val="Heading1"/>
        <w:spacing w:before="200" w:after="60"/>
      </w:pPr>
      <w:r>
        <w:t>11. Final recommendation</w:t>
      </w:r>
    </w:p>
    <w:p>
      <w:pPr>
        <w:spacing w:after="120"/>
      </w:pPr>
      <w:r>
        <w:t>The platform is now strong enough to be operated reliably, but the safest model remains:</w:t>
      </w:r>
    </w:p>
    <w:p>
      <w:pPr>
        <w:pStyle w:val="ListBullet"/>
        <w:spacing w:after="40"/>
      </w:pPr>
      <w:r>
        <w:t>human review for editorially sensitive content</w:t>
      </w:r>
    </w:p>
    <w:p>
      <w:pPr>
        <w:pStyle w:val="ListBullet"/>
        <w:spacing w:after="40"/>
      </w:pPr>
      <w:r>
        <w:t>clear ownership by operational area</w:t>
      </w:r>
    </w:p>
    <w:p>
      <w:pPr>
        <w:pStyle w:val="ListBullet"/>
        <w:spacing w:after="40"/>
      </w:pPr>
      <w:r>
        <w:t>disciplined deployment checks</w:t>
      </w:r>
    </w:p>
    <w:p>
      <w:pPr>
        <w:pStyle w:val="ListBullet"/>
        <w:spacing w:after="40"/>
      </w:pPr>
      <w:r>
        <w:t>logging for every important workflow</w:t>
      </w:r>
    </w:p>
    <w:p>
      <w:pPr>
        <w:spacing w:after="120"/>
      </w:pPr>
      <w:r>
        <w:t xml:space="preserve">The BackOffice should be treated as a </w:t>
      </w:r>
      <w:r>
        <w:rPr>
          <w:b/>
        </w:rPr>
        <w:t>live operations cockpit</w:t>
      </w:r>
      <w:r>
        <w:t>, not just a publishing screen.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