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0A2342"/>
          <w:sz w:val="52"/>
          <w:szCs w:val="52"/>
        </w:rPr>
        <w:t xml:space="preserve">TransferAI Africa</w:t>
      </w:r>
    </w:p>
    <w:p>
      <w:pPr>
        <w:spacing w:after="80" w:before="0"/>
        <w:jc w:val="center"/>
      </w:pPr>
      <w:r>
        <w:rPr>
          <w:rFonts w:ascii="Arial" w:cs="Arial" w:eastAsia="Arial" w:hAnsi="Arial"/>
          <w:color w:val="E87722"/>
          <w:sz w:val="32"/>
          <w:szCs w:val="32"/>
        </w:rPr>
        <w:t xml:space="preserve">Formation IA Pratique pour les Métiers</w:t>
      </w:r>
    </w:p>
    <w:p>
      <w:pPr>
        <w:pBdr>
          <w:top w:val="single" w:color="E87722" w:sz="8" w:space="4"/>
          <w:bottom w:val="single" w:color="E87722" w:sz="8" w:space="4"/>
        </w:pBdr>
        <w:shd w:fill="0A2342" w:val="clear"/>
        <w:spacing w:after="240" w:before="0"/>
        <w:jc w:val="center"/>
      </w:pPr>
      <w:r>
        <w:rPr>
          <w:rFonts w:ascii="Arial" w:cs="Arial" w:eastAsia="Arial" w:hAnsi="Arial"/>
          <w:b/>
          <w:bCs/>
          <w:color w:val="FFFFFF"/>
          <w:sz w:val="28"/>
          <w:szCs w:val="28"/>
        </w:rPr>
        <w:t xml:space="preserve">Guide Utilisateur et Guide de Dépannage</w:t>
      </w:r>
    </w:p>
    <w:p>
      <w:pPr>
        <w:spacing w:after="120" w:before="240"/>
        <w:jc w:val="center"/>
      </w:pPr>
      <w:r>
        <w:rPr>
          <w:rFonts w:ascii="Arial" w:cs="Arial" w:eastAsia="Arial" w:hAnsi="Arial"/>
          <w:color w:val="6B7280"/>
          <w:sz w:val="22"/>
          <w:szCs w:val="22"/>
        </w:rPr>
        <w:t xml:space="preserve">Version 1.0  —  1er juillet 2026</w:t>
      </w:r>
    </w:p>
    <w:p>
      <w:pPr>
        <w:spacing w:after="2880" w:before="0"/>
        <w:jc w:val="center"/>
      </w:pPr>
      <w:r>
        <w:rPr>
          <w:rFonts w:ascii="Arial" w:cs="Arial" w:eastAsia="Arial" w:hAnsi="Arial"/>
          <w:i/>
          <w:iCs/>
          <w:color w:val="6B7280"/>
          <w:sz w:val="20"/>
          <w:szCs w:val="20"/>
        </w:rPr>
        <w:t xml:space="preserve">À l'usage des formateurs et des participants</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Introduction</w:t>
      </w:r>
    </w:p>
    <w:p>
      <w:pPr>
        <w:spacing w:after="60" w:before="60"/>
      </w:pPr>
      <w:r>
        <w:rPr>
          <w:rFonts w:ascii="Arial" w:cs="Arial" w:eastAsia="Arial" w:hAnsi="Arial"/>
          <w:sz w:val="22"/>
          <w:szCs w:val="22"/>
        </w:rPr>
        <w:t xml:space="preserve">Ce guide accompagne les formateurs et les participants de la formation « IA Pratique pour les Métiers » dispensée par TransferAI Africa. Il décrit le fonctionnement de l'outil de génération automatique de comptes rendus de réunion, les étapes à suivre pour l'utiliser et les solutions aux problèmes les plus fréquents.</w:t>
      </w:r>
    </w:p>
    <w:p>
      <w:pPr>
        <w:spacing w:after="80" w:before="80"/>
      </w:pPr>
      <w:r>
        <w:t xml:space="preserve"/>
      </w:r>
    </w:p>
    <w:p>
      <w:pPr>
        <w:spacing w:after="60" w:before="60"/>
      </w:pPr>
      <w:r>
        <w:rPr>
          <w:rFonts w:ascii="Arial" w:cs="Arial" w:eastAsia="Arial" w:hAnsi="Arial"/>
          <w:sz w:val="22"/>
          <w:szCs w:val="22"/>
        </w:rPr>
        <w:t xml:space="preserve">L'outil repose sur un enchaînement de technologies modernes :</w:t>
      </w:r>
    </w:p>
    <w:p>
      <w:pPr>
        <w:pStyle w:val="ListParagraph"/>
        <w:numPr>
          <w:ilvl w:val="0"/>
          <w:numId w:val="2"/>
        </w:numPr>
        <w:spacing w:after="40" w:before="40"/>
      </w:pPr>
      <w:r>
        <w:rPr>
          <w:rFonts w:ascii="Arial" w:cs="Arial" w:eastAsia="Arial" w:hAnsi="Arial"/>
          <w:b w:val="false"/>
          <w:bCs w:val="false"/>
          <w:sz w:val="22"/>
          <w:szCs w:val="22"/>
        </w:rPr>
        <w:t xml:space="preserve">Transcription vocale automatique par OpenAI Whisper</w:t>
      </w:r>
    </w:p>
    <w:p>
      <w:pPr>
        <w:pStyle w:val="ListParagraph"/>
        <w:numPr>
          <w:ilvl w:val="0"/>
          <w:numId w:val="2"/>
        </w:numPr>
        <w:spacing w:after="40" w:before="40"/>
      </w:pPr>
      <w:r>
        <w:rPr>
          <w:rFonts w:ascii="Arial" w:cs="Arial" w:eastAsia="Arial" w:hAnsi="Arial"/>
          <w:b w:val="false"/>
          <w:bCs w:val="false"/>
          <w:sz w:val="22"/>
          <w:szCs w:val="22"/>
        </w:rPr>
        <w:t xml:space="preserve">Rédaction intelligente du compte rendu par GPT-4o</w:t>
      </w:r>
    </w:p>
    <w:p>
      <w:pPr>
        <w:pStyle w:val="ListParagraph"/>
        <w:numPr>
          <w:ilvl w:val="0"/>
          <w:numId w:val="2"/>
        </w:numPr>
        <w:spacing w:after="40" w:before="40"/>
      </w:pPr>
      <w:r>
        <w:rPr>
          <w:rFonts w:ascii="Arial" w:cs="Arial" w:eastAsia="Arial" w:hAnsi="Arial"/>
          <w:b w:val="false"/>
          <w:bCs w:val="false"/>
          <w:sz w:val="22"/>
          <w:szCs w:val="22"/>
        </w:rPr>
        <w:t xml:space="preserve">Validation humaine avant envoi final</w:t>
      </w:r>
    </w:p>
    <w:p>
      <w:pPr>
        <w:pStyle w:val="ListParagraph"/>
        <w:numPr>
          <w:ilvl w:val="0"/>
          <w:numId w:val="2"/>
        </w:numPr>
        <w:spacing w:after="40" w:before="40"/>
      </w:pPr>
      <w:r>
        <w:rPr>
          <w:rFonts w:ascii="Arial" w:cs="Arial" w:eastAsia="Arial" w:hAnsi="Arial"/>
          <w:b w:val="false"/>
          <w:bCs w:val="false"/>
          <w:sz w:val="22"/>
          <w:szCs w:val="22"/>
        </w:rPr>
        <w:t xml:space="preserve">Envoi du rapport par courrier électronique via Resend</w:t>
      </w:r>
    </w:p>
    <w:p>
      <w:pPr>
        <w:pStyle w:val="ListParagraph"/>
        <w:numPr>
          <w:ilvl w:val="0"/>
          <w:numId w:val="2"/>
        </w:numPr>
        <w:spacing w:after="40" w:before="40"/>
      </w:pPr>
      <w:r>
        <w:rPr>
          <w:rFonts w:ascii="Arial" w:cs="Arial" w:eastAsia="Arial" w:hAnsi="Arial"/>
          <w:b w:val="false"/>
          <w:bCs w:val="false"/>
          <w:sz w:val="22"/>
          <w:szCs w:val="22"/>
        </w:rPr>
        <w:t xml:space="preserve">Archivage automatique dans Google Drive</w:t>
      </w:r>
    </w:p>
    <w:p>
      <w:pPr>
        <w:spacing w:after="80" w:before="80"/>
      </w:pPr>
      <w:r>
        <w:t xml:space="preserve"/>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Ce guide concerne uniquement l'outil de gestion des comptes rendus. Pour les autres modules de la formation, reportez-vous aux supports de cours dédiés.</w:t>
      </w:r>
    </w:p>
    <w:p>
      <w:r>
        <w:br w:type="page"/>
      </w:r>
    </w:p>
    <w:p>
      <w:pPr>
        <w:shd w:fill="0A2342" w:val="clear"/>
        <w:spacing w:after="240" w:before="0"/>
        <w:jc w:val="center"/>
      </w:pPr>
      <w:r>
        <w:rPr>
          <w:rFonts w:ascii="Arial" w:cs="Arial" w:eastAsia="Arial" w:hAnsi="Arial"/>
          <w:b/>
          <w:bCs/>
          <w:color w:val="FFFFFF"/>
          <w:sz w:val="32"/>
          <w:szCs w:val="32"/>
        </w:rPr>
        <w:t xml:space="preserve">PARTIE I — GUIDE UTILISATEUR</w:t>
      </w:r>
    </w:p>
    <w:p>
      <w:pPr>
        <w:spacing w:after="80" w:before="80"/>
      </w:pPr>
      <w:r>
        <w:t xml:space="preserve"/>
      </w:r>
    </w:p>
    <w:p>
      <w:pPr>
        <w:pStyle w:val="Heading1"/>
        <w:pBdr>
          <w:bottom w:val="single" w:color="E87722" w:sz="6" w:space="4"/>
        </w:pBdr>
        <w:spacing w:after="180" w:before="360"/>
      </w:pPr>
      <w:r>
        <w:rPr>
          <w:rFonts w:ascii="Arial" w:cs="Arial" w:eastAsia="Arial" w:hAnsi="Arial"/>
          <w:b/>
          <w:bCs/>
          <w:color w:val="0A2342"/>
          <w:sz w:val="32"/>
          <w:szCs w:val="32"/>
        </w:rPr>
        <w:t xml:space="preserve">1. Présentation de l'outil</w:t>
      </w:r>
    </w:p>
    <w:p>
      <w:pPr>
        <w:pStyle w:val="Heading2"/>
        <w:spacing w:after="120" w:before="240"/>
      </w:pPr>
      <w:r>
        <w:rPr>
          <w:rFonts w:ascii="Arial" w:cs="Arial" w:eastAsia="Arial" w:hAnsi="Arial"/>
          <w:b/>
          <w:bCs/>
          <w:color w:val="0A2342"/>
          <w:sz w:val="26"/>
          <w:szCs w:val="26"/>
        </w:rPr>
        <w:t xml:space="preserve">1.1 Objectif</w:t>
      </w:r>
    </w:p>
    <w:p>
      <w:pPr>
        <w:spacing w:after="60" w:before="60"/>
      </w:pPr>
      <w:r>
        <w:rPr>
          <w:rFonts w:ascii="Arial" w:cs="Arial" w:eastAsia="Arial" w:hAnsi="Arial"/>
          <w:sz w:val="22"/>
          <w:szCs w:val="22"/>
        </w:rPr>
        <w:t xml:space="preserve">L'outil transforme automatiquement un enregistrement audio de réunion en un compte rendu structuré et professionnel. Il élimine la prise de notes manuelle et garantit qu'aucune décision ni action ne soit oubliée.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1.2 Résultat produit</w:t>
      </w:r>
    </w:p>
    <w:p>
      <w:pPr>
        <w:spacing w:after="60" w:before="60"/>
      </w:pPr>
      <w:r>
        <w:rPr>
          <w:rFonts w:ascii="Arial" w:cs="Arial" w:eastAsia="Arial" w:hAnsi="Arial"/>
          <w:sz w:val="22"/>
          <w:szCs w:val="22"/>
        </w:rPr>
        <w:t xml:space="preserve">À partir d'un fichier audio, l'outil génère un compte rendu contenant :</w:t>
      </w:r>
    </w:p>
    <w:p>
      <w:pPr>
        <w:pStyle w:val="ListParagraph"/>
        <w:numPr>
          <w:ilvl w:val="0"/>
          <w:numId w:val="2"/>
        </w:numPr>
        <w:spacing w:after="40" w:before="40"/>
      </w:pPr>
      <w:r>
        <w:rPr>
          <w:rFonts w:ascii="Arial" w:cs="Arial" w:eastAsia="Arial" w:hAnsi="Arial"/>
          <w:b w:val="false"/>
          <w:bCs w:val="false"/>
          <w:sz w:val="22"/>
          <w:szCs w:val="22"/>
        </w:rPr>
        <w:t xml:space="preserve">Un résumé exécutif de la réunion</w:t>
      </w:r>
    </w:p>
    <w:p>
      <w:pPr>
        <w:pStyle w:val="ListParagraph"/>
        <w:numPr>
          <w:ilvl w:val="0"/>
          <w:numId w:val="2"/>
        </w:numPr>
        <w:spacing w:after="40" w:before="40"/>
      </w:pPr>
      <w:r>
        <w:rPr>
          <w:rFonts w:ascii="Arial" w:cs="Arial" w:eastAsia="Arial" w:hAnsi="Arial"/>
          <w:b w:val="false"/>
          <w:bCs w:val="false"/>
          <w:sz w:val="22"/>
          <w:szCs w:val="22"/>
        </w:rPr>
        <w:t xml:space="preserve">La liste des points discutés</w:t>
      </w:r>
    </w:p>
    <w:p>
      <w:pPr>
        <w:pStyle w:val="ListParagraph"/>
        <w:numPr>
          <w:ilvl w:val="0"/>
          <w:numId w:val="2"/>
        </w:numPr>
        <w:spacing w:after="40" w:before="40"/>
      </w:pPr>
      <w:r>
        <w:rPr>
          <w:rFonts w:ascii="Arial" w:cs="Arial" w:eastAsia="Arial" w:hAnsi="Arial"/>
          <w:b w:val="false"/>
          <w:bCs w:val="false"/>
          <w:sz w:val="22"/>
          <w:szCs w:val="22"/>
        </w:rPr>
        <w:t xml:space="preserve">Les décisions prises</w:t>
      </w:r>
    </w:p>
    <w:p>
      <w:pPr>
        <w:pStyle w:val="ListParagraph"/>
        <w:numPr>
          <w:ilvl w:val="0"/>
          <w:numId w:val="2"/>
        </w:numPr>
        <w:spacing w:after="40" w:before="40"/>
      </w:pPr>
      <w:r>
        <w:rPr>
          <w:rFonts w:ascii="Arial" w:cs="Arial" w:eastAsia="Arial" w:hAnsi="Arial"/>
          <w:b w:val="false"/>
          <w:bCs w:val="false"/>
          <w:sz w:val="22"/>
          <w:szCs w:val="22"/>
        </w:rPr>
        <w:t xml:space="preserve">Les actions à réaliser (responsable, tâche, échéance)</w:t>
      </w:r>
    </w:p>
    <w:p>
      <w:pPr>
        <w:pStyle w:val="ListParagraph"/>
        <w:numPr>
          <w:ilvl w:val="0"/>
          <w:numId w:val="2"/>
        </w:numPr>
        <w:spacing w:after="40" w:before="40"/>
      </w:pPr>
      <w:r>
        <w:rPr>
          <w:rFonts w:ascii="Arial" w:cs="Arial" w:eastAsia="Arial" w:hAnsi="Arial"/>
          <w:b w:val="false"/>
          <w:bCs w:val="false"/>
          <w:sz w:val="22"/>
          <w:szCs w:val="22"/>
        </w:rPr>
        <w:t xml:space="preserve">Les points d'attention et risques identifiés</w:t>
      </w:r>
    </w:p>
    <w:p>
      <w:pPr>
        <w:pStyle w:val="ListParagraph"/>
        <w:numPr>
          <w:ilvl w:val="0"/>
          <w:numId w:val="2"/>
        </w:numPr>
        <w:spacing w:after="40" w:before="40"/>
      </w:pPr>
      <w:r>
        <w:rPr>
          <w:rFonts w:ascii="Arial" w:cs="Arial" w:eastAsia="Arial" w:hAnsi="Arial"/>
          <w:b w:val="false"/>
          <w:bCs w:val="false"/>
          <w:sz w:val="22"/>
          <w:szCs w:val="22"/>
        </w:rPr>
        <w:t xml:space="preserve">La date de la prochaine réunion (si mentionnée)</w:t>
      </w:r>
    </w:p>
    <w:p>
      <w:pPr>
        <w:pStyle w:val="ListParagraph"/>
        <w:numPr>
          <w:ilvl w:val="0"/>
          <w:numId w:val="2"/>
        </w:numPr>
        <w:spacing w:after="40" w:before="40"/>
      </w:pPr>
      <w:r>
        <w:rPr>
          <w:rFonts w:ascii="Arial" w:cs="Arial" w:eastAsia="Arial" w:hAnsi="Arial"/>
          <w:b w:val="false"/>
          <w:bCs w:val="false"/>
          <w:sz w:val="22"/>
          <w:szCs w:val="22"/>
        </w:rPr>
        <w:t xml:space="preserve">Les mots-clés de la séance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1.3 Langues supportées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Français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 — Langue par défaut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Anglais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Arabe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Espagnol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Portugais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Autres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 supporte plus de 50 langues</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1.4 Formats audio acceptés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Taille maximale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MP3, MP4, M4A</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Mo par fichier</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WAV, WEBM, MPEG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Mo par fichier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Durée recommandée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5 minutes à 2 heures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Qualité minimale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Voix intelligible, bruit de fond réduit</w:t>
            </w:r>
          </w:p>
        </w:tc>
      </w:tr>
    </w:tbl>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Les fichiers de plus de 25 Mo doivent être découpés en segments avant traitement. Un outil gratuit comme Audacity ou ffmpeg permet de fractionner l'audio.</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2. Prise en main rapide</w:t>
      </w:r>
    </w:p>
    <w:p>
      <w:pPr>
        <w:pStyle w:val="Heading2"/>
        <w:spacing w:after="120" w:before="240"/>
      </w:pPr>
      <w:r>
        <w:rPr>
          <w:rFonts w:ascii="Arial" w:cs="Arial" w:eastAsia="Arial" w:hAnsi="Arial"/>
          <w:b/>
          <w:bCs/>
          <w:color w:val="0A2342"/>
          <w:sz w:val="26"/>
          <w:szCs w:val="26"/>
        </w:rPr>
        <w:t xml:space="preserve">2.1 Prérequis</w:t>
      </w:r>
    </w:p>
    <w:p>
      <w:pPr>
        <w:pStyle w:val="ListParagraph"/>
        <w:numPr>
          <w:ilvl w:val="0"/>
          <w:numId w:val="2"/>
        </w:numPr>
        <w:spacing w:after="40" w:before="40"/>
      </w:pPr>
      <w:r>
        <w:rPr>
          <w:rFonts w:ascii="Arial" w:cs="Arial" w:eastAsia="Arial" w:hAnsi="Arial"/>
          <w:b w:val="false"/>
          <w:bCs w:val="false"/>
          <w:sz w:val="22"/>
          <w:szCs w:val="22"/>
        </w:rPr>
        <w:t xml:space="preserve">Un compte Google connecté à Google Drive</w:t>
      </w:r>
    </w:p>
    <w:p>
      <w:pPr>
        <w:pStyle w:val="ListParagraph"/>
        <w:numPr>
          <w:ilvl w:val="0"/>
          <w:numId w:val="2"/>
        </w:numPr>
        <w:spacing w:after="40" w:before="40"/>
      </w:pPr>
      <w:r>
        <w:rPr>
          <w:rFonts w:ascii="Arial" w:cs="Arial" w:eastAsia="Arial" w:hAnsi="Arial"/>
          <w:b w:val="false"/>
          <w:bCs w:val="false"/>
          <w:sz w:val="22"/>
          <w:szCs w:val="22"/>
        </w:rPr>
        <w:t xml:space="preserve">Un accès à la boîte de messagerie configurée comme validateur</w:t>
      </w:r>
    </w:p>
    <w:p>
      <w:pPr>
        <w:pStyle w:val="ListParagraph"/>
        <w:numPr>
          <w:ilvl w:val="0"/>
          <w:numId w:val="2"/>
        </w:numPr>
        <w:spacing w:after="40" w:before="40"/>
      </w:pPr>
      <w:r>
        <w:rPr>
          <w:rFonts w:ascii="Arial" w:cs="Arial" w:eastAsia="Arial" w:hAnsi="Arial"/>
          <w:b w:val="false"/>
          <w:bCs w:val="false"/>
          <w:sz w:val="22"/>
          <w:szCs w:val="22"/>
        </w:rPr>
        <w:t xml:space="preserve">Un fichier audio de votre réunion (enregistrement local ou export depuis Zoom, Teams, Meet, WhatsApp…)</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2.2 Méthode 1 — Dépôt dans Google Drive (recommandée)</w:t>
      </w:r>
    </w:p>
    <w:p>
      <w:pPr>
        <w:spacing w:after="60" w:before="60"/>
      </w:pPr>
      <w:r>
        <w:rPr>
          <w:rFonts w:ascii="Arial" w:cs="Arial" w:eastAsia="Arial" w:hAnsi="Arial"/>
          <w:sz w:val="22"/>
          <w:szCs w:val="22"/>
        </w:rPr>
        <w:t xml:space="preserve">C'est la méthode la plus simple. Elle ne nécessite aucune connexion à l'interface n8n.</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Ouvrez Google Drive depuis votre navigateur.</w:t>
      </w:r>
    </w:p>
    <w:p>
      <w:pPr>
        <w:pStyle w:val="ListParagraph"/>
        <w:numPr>
          <w:ilvl w:val="0"/>
          <w:numId w:val="3"/>
        </w:numPr>
        <w:spacing w:after="40" w:before="40"/>
      </w:pPr>
      <w:r>
        <w:rPr>
          <w:rFonts w:ascii="Arial" w:cs="Arial" w:eastAsia="Arial" w:hAnsi="Arial"/>
          <w:sz w:val="22"/>
          <w:szCs w:val="22"/>
        </w:rPr>
        <w:t xml:space="preserve">Naviguez jusqu'au dossier partagé intitulé « À traiter ».</w:t>
      </w:r>
    </w:p>
    <w:p>
      <w:pPr>
        <w:pStyle w:val="ListParagraph"/>
        <w:numPr>
          <w:ilvl w:val="0"/>
          <w:numId w:val="3"/>
        </w:numPr>
        <w:spacing w:after="40" w:before="40"/>
      </w:pPr>
      <w:r>
        <w:rPr>
          <w:rFonts w:ascii="Arial" w:cs="Arial" w:eastAsia="Arial" w:hAnsi="Arial"/>
          <w:sz w:val="22"/>
          <w:szCs w:val="22"/>
        </w:rPr>
        <w:t xml:space="preserve">Glissez-déposez votre fichier audio dans ce dossier, ou cliquez sur « + Nouveau » puis « Importer un fichier ».</w:t>
      </w:r>
    </w:p>
    <w:p>
      <w:pPr>
        <w:pStyle w:val="ListParagraph"/>
        <w:numPr>
          <w:ilvl w:val="0"/>
          <w:numId w:val="3"/>
        </w:numPr>
        <w:spacing w:after="40" w:before="40"/>
      </w:pPr>
      <w:r>
        <w:rPr>
          <w:rFonts w:ascii="Arial" w:cs="Arial" w:eastAsia="Arial" w:hAnsi="Arial"/>
          <w:sz w:val="22"/>
          <w:szCs w:val="22"/>
        </w:rPr>
        <w:t xml:space="preserve">Le système détecte automatiquement le nouveau fichier en quelques secondes.</w:t>
      </w:r>
    </w:p>
    <w:p>
      <w:pPr>
        <w:pStyle w:val="ListParagraph"/>
        <w:numPr>
          <w:ilvl w:val="0"/>
          <w:numId w:val="3"/>
        </w:numPr>
        <w:spacing w:after="40" w:before="40"/>
      </w:pPr>
      <w:r>
        <w:rPr>
          <w:rFonts w:ascii="Arial" w:cs="Arial" w:eastAsia="Arial" w:hAnsi="Arial"/>
          <w:sz w:val="22"/>
          <w:szCs w:val="22"/>
        </w:rPr>
        <w:t xml:space="preserve">Patientez entre 2 et 5 minutes selon la durée de l'enregistrement.</w:t>
      </w:r>
    </w:p>
    <w:p>
      <w:pPr>
        <w:pStyle w:val="ListParagraph"/>
        <w:numPr>
          <w:ilvl w:val="0"/>
          <w:numId w:val="3"/>
        </w:numPr>
        <w:spacing w:after="40" w:before="40"/>
      </w:pPr>
      <w:r>
        <w:rPr>
          <w:rFonts w:ascii="Arial" w:cs="Arial" w:eastAsia="Arial" w:hAnsi="Arial"/>
          <w:sz w:val="22"/>
          <w:szCs w:val="22"/>
        </w:rPr>
        <w:t xml:space="preserve">Vous recevez un courrier électronique intitulé « [VALIDATION REQUISE] CR — Nom du fichier ».</w:t>
      </w:r>
    </w:p>
    <w:p>
      <w:pPr>
        <w:spacing w:after="80" w:before="80"/>
      </w:pPr>
      <w:r>
        <w:t xml:space="preserve"/>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Ne déplacez pas le fichier pendant le traitement. Attendez la réception de l'e-mail de validation avant toute manipulation.</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2.3 Méthode 2 — Formulaire en ligne</w:t>
      </w:r>
    </w:p>
    <w:p>
      <w:pPr>
        <w:spacing w:after="60" w:before="60"/>
      </w:pPr>
      <w:r>
        <w:rPr>
          <w:rFonts w:ascii="Arial" w:cs="Arial" w:eastAsia="Arial" w:hAnsi="Arial"/>
          <w:sz w:val="22"/>
          <w:szCs w:val="22"/>
        </w:rPr>
        <w:t xml:space="preserve">Cette méthode permet de personnaliser les informations du compte rendu (sujet, participants, adresses e-mail).</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Accédez à l'URL du formulaire n8n fournie par votre formateur.</w:t>
      </w:r>
    </w:p>
    <w:p>
      <w:pPr>
        <w:pStyle w:val="ListParagraph"/>
        <w:numPr>
          <w:ilvl w:val="0"/>
          <w:numId w:val="3"/>
        </w:numPr>
        <w:spacing w:after="40" w:before="40"/>
      </w:pPr>
      <w:r>
        <w:rPr>
          <w:rFonts w:ascii="Arial" w:cs="Arial" w:eastAsia="Arial" w:hAnsi="Arial"/>
          <w:sz w:val="22"/>
          <w:szCs w:val="22"/>
        </w:rPr>
        <w:t xml:space="preserve">Remplissez les champs suivants :</w:t>
      </w:r>
    </w:p>
    <w:p>
      <w:pPr>
        <w:pStyle w:val="ListParagraph"/>
        <w:numPr>
          <w:ilvl w:val="0"/>
          <w:numId w:val="4"/>
        </w:numPr>
        <w:spacing w:after="30" w:before="30"/>
      </w:pPr>
      <w:r>
        <w:rPr>
          <w:rFonts w:ascii="Arial" w:cs="Arial" w:eastAsia="Arial" w:hAnsi="Arial"/>
          <w:sz w:val="20"/>
          <w:szCs w:val="20"/>
        </w:rPr>
        <w:t xml:space="preserve">Sujet de la réunion (ex. : Revue trimestrielle des projets)</w:t>
      </w:r>
    </w:p>
    <w:p>
      <w:pPr>
        <w:pStyle w:val="ListParagraph"/>
        <w:numPr>
          <w:ilvl w:val="0"/>
          <w:numId w:val="4"/>
        </w:numPr>
        <w:spacing w:after="30" w:before="30"/>
      </w:pPr>
      <w:r>
        <w:rPr>
          <w:rFonts w:ascii="Arial" w:cs="Arial" w:eastAsia="Arial" w:hAnsi="Arial"/>
          <w:sz w:val="20"/>
          <w:szCs w:val="20"/>
        </w:rPr>
        <w:t xml:space="preserve">Participants — séparez les noms par des virgules</w:t>
      </w:r>
    </w:p>
    <w:p>
      <w:pPr>
        <w:pStyle w:val="ListParagraph"/>
        <w:numPr>
          <w:ilvl w:val="0"/>
          <w:numId w:val="4"/>
        </w:numPr>
        <w:spacing w:after="30" w:before="30"/>
      </w:pPr>
      <w:r>
        <w:rPr>
          <w:rFonts w:ascii="Arial" w:cs="Arial" w:eastAsia="Arial" w:hAnsi="Arial"/>
          <w:sz w:val="20"/>
          <w:szCs w:val="20"/>
        </w:rPr>
        <w:t xml:space="preserve">Adresse e-mail du destinataire du rapport final</w:t>
      </w:r>
    </w:p>
    <w:p>
      <w:pPr>
        <w:pStyle w:val="ListParagraph"/>
        <w:numPr>
          <w:ilvl w:val="0"/>
          <w:numId w:val="4"/>
        </w:numPr>
        <w:spacing w:after="30" w:before="30"/>
      </w:pPr>
      <w:r>
        <w:rPr>
          <w:rFonts w:ascii="Arial" w:cs="Arial" w:eastAsia="Arial" w:hAnsi="Arial"/>
          <w:sz w:val="20"/>
          <w:szCs w:val="20"/>
        </w:rPr>
        <w:t xml:space="preserve">Adresse e-mail du validateur (la personne qui approuvera le compte rendu)</w:t>
      </w:r>
    </w:p>
    <w:p>
      <w:pPr>
        <w:pStyle w:val="ListParagraph"/>
        <w:numPr>
          <w:ilvl w:val="0"/>
          <w:numId w:val="4"/>
        </w:numPr>
        <w:spacing w:after="30" w:before="30"/>
      </w:pPr>
      <w:r>
        <w:rPr>
          <w:rFonts w:ascii="Arial" w:cs="Arial" w:eastAsia="Arial" w:hAnsi="Arial"/>
          <w:sz w:val="20"/>
          <w:szCs w:val="20"/>
        </w:rPr>
        <w:t xml:space="preserve">Langue de la réunion</w:t>
      </w:r>
    </w:p>
    <w:p>
      <w:pPr>
        <w:pStyle w:val="ListParagraph"/>
        <w:numPr>
          <w:ilvl w:val="0"/>
          <w:numId w:val="4"/>
        </w:numPr>
        <w:spacing w:after="30" w:before="30"/>
      </w:pPr>
      <w:r>
        <w:rPr>
          <w:rFonts w:ascii="Arial" w:cs="Arial" w:eastAsia="Arial" w:hAnsi="Arial"/>
          <w:sz w:val="20"/>
          <w:szCs w:val="20"/>
        </w:rPr>
        <w:t xml:space="preserve">Source de l'enregistrement (Zoom, Meet, Teams, WhatsApp, Salle…)</w:t>
      </w:r>
    </w:p>
    <w:p>
      <w:pPr>
        <w:pStyle w:val="ListParagraph"/>
        <w:numPr>
          <w:ilvl w:val="0"/>
          <w:numId w:val="3"/>
        </w:numPr>
        <w:spacing w:after="40" w:before="40"/>
      </w:pPr>
      <w:r>
        <w:rPr>
          <w:rFonts w:ascii="Arial" w:cs="Arial" w:eastAsia="Arial" w:hAnsi="Arial"/>
          <w:sz w:val="22"/>
          <w:szCs w:val="22"/>
        </w:rPr>
        <w:t xml:space="preserve">Cliquez sur « Parcourir » pour joindre votre fichier audio.</w:t>
      </w:r>
    </w:p>
    <w:p>
      <w:pPr>
        <w:pStyle w:val="ListParagraph"/>
        <w:numPr>
          <w:ilvl w:val="0"/>
          <w:numId w:val="3"/>
        </w:numPr>
        <w:spacing w:after="40" w:before="40"/>
      </w:pPr>
      <w:r>
        <w:rPr>
          <w:rFonts w:ascii="Arial" w:cs="Arial" w:eastAsia="Arial" w:hAnsi="Arial"/>
          <w:sz w:val="22"/>
          <w:szCs w:val="22"/>
        </w:rPr>
        <w:t xml:space="preserve">Cliquez sur « Envoyer ». Le traitement démarre immédiatement.</w:t>
      </w:r>
    </w:p>
    <w:p>
      <w:pPr>
        <w:pStyle w:val="ListParagraph"/>
        <w:numPr>
          <w:ilvl w:val="0"/>
          <w:numId w:val="3"/>
        </w:numPr>
        <w:spacing w:after="40" w:before="40"/>
      </w:pPr>
      <w:r>
        <w:rPr>
          <w:rFonts w:ascii="Arial" w:cs="Arial" w:eastAsia="Arial" w:hAnsi="Arial"/>
          <w:sz w:val="22"/>
          <w:szCs w:val="22"/>
        </w:rPr>
        <w:t xml:space="preserve">Vous recevez un e-mail de validation dans les minutes qui suivent.</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3. L'e-mail de validation</w:t>
      </w:r>
    </w:p>
    <w:p>
      <w:pPr>
        <w:pStyle w:val="Heading2"/>
        <w:spacing w:after="120" w:before="240"/>
      </w:pPr>
      <w:r>
        <w:rPr>
          <w:rFonts w:ascii="Arial" w:cs="Arial" w:eastAsia="Arial" w:hAnsi="Arial"/>
          <w:b/>
          <w:bCs/>
          <w:color w:val="0A2342"/>
          <w:sz w:val="26"/>
          <w:szCs w:val="26"/>
        </w:rPr>
        <w:t xml:space="preserve">3.1 Contenu de l'e-mail</w:t>
      </w:r>
    </w:p>
    <w:p>
      <w:pPr>
        <w:spacing w:after="60" w:before="60"/>
      </w:pPr>
      <w:r>
        <w:rPr>
          <w:rFonts w:ascii="Arial" w:cs="Arial" w:eastAsia="Arial" w:hAnsi="Arial"/>
          <w:sz w:val="22"/>
          <w:szCs w:val="22"/>
        </w:rPr>
        <w:t xml:space="preserve">L'e-mail de validation que vous recevez contient les éléments suivants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Bandeau orange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Mention « APERÇU — NON ENCORE ENVOYÉ » pour rappeler que le document n'a pas encore été transmis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En-tête du CR</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Titre, sujet, date, participants, source de l'enregistrement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Résumé exécutif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Synthèse des points clés et des décisions importantes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Points discutés</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Liste des sujets abordés lors de la réunion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Décisions prises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 décidées collectivement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Plan d'actions</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Tableau : responsable, tâche, échéance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d'attention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Risques ou alertes identifiés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Boutons d'action</w:t>
            </w:r>
          </w:p>
        </w:tc>
        <w:tc>
          <w:tcPr>
            <w:tcW w:type="dxa" w:w="6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Trois boutons colorés (voir section 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Rappel : les liens expirent dans 24 heures</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3.2 Les trois actions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Bouton</w:t>
            </w:r>
          </w:p>
        </w:tc>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Page affichée</w:t>
            </w:r>
          </w:p>
        </w:tc>
        <w:tc>
          <w:tcPr>
            <w:tcW w:type="dxa" w:w="46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Effet sur le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Approuver et envoyer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verte de confirmation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compte rendu final est envoyé au destinataire et archivé dans Google Drive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Régénérer un nouveau rapport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Page violette</w:t>
            </w:r>
          </w:p>
        </w:tc>
        <w:tc>
          <w:tcPr>
            <w:tcW w:type="dxa" w:w="4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produit une nouvelle version du compte rendu (plus créative) et vous envoie un nouvel e-mail de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Rejeter sans envoi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rouge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e-mail n'est transmis. Le compte rendu est abandonné</w:t>
            </w:r>
          </w:p>
        </w:tc>
      </w:tr>
    </w:tbl>
    <w:p>
      <w:pPr>
        <w:spacing w:after="80" w:before="80"/>
      </w:pPr>
      <w:r>
        <w:t xml:space="preserve"/>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Si vous cliquez deux fois sur le même bouton, la seconde action n'aura aucun effet car la session aura déjà été traitée.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3.3 Après approbation</w:t>
      </w:r>
    </w:p>
    <w:p>
      <w:pPr>
        <w:pStyle w:val="ListParagraph"/>
        <w:numPr>
          <w:ilvl w:val="0"/>
          <w:numId w:val="2"/>
        </w:numPr>
        <w:spacing w:after="40" w:before="40"/>
      </w:pPr>
      <w:r>
        <w:rPr>
          <w:rFonts w:ascii="Arial" w:cs="Arial" w:eastAsia="Arial" w:hAnsi="Arial"/>
          <w:b w:val="false"/>
          <w:bCs w:val="false"/>
          <w:sz w:val="22"/>
          <w:szCs w:val="22"/>
        </w:rPr>
        <w:t xml:space="preserve">Le destinataire reçoit un e-mail intitulé « CR Approuvé — Sujet de la réunion ».</w:t>
      </w:r>
    </w:p>
    <w:p>
      <w:pPr>
        <w:pStyle w:val="ListParagraph"/>
        <w:numPr>
          <w:ilvl w:val="0"/>
          <w:numId w:val="2"/>
        </w:numPr>
        <w:spacing w:after="40" w:before="40"/>
      </w:pPr>
      <w:r>
        <w:rPr>
          <w:rFonts w:ascii="Arial" w:cs="Arial" w:eastAsia="Arial" w:hAnsi="Arial"/>
          <w:b w:val="false"/>
          <w:bCs w:val="false"/>
          <w:sz w:val="22"/>
          <w:szCs w:val="22"/>
        </w:rPr>
        <w:t xml:space="preserve">Le compte rendu est sauvegardé au format HTML dans le dossier Google Drive « Comptes Rendus ».</w:t>
      </w:r>
    </w:p>
    <w:p>
      <w:pPr>
        <w:pStyle w:val="ListParagraph"/>
        <w:numPr>
          <w:ilvl w:val="0"/>
          <w:numId w:val="2"/>
        </w:numPr>
        <w:spacing w:after="40" w:before="40"/>
      </w:pPr>
      <w:r>
        <w:rPr>
          <w:rFonts w:ascii="Arial" w:cs="Arial" w:eastAsia="Arial" w:hAnsi="Arial"/>
          <w:b w:val="false"/>
          <w:bCs w:val="false"/>
          <w:sz w:val="22"/>
          <w:szCs w:val="22"/>
        </w:rPr>
        <w:t xml:space="preserve">Le fichier est nommé automatiquement : CR_Sujet_YYYY-MM-DD.html</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4. Bonnes pratiques pour de meilleurs résultats</w:t>
      </w:r>
    </w:p>
    <w:p>
      <w:pPr>
        <w:pStyle w:val="Heading2"/>
        <w:spacing w:after="120" w:before="240"/>
      </w:pPr>
      <w:r>
        <w:rPr>
          <w:rFonts w:ascii="Arial" w:cs="Arial" w:eastAsia="Arial" w:hAnsi="Arial"/>
          <w:b/>
          <w:bCs/>
          <w:color w:val="0A2342"/>
          <w:sz w:val="26"/>
          <w:szCs w:val="26"/>
        </w:rPr>
        <w:t xml:space="preserve">4.1 Qualité de l'enregistrement</w:t>
      </w:r>
    </w:p>
    <w:p>
      <w:pPr>
        <w:pStyle w:val="ListParagraph"/>
        <w:numPr>
          <w:ilvl w:val="0"/>
          <w:numId w:val="2"/>
        </w:numPr>
        <w:spacing w:after="40" w:before="40"/>
      </w:pPr>
      <w:r>
        <w:rPr>
          <w:rFonts w:ascii="Arial" w:cs="Arial" w:eastAsia="Arial" w:hAnsi="Arial"/>
          <w:b w:val="false"/>
          <w:bCs w:val="false"/>
          <w:sz w:val="22"/>
          <w:szCs w:val="22"/>
        </w:rPr>
        <w:t xml:space="preserve">Placez le microphone au centre de la table ou utilisez un micro omnidirectionnel.</w:t>
      </w:r>
    </w:p>
    <w:p>
      <w:pPr>
        <w:pStyle w:val="ListParagraph"/>
        <w:numPr>
          <w:ilvl w:val="0"/>
          <w:numId w:val="2"/>
        </w:numPr>
        <w:spacing w:after="40" w:before="40"/>
      </w:pPr>
      <w:r>
        <w:rPr>
          <w:rFonts w:ascii="Arial" w:cs="Arial" w:eastAsia="Arial" w:hAnsi="Arial"/>
          <w:b w:val="false"/>
          <w:bCs w:val="false"/>
          <w:sz w:val="22"/>
          <w:szCs w:val="22"/>
        </w:rPr>
        <w:t xml:space="preserve">Réduisez le bruit de fond : fermez les fenêtres, désactivez la climatisation si possible.</w:t>
      </w:r>
    </w:p>
    <w:p>
      <w:pPr>
        <w:pStyle w:val="ListParagraph"/>
        <w:numPr>
          <w:ilvl w:val="0"/>
          <w:numId w:val="2"/>
        </w:numPr>
        <w:spacing w:after="40" w:before="40"/>
      </w:pPr>
      <w:r>
        <w:rPr>
          <w:rFonts w:ascii="Arial" w:cs="Arial" w:eastAsia="Arial" w:hAnsi="Arial"/>
          <w:b w:val="false"/>
          <w:bCs w:val="false"/>
          <w:sz w:val="22"/>
          <w:szCs w:val="22"/>
        </w:rPr>
        <w:t xml:space="preserve">Demandez aux participants de parler à tour de rôle et d'annoncer leur nom en début d'intervention.</w:t>
      </w:r>
    </w:p>
    <w:p>
      <w:pPr>
        <w:pStyle w:val="ListParagraph"/>
        <w:numPr>
          <w:ilvl w:val="0"/>
          <w:numId w:val="2"/>
        </w:numPr>
        <w:spacing w:after="40" w:before="40"/>
      </w:pPr>
      <w:r>
        <w:rPr>
          <w:rFonts w:ascii="Arial" w:cs="Arial" w:eastAsia="Arial" w:hAnsi="Arial"/>
          <w:b w:val="false"/>
          <w:bCs w:val="false"/>
          <w:sz w:val="22"/>
          <w:szCs w:val="22"/>
        </w:rPr>
        <w:t xml:space="preserve">Évitez les conversations simultanées : Whisper peut confondre des voix qui se chevauchent.</w:t>
      </w:r>
    </w:p>
    <w:p>
      <w:pPr>
        <w:pStyle w:val="ListParagraph"/>
        <w:numPr>
          <w:ilvl w:val="0"/>
          <w:numId w:val="2"/>
        </w:numPr>
        <w:spacing w:after="40" w:before="40"/>
      </w:pPr>
      <w:r>
        <w:rPr>
          <w:rFonts w:ascii="Arial" w:cs="Arial" w:eastAsia="Arial" w:hAnsi="Arial"/>
          <w:b w:val="false"/>
          <w:bCs w:val="false"/>
          <w:sz w:val="22"/>
          <w:szCs w:val="22"/>
        </w:rPr>
        <w:t xml:space="preserve">Pour les visioconférences (Zoom, Teams, Meet), utilisez la fonction d'enregistrement intégrée plutôt qu'un microphone externe.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4.2 Structure de la réunion</w:t>
      </w:r>
    </w:p>
    <w:p>
      <w:pPr>
        <w:spacing w:after="60" w:before="60"/>
      </w:pPr>
      <w:r>
        <w:rPr>
          <w:rFonts w:ascii="Arial" w:cs="Arial" w:eastAsia="Arial" w:hAnsi="Arial"/>
          <w:sz w:val="22"/>
          <w:szCs w:val="22"/>
        </w:rPr>
        <w:t xml:space="preserve">Plus la réunion est structurée, plus le compte rendu sera précis. Adoptez le schéma suivant :</w:t>
      </w:r>
    </w:p>
    <w:p>
      <w:pPr>
        <w:pStyle w:val="ListParagraph"/>
        <w:numPr>
          <w:ilvl w:val="0"/>
          <w:numId w:val="3"/>
        </w:numPr>
        <w:spacing w:after="40" w:before="40"/>
      </w:pPr>
      <w:r>
        <w:rPr>
          <w:rFonts w:ascii="Arial" w:cs="Arial" w:eastAsia="Arial" w:hAnsi="Arial"/>
          <w:sz w:val="22"/>
          <w:szCs w:val="22"/>
        </w:rPr>
        <w:t xml:space="preserve">Introduction : annoncez le sujet et les participants.</w:t>
      </w:r>
    </w:p>
    <w:p>
      <w:pPr>
        <w:pStyle w:val="ListParagraph"/>
        <w:numPr>
          <w:ilvl w:val="0"/>
          <w:numId w:val="3"/>
        </w:numPr>
        <w:spacing w:after="40" w:before="40"/>
      </w:pPr>
      <w:r>
        <w:rPr>
          <w:rFonts w:ascii="Arial" w:cs="Arial" w:eastAsia="Arial" w:hAnsi="Arial"/>
          <w:sz w:val="22"/>
          <w:szCs w:val="22"/>
        </w:rPr>
        <w:t xml:space="preserve">Revue du dernier compte rendu : faites le point sur les actions précédentes.</w:t>
      </w:r>
    </w:p>
    <w:p>
      <w:pPr>
        <w:pStyle w:val="ListParagraph"/>
        <w:numPr>
          <w:ilvl w:val="0"/>
          <w:numId w:val="3"/>
        </w:numPr>
        <w:spacing w:after="40" w:before="40"/>
      </w:pPr>
      <w:r>
        <w:rPr>
          <w:rFonts w:ascii="Arial" w:cs="Arial" w:eastAsia="Arial" w:hAnsi="Arial"/>
          <w:sz w:val="22"/>
          <w:szCs w:val="22"/>
        </w:rPr>
        <w:t xml:space="preserve">Points de l'ordre du jour : traitez chaque point l'un après l'autre.</w:t>
      </w:r>
    </w:p>
    <w:p>
      <w:pPr>
        <w:pStyle w:val="ListParagraph"/>
        <w:numPr>
          <w:ilvl w:val="0"/>
          <w:numId w:val="3"/>
        </w:numPr>
        <w:spacing w:after="40" w:before="40"/>
      </w:pPr>
      <w:r>
        <w:rPr>
          <w:rFonts w:ascii="Arial" w:cs="Arial" w:eastAsia="Arial" w:hAnsi="Arial"/>
          <w:sz w:val="22"/>
          <w:szCs w:val="22"/>
        </w:rPr>
        <w:t xml:space="preserve">Décisions et actions : reformulez clairement chaque décision et désignez un responsable.</w:t>
      </w:r>
    </w:p>
    <w:p>
      <w:pPr>
        <w:pStyle w:val="ListParagraph"/>
        <w:numPr>
          <w:ilvl w:val="0"/>
          <w:numId w:val="3"/>
        </w:numPr>
        <w:spacing w:after="40" w:before="40"/>
      </w:pPr>
      <w:r>
        <w:rPr>
          <w:rFonts w:ascii="Arial" w:cs="Arial" w:eastAsia="Arial" w:hAnsi="Arial"/>
          <w:sz w:val="22"/>
          <w:szCs w:val="22"/>
        </w:rPr>
        <w:t xml:space="preserve">Clôture : confirmez la date de la prochaine réunion.</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4.3 Validation du compte rendu</w:t>
      </w:r>
    </w:p>
    <w:p>
      <w:pPr>
        <w:pStyle w:val="ListParagraph"/>
        <w:numPr>
          <w:ilvl w:val="0"/>
          <w:numId w:val="2"/>
        </w:numPr>
        <w:spacing w:after="40" w:before="40"/>
      </w:pPr>
      <w:r>
        <w:rPr>
          <w:rFonts w:ascii="Arial" w:cs="Arial" w:eastAsia="Arial" w:hAnsi="Arial"/>
          <w:b w:val="false"/>
          <w:bCs w:val="false"/>
          <w:sz w:val="22"/>
          <w:szCs w:val="22"/>
        </w:rPr>
        <w:t xml:space="preserve">Lisez intégralement l'aperçu avant d'approuver.</w:t>
      </w:r>
    </w:p>
    <w:p>
      <w:pPr>
        <w:pStyle w:val="ListParagraph"/>
        <w:numPr>
          <w:ilvl w:val="0"/>
          <w:numId w:val="2"/>
        </w:numPr>
        <w:spacing w:after="40" w:before="40"/>
      </w:pPr>
      <w:r>
        <w:rPr>
          <w:rFonts w:ascii="Arial" w:cs="Arial" w:eastAsia="Arial" w:hAnsi="Arial"/>
          <w:b w:val="false"/>
          <w:bCs w:val="false"/>
          <w:sz w:val="22"/>
          <w:szCs w:val="22"/>
        </w:rPr>
        <w:t xml:space="preserve">Si une information est incorrecte ou manquante, choisissez « Régénérer » pour obtenir une nouvelle version.</w:t>
      </w:r>
    </w:p>
    <w:p>
      <w:pPr>
        <w:pStyle w:val="ListParagraph"/>
        <w:numPr>
          <w:ilvl w:val="0"/>
          <w:numId w:val="2"/>
        </w:numPr>
        <w:spacing w:after="40" w:before="40"/>
      </w:pPr>
      <w:r>
        <w:rPr>
          <w:rFonts w:ascii="Arial" w:cs="Arial" w:eastAsia="Arial" w:hAnsi="Arial"/>
          <w:b w:val="false"/>
          <w:bCs w:val="false"/>
          <w:sz w:val="22"/>
          <w:szCs w:val="22"/>
        </w:rPr>
        <w:t xml:space="preserve">N'approuvez jamais un compte rendu sans l'avoir relu : votre validation engage votre responsabilité.</w:t>
      </w:r>
    </w:p>
    <w:p>
      <w:pPr>
        <w:pStyle w:val="ListParagraph"/>
        <w:numPr>
          <w:ilvl w:val="0"/>
          <w:numId w:val="2"/>
        </w:numPr>
        <w:spacing w:after="40" w:before="40"/>
      </w:pPr>
      <w:r>
        <w:rPr>
          <w:rFonts w:ascii="Arial" w:cs="Arial" w:eastAsia="Arial" w:hAnsi="Arial"/>
          <w:b w:val="false"/>
          <w:bCs w:val="false"/>
          <w:sz w:val="22"/>
          <w:szCs w:val="22"/>
        </w:rPr>
        <w:t xml:space="preserve">En cas de doute persistant après régénération, utilisez le rejet et traitez le compte rendu manuellement.</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4.4 Gestion des fichiers audio</w:t>
      </w:r>
    </w:p>
    <w:p>
      <w:pPr>
        <w:pStyle w:val="ListParagraph"/>
        <w:numPr>
          <w:ilvl w:val="0"/>
          <w:numId w:val="2"/>
        </w:numPr>
        <w:spacing w:after="40" w:before="40"/>
      </w:pPr>
      <w:r>
        <w:rPr>
          <w:rFonts w:ascii="Arial" w:cs="Arial" w:eastAsia="Arial" w:hAnsi="Arial"/>
          <w:b w:val="false"/>
          <w:bCs w:val="false"/>
          <w:sz w:val="22"/>
          <w:szCs w:val="22"/>
        </w:rPr>
        <w:t xml:space="preserve">Nommez vos fichiers de manière explicite : Reunion_RH_Juin2026.mp3</w:t>
      </w:r>
    </w:p>
    <w:p>
      <w:pPr>
        <w:pStyle w:val="ListParagraph"/>
        <w:numPr>
          <w:ilvl w:val="0"/>
          <w:numId w:val="2"/>
        </w:numPr>
        <w:spacing w:after="40" w:before="40"/>
      </w:pPr>
      <w:r>
        <w:rPr>
          <w:rFonts w:ascii="Arial" w:cs="Arial" w:eastAsia="Arial" w:hAnsi="Arial"/>
          <w:b w:val="false"/>
          <w:bCs w:val="false"/>
          <w:sz w:val="22"/>
          <w:szCs w:val="22"/>
        </w:rPr>
        <w:t xml:space="preserve">Conservez les enregistrements originaux pendant 30 jours minimum après traitement.</w:t>
      </w:r>
    </w:p>
    <w:p>
      <w:pPr>
        <w:pStyle w:val="ListParagraph"/>
        <w:numPr>
          <w:ilvl w:val="0"/>
          <w:numId w:val="2"/>
        </w:numPr>
        <w:spacing w:after="40" w:before="40"/>
      </w:pPr>
      <w:r>
        <w:rPr>
          <w:rFonts w:ascii="Arial" w:cs="Arial" w:eastAsia="Arial" w:hAnsi="Arial"/>
          <w:b w:val="false"/>
          <w:bCs w:val="false"/>
          <w:sz w:val="22"/>
          <w:szCs w:val="22"/>
        </w:rPr>
        <w:t xml:space="preserve">Supprimez les fichiers du dossier « À traiter » après traitement si vous souhaitez garder le dossier organisé.</w:t>
      </w:r>
    </w:p>
    <w:p>
      <w:r>
        <w:br w:type="page"/>
      </w:r>
    </w:p>
    <w:p>
      <w:pPr>
        <w:pBdr>
          <w:top w:val="single" w:color="E87722" w:sz="8" w:space="4"/>
          <w:bottom w:val="single" w:color="E87722" w:sz="8" w:space="4"/>
        </w:pBdr>
        <w:shd w:fill="0A2342" w:val="clear"/>
        <w:spacing w:after="240" w:before="0"/>
        <w:jc w:val="center"/>
      </w:pPr>
      <w:r>
        <w:rPr>
          <w:rFonts w:ascii="Arial" w:cs="Arial" w:eastAsia="Arial" w:hAnsi="Arial"/>
          <w:b/>
          <w:bCs/>
          <w:color w:val="FFFFFF"/>
          <w:sz w:val="32"/>
          <w:szCs w:val="32"/>
        </w:rPr>
        <w:t xml:space="preserve">PARTIE II — GUIDE DE DÉPANNAGE</w:t>
      </w:r>
    </w:p>
    <w:p>
      <w:pPr>
        <w:spacing w:after="80" w:before="80"/>
      </w:pPr>
      <w:r>
        <w:t xml:space="preserve"/>
      </w:r>
    </w:p>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Ce guide de dépannage est destiné aux formateurs et aux administrateurs de l'outil. Les participants peuvent le consulter mais devront contacter leur formateur en cas de problème persistant.</w:t>
      </w:r>
    </w:p>
    <w:p>
      <w:pPr>
        <w:spacing w:after="80" w:before="80"/>
      </w:pPr>
      <w:r>
        <w:t xml:space="preserve"/>
      </w:r>
    </w:p>
    <w:p>
      <w:pPr>
        <w:pStyle w:val="Heading1"/>
        <w:pBdr>
          <w:bottom w:val="single" w:color="E87722" w:sz="6" w:space="4"/>
        </w:pBdr>
        <w:spacing w:after="180" w:before="360"/>
      </w:pPr>
      <w:r>
        <w:rPr>
          <w:rFonts w:ascii="Arial" w:cs="Arial" w:eastAsia="Arial" w:hAnsi="Arial"/>
          <w:b/>
          <w:bCs/>
          <w:color w:val="0A2342"/>
          <w:sz w:val="32"/>
          <w:szCs w:val="32"/>
        </w:rPr>
        <w:t xml:space="preserve">5. Résolution des problèmes courants</w:t>
      </w:r>
    </w:p>
    <w:p>
      <w:pPr>
        <w:pStyle w:val="Heading2"/>
        <w:spacing w:after="120" w:before="240"/>
      </w:pPr>
      <w:r>
        <w:rPr>
          <w:rFonts w:ascii="Arial" w:cs="Arial" w:eastAsia="Arial" w:hAnsi="Arial"/>
          <w:b/>
          <w:bCs/>
          <w:color w:val="0A2342"/>
          <w:sz w:val="26"/>
          <w:szCs w:val="26"/>
        </w:rPr>
        <w:t xml:space="preserve">5.1 L'e-mail de validation n'arrive pas</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Aucun e-mail reçu 10 minutes après le dépôt du fichier audio.</w:t>
      </w:r>
    </w:p>
    <w:p>
      <w:pPr>
        <w:pStyle w:val="ListParagraph"/>
        <w:numPr>
          <w:ilvl w:val="0"/>
          <w:numId w:val="2"/>
        </w:numPr>
        <w:spacing w:after="40" w:before="40"/>
      </w:pPr>
      <w:r>
        <w:rPr>
          <w:rFonts w:ascii="Arial" w:cs="Arial" w:eastAsia="Arial" w:hAnsi="Arial"/>
          <w:b w:val="false"/>
          <w:bCs w:val="false"/>
          <w:sz w:val="22"/>
          <w:szCs w:val="22"/>
        </w:rPr>
        <w:t xml:space="preserve">Aucune exécution visible dans le journal n8n.</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Causes possibles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Cause probable</w:t>
            </w:r>
          </w:p>
        </w:tc>
        <w:tc>
          <w:tcPr>
            <w:tcW w:type="dxa" w:w="5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 à effectuer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workflow n8n n'est pas actif (statut « Draft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Ouvrir n8n → vérifier que le workflow affiche « Published » en haut à droite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Le fichier est dans le mauvais dossier Drive</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Vérifier que le fichier est bien dans le dossier « À traiter » (et non dans un sous-dossier)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audio non supporté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Convertir le fichier en MP3 ou M4A avant de le déposer</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Fichier trop volumineux (&gt; 25 Mo)</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Découper l'audio en segments de moins de 25 Mo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L'e-mail est dans les courriers indésirables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dossier spam ou courrier indésirable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La clé API Resend est expirée</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Renouveler la clé sur resend.com &gt; API Keys et mettre à jour le nœud Resend</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5.2 Le compte rendu ne correspond pas à l'enregistrement</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Le contenu du compte rendu est générique et ne reflète pas la réunion.</w:t>
      </w:r>
    </w:p>
    <w:p>
      <w:pPr>
        <w:pStyle w:val="ListParagraph"/>
        <w:numPr>
          <w:ilvl w:val="0"/>
          <w:numId w:val="2"/>
        </w:numPr>
        <w:spacing w:after="40" w:before="40"/>
      </w:pPr>
      <w:r>
        <w:rPr>
          <w:rFonts w:ascii="Arial" w:cs="Arial" w:eastAsia="Arial" w:hAnsi="Arial"/>
          <w:b w:val="false"/>
          <w:bCs w:val="false"/>
          <w:sz w:val="22"/>
          <w:szCs w:val="22"/>
        </w:rPr>
        <w:t xml:space="preserve">Les noms de participants, les projets ou les chiffres mentionnés sont inventés.</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Causes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Cause probable</w:t>
            </w:r>
          </w:p>
        </w:tc>
        <w:tc>
          <w:tcPr>
            <w:tcW w:type="dxa" w:w="5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 à effectuer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transcription Whisper n'a pas été transmise à GPT-4o (bug d'expression dans le body)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dans n8n &gt; nœud GPT-4o &gt; body que l'expression contient $json.data — contacter l'administrateur si nécessaire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Qualité audio insuffisante (bruit de fond, chevauchement de voix)</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Améliorer la qualité de l'enregistrement (voir section 4.1) et relancer le traitement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Mauvaise langue sélectionnée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Sélectionner la bonne langue dans le formulaire ou renommer le fichier</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Audio en plusieurs langues</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Whisper peut être moins précis sur les discours multilingues — envisager de séparer les segments</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5.3 Le bouton « Approuver » ne fonctionne pas</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Clic sur le bouton → message « This site can't be reached » ou page d'erreur.</w:t>
      </w:r>
    </w:p>
    <w:p>
      <w:pPr>
        <w:pStyle w:val="ListParagraph"/>
        <w:numPr>
          <w:ilvl w:val="0"/>
          <w:numId w:val="2"/>
        </w:numPr>
        <w:spacing w:after="40" w:before="40"/>
      </w:pPr>
      <w:r>
        <w:rPr>
          <w:rFonts w:ascii="Arial" w:cs="Arial" w:eastAsia="Arial" w:hAnsi="Arial"/>
          <w:b w:val="false"/>
          <w:bCs w:val="false"/>
          <w:sz w:val="22"/>
          <w:szCs w:val="22"/>
        </w:rPr>
        <w:t xml:space="preserve">L'URL affichée dans le navigateur contient « webhook_base_url » au lieu d'une vraie adresse.</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Solutions</w:t>
      </w:r>
    </w:p>
    <w:p>
      <w:pPr>
        <w:pStyle w:val="ListParagraph"/>
        <w:numPr>
          <w:ilvl w:val="0"/>
          <w:numId w:val="2"/>
        </w:numPr>
        <w:spacing w:after="40" w:before="40"/>
      </w:pPr>
      <w:r>
        <w:rPr>
          <w:rFonts w:ascii="Arial" w:cs="Arial" w:eastAsia="Arial" w:hAnsi="Arial"/>
          <w:b w:val="false"/>
          <w:bCs w:val="false"/>
          <w:sz w:val="22"/>
          <w:szCs w:val="22"/>
        </w:rPr>
        <w:t xml:space="preserve">Si l'URL contient « webhook_base_url » : le Code node HTML du workflow n'a pas été correctement configuré. Contacter l'administrateur n8n pour appliquer le correctif de remplacement d'URL.</w:t>
      </w:r>
    </w:p>
    <w:p>
      <w:pPr>
        <w:pStyle w:val="ListParagraph"/>
        <w:numPr>
          <w:ilvl w:val="0"/>
          <w:numId w:val="2"/>
        </w:numPr>
        <w:spacing w:after="40" w:before="40"/>
      </w:pPr>
      <w:r>
        <w:rPr>
          <w:rFonts w:ascii="Arial" w:cs="Arial" w:eastAsia="Arial" w:hAnsi="Arial"/>
          <w:b w:val="false"/>
          <w:bCs w:val="false"/>
          <w:sz w:val="22"/>
          <w:szCs w:val="22"/>
        </w:rPr>
        <w:t xml:space="preserve">Si l'URL est correcte mais la page ne s'affiche pas : vérifier que le serveur n8n est accessible (Hostinger) et que le workflow est bien publié.</w:t>
      </w:r>
    </w:p>
    <w:p>
      <w:pPr>
        <w:pStyle w:val="ListParagraph"/>
        <w:numPr>
          <w:ilvl w:val="0"/>
          <w:numId w:val="2"/>
        </w:numPr>
        <w:spacing w:after="40" w:before="40"/>
      </w:pPr>
      <w:r>
        <w:rPr>
          <w:rFonts w:ascii="Arial" w:cs="Arial" w:eastAsia="Arial" w:hAnsi="Arial"/>
          <w:b w:val="false"/>
          <w:bCs w:val="false"/>
          <w:sz w:val="22"/>
          <w:szCs w:val="22"/>
        </w:rPr>
        <w:t xml:space="preserve">Si le lien a expiré (plus de 24 heures) : relancer le traitement en redéposant le fichier audio.</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5.4 Erreur lors de l'envoi de l'e-mail (Resend)</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Exécution en erreur avec le message « Authorization failed » ou « API key is invalid ».</w:t>
      </w:r>
    </w:p>
    <w:p>
      <w:pPr>
        <w:pStyle w:val="ListParagraph"/>
        <w:numPr>
          <w:ilvl w:val="0"/>
          <w:numId w:val="2"/>
        </w:numPr>
        <w:spacing w:after="40" w:before="40"/>
      </w:pPr>
      <w:r>
        <w:rPr>
          <w:rFonts w:ascii="Arial" w:cs="Arial" w:eastAsia="Arial" w:hAnsi="Arial"/>
          <w:b w:val="false"/>
          <w:bCs w:val="false"/>
          <w:sz w:val="22"/>
          <w:szCs w:val="22"/>
        </w:rPr>
        <w:t xml:space="preserve">Message « The service was not able to process your request ».</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Message d'erreur</w:t>
            </w:r>
          </w:p>
        </w:tc>
        <w:tc>
          <w:tcPr>
            <w:tcW w:type="dxa" w:w="5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 à effectuer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 failed / API key is invalid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Renouveler la clé API sur resend.com &gt; API Keys. Mettre à jour le header Authorization dans les deux nœuds Resend de n8n</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The service was not able to process your request</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Erreur temporaire de l'API Resend. Attendre 5 minutes et relancer le traitement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Domaine expéditeur non vérifié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la configuration du domaine transferai.ci dans resend.com &gt; Domains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JSON parameter needs to be valid JSON</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Le code HTML du compte rendu contient des guillemets qui cassent le JSON — contacter l'administrateur</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5.5 Erreur de transcription (Whisper)</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Message « Could not process audio file ».</w:t>
      </w:r>
    </w:p>
    <w:p>
      <w:pPr>
        <w:pStyle w:val="ListParagraph"/>
        <w:numPr>
          <w:ilvl w:val="0"/>
          <w:numId w:val="2"/>
        </w:numPr>
        <w:spacing w:after="40" w:before="40"/>
      </w:pPr>
      <w:r>
        <w:rPr>
          <w:rFonts w:ascii="Arial" w:cs="Arial" w:eastAsia="Arial" w:hAnsi="Arial"/>
          <w:b w:val="false"/>
          <w:bCs w:val="false"/>
          <w:sz w:val="22"/>
          <w:szCs w:val="22"/>
        </w:rPr>
        <w:t xml:space="preserve">Message « File too large ».</w:t>
      </w:r>
    </w:p>
    <w:p>
      <w:pPr>
        <w:pStyle w:val="ListParagraph"/>
        <w:numPr>
          <w:ilvl w:val="0"/>
          <w:numId w:val="2"/>
        </w:numPr>
        <w:spacing w:after="40" w:before="40"/>
      </w:pPr>
      <w:r>
        <w:rPr>
          <w:rFonts w:ascii="Arial" w:cs="Arial" w:eastAsia="Arial" w:hAnsi="Arial"/>
          <w:b w:val="false"/>
          <w:bCs w:val="false"/>
          <w:sz w:val="22"/>
          <w:szCs w:val="22"/>
        </w:rPr>
        <w:t xml:space="preserve">Transcription vide ou incomplète.</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5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Fichier &gt; 25 Mo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Compresser l'audio (bitrate 64 kbps) ou découper en segments &lt; 25 Mo</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Format non supporté</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Convertir en MP3 avec VLC, Audacity ou un convertisseur en ligne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Transcription incomplète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la qualité audio. S'assurer que le fichier n'est pas corrompu</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Mauvaise clé API OpenAI</w:t>
            </w:r>
          </w:p>
        </w:tc>
        <w:tc>
          <w:tcPr>
            <w:tcW w:type="dxa" w:w="5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Vérifier platform.openai.com/api-keys et mettre à jour le credential n8n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Solde OpenAI épuisé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solde sur platform.openai.com/usage et recharger si nécessaire</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5.6 Erreur d'archivage dans Google Drive</w:t>
      </w:r>
    </w:p>
    <w:p>
      <w:pPr>
        <w:pStyle w:val="Heading3"/>
        <w:spacing w:after="80" w:before="180"/>
      </w:pPr>
      <w:r>
        <w:rPr>
          <w:rFonts w:ascii="Arial" w:cs="Arial" w:eastAsia="Arial" w:hAnsi="Arial"/>
          <w:b/>
          <w:bCs/>
          <w:color w:val="E87722"/>
          <w:sz w:val="22"/>
          <w:szCs w:val="22"/>
        </w:rPr>
        <w:t xml:space="preserve">Symptômes</w:t>
      </w:r>
    </w:p>
    <w:p>
      <w:pPr>
        <w:pStyle w:val="ListParagraph"/>
        <w:numPr>
          <w:ilvl w:val="0"/>
          <w:numId w:val="2"/>
        </w:numPr>
        <w:spacing w:after="40" w:before="40"/>
      </w:pPr>
      <w:r>
        <w:rPr>
          <w:rFonts w:ascii="Arial" w:cs="Arial" w:eastAsia="Arial" w:hAnsi="Arial"/>
          <w:b w:val="false"/>
          <w:bCs w:val="false"/>
          <w:sz w:val="22"/>
          <w:szCs w:val="22"/>
        </w:rPr>
        <w:t xml:space="preserve">Le compte rendu approuvé ne s'enregistre pas dans le dossier « Comptes Rendus ».</w:t>
      </w:r>
    </w:p>
    <w:p>
      <w:pPr>
        <w:pStyle w:val="ListParagraph"/>
        <w:numPr>
          <w:ilvl w:val="0"/>
          <w:numId w:val="2"/>
        </w:numPr>
        <w:spacing w:after="40" w:before="40"/>
      </w:pPr>
      <w:r>
        <w:rPr>
          <w:rFonts w:ascii="Arial" w:cs="Arial" w:eastAsia="Arial" w:hAnsi="Arial"/>
          <w:b w:val="false"/>
          <w:bCs w:val="false"/>
          <w:sz w:val="22"/>
          <w:szCs w:val="22"/>
        </w:rPr>
        <w:t xml:space="preserve">Message « expects binary file, none was found ».</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Solutions</w:t>
      </w:r>
    </w:p>
    <w:p>
      <w:pPr>
        <w:pStyle w:val="ListParagraph"/>
        <w:numPr>
          <w:ilvl w:val="0"/>
          <w:numId w:val="2"/>
        </w:numPr>
        <w:spacing w:after="40" w:before="40"/>
      </w:pPr>
      <w:r>
        <w:rPr>
          <w:rFonts w:ascii="Arial" w:cs="Arial" w:eastAsia="Arial" w:hAnsi="Arial"/>
          <w:b w:val="false"/>
          <w:bCs w:val="false"/>
          <w:sz w:val="22"/>
          <w:szCs w:val="22"/>
        </w:rPr>
        <w:t xml:space="preserve">Vérifier que le nœud « Préparer fichier HTML » est bien connecté entre le nœud d'envoi final Resend et le nœud d'archivage Google Drive.</w:t>
      </w:r>
    </w:p>
    <w:p>
      <w:pPr>
        <w:pStyle w:val="ListParagraph"/>
        <w:numPr>
          <w:ilvl w:val="0"/>
          <w:numId w:val="2"/>
        </w:numPr>
        <w:spacing w:after="40" w:before="40"/>
      </w:pPr>
      <w:r>
        <w:rPr>
          <w:rFonts w:ascii="Arial" w:cs="Arial" w:eastAsia="Arial" w:hAnsi="Arial"/>
          <w:b w:val="false"/>
          <w:bCs w:val="false"/>
          <w:sz w:val="22"/>
          <w:szCs w:val="22"/>
        </w:rPr>
        <w:t xml:space="preserve">Vérifier que le credential « Google Drive account » est correctement configuré dans le nœud d'archivage.</w:t>
      </w:r>
    </w:p>
    <w:p>
      <w:pPr>
        <w:pStyle w:val="ListParagraph"/>
        <w:numPr>
          <w:ilvl w:val="0"/>
          <w:numId w:val="2"/>
        </w:numPr>
        <w:spacing w:after="40" w:before="40"/>
      </w:pPr>
      <w:r>
        <w:rPr>
          <w:rFonts w:ascii="Arial" w:cs="Arial" w:eastAsia="Arial" w:hAnsi="Arial"/>
          <w:b w:val="false"/>
          <w:bCs w:val="false"/>
          <w:sz w:val="22"/>
          <w:szCs w:val="22"/>
        </w:rPr>
        <w:t xml:space="preserve">Si le token OAuth2 est expiré, reconnecter le compte dans n8n &gt; Credentials &gt; Google Drive account.</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6. Surveillance des exécutions n8n</w:t>
      </w:r>
    </w:p>
    <w:p>
      <w:pPr>
        <w:pStyle w:val="Heading2"/>
        <w:spacing w:after="120" w:before="240"/>
      </w:pPr>
      <w:r>
        <w:rPr>
          <w:rFonts w:ascii="Arial" w:cs="Arial" w:eastAsia="Arial" w:hAnsi="Arial"/>
          <w:b/>
          <w:bCs/>
          <w:color w:val="0A2342"/>
          <w:sz w:val="26"/>
          <w:szCs w:val="26"/>
        </w:rPr>
        <w:t xml:space="preserve">6.1 Accéder au journal des exécutions</w:t>
      </w:r>
    </w:p>
    <w:p>
      <w:pPr>
        <w:pStyle w:val="ListParagraph"/>
        <w:numPr>
          <w:ilvl w:val="0"/>
          <w:numId w:val="3"/>
        </w:numPr>
        <w:spacing w:after="40" w:before="40"/>
      </w:pPr>
      <w:r>
        <w:rPr>
          <w:rFonts w:ascii="Arial" w:cs="Arial" w:eastAsia="Arial" w:hAnsi="Arial"/>
          <w:sz w:val="22"/>
          <w:szCs w:val="22"/>
        </w:rPr>
        <w:t xml:space="preserve">Ouvrez l'interface n8n à l'adresse fournie par votre administrateur.</w:t>
      </w:r>
    </w:p>
    <w:p>
      <w:pPr>
        <w:pStyle w:val="ListParagraph"/>
        <w:numPr>
          <w:ilvl w:val="0"/>
          <w:numId w:val="3"/>
        </w:numPr>
        <w:spacing w:after="40" w:before="40"/>
      </w:pPr>
      <w:r>
        <w:rPr>
          <w:rFonts w:ascii="Arial" w:cs="Arial" w:eastAsia="Arial" w:hAnsi="Arial"/>
          <w:sz w:val="22"/>
          <w:szCs w:val="22"/>
        </w:rPr>
        <w:t xml:space="preserve">Sélectionnez le workflow « CR_Reunion_Automatique_V3_Validation ».</w:t>
      </w:r>
    </w:p>
    <w:p>
      <w:pPr>
        <w:pStyle w:val="ListParagraph"/>
        <w:numPr>
          <w:ilvl w:val="0"/>
          <w:numId w:val="3"/>
        </w:numPr>
        <w:spacing w:after="40" w:before="40"/>
      </w:pPr>
      <w:r>
        <w:rPr>
          <w:rFonts w:ascii="Arial" w:cs="Arial" w:eastAsia="Arial" w:hAnsi="Arial"/>
          <w:sz w:val="22"/>
          <w:szCs w:val="22"/>
        </w:rPr>
        <w:t xml:space="preserve">Cliquez sur l'onglet « Executions » (en haut de la page).</w:t>
      </w:r>
    </w:p>
    <w:p>
      <w:pPr>
        <w:pStyle w:val="ListParagraph"/>
        <w:numPr>
          <w:ilvl w:val="0"/>
          <w:numId w:val="3"/>
        </w:numPr>
        <w:spacing w:after="40" w:before="40"/>
      </w:pPr>
      <w:r>
        <w:rPr>
          <w:rFonts w:ascii="Arial" w:cs="Arial" w:eastAsia="Arial" w:hAnsi="Arial"/>
          <w:sz w:val="22"/>
          <w:szCs w:val="22"/>
        </w:rPr>
        <w:t xml:space="preserve">Chaque ligne correspond à une exécution. La couleur indique le résultat :</w:t>
      </w:r>
    </w:p>
    <w:p>
      <w:pPr>
        <w:pStyle w:val="ListParagraph"/>
        <w:numPr>
          <w:ilvl w:val="0"/>
          <w:numId w:val="4"/>
        </w:numPr>
        <w:spacing w:after="30" w:before="30"/>
      </w:pPr>
      <w:r>
        <w:rPr>
          <w:rFonts w:ascii="Arial" w:cs="Arial" w:eastAsia="Arial" w:hAnsi="Arial"/>
          <w:sz w:val="20"/>
          <w:szCs w:val="20"/>
        </w:rPr>
        <w:t xml:space="preserve">Vert (Succeeded) : traitement réussi</w:t>
      </w:r>
    </w:p>
    <w:p>
      <w:pPr>
        <w:pStyle w:val="ListParagraph"/>
        <w:numPr>
          <w:ilvl w:val="0"/>
          <w:numId w:val="4"/>
        </w:numPr>
        <w:spacing w:after="30" w:before="30"/>
      </w:pPr>
      <w:r>
        <w:rPr>
          <w:rFonts w:ascii="Arial" w:cs="Arial" w:eastAsia="Arial" w:hAnsi="Arial"/>
          <w:sz w:val="20"/>
          <w:szCs w:val="20"/>
        </w:rPr>
        <w:t xml:space="preserve">Rouge (Error) : une erreur s'est produite — cliquez pour voir le détail</w:t>
      </w:r>
    </w:p>
    <w:p>
      <w:pPr>
        <w:pStyle w:val="ListParagraph"/>
        <w:numPr>
          <w:ilvl w:val="0"/>
          <w:numId w:val="4"/>
        </w:numPr>
        <w:spacing w:after="30" w:before="30"/>
      </w:pPr>
      <w:r>
        <w:rPr>
          <w:rFonts w:ascii="Arial" w:cs="Arial" w:eastAsia="Arial" w:hAnsi="Arial"/>
          <w:sz w:val="20"/>
          <w:szCs w:val="20"/>
        </w:rPr>
        <w:t xml:space="preserve">Gris : exécution en attente ou annulée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6.2 Interprétation des durées d'exécution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Durée observée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Interprétation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 secondes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Exécution webhook (validation humaine) — normal</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5 à 15 secondes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d'un court enregistrement (&lt; 5 min)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secondes à 2 minutes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d'un enregistrement de 10 à 30 min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2 à 5 minutes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d'une longue réunion (1 heure et plus)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5 minutes ou timeout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la connexion au serveur n8n et la taille du fichier</w:t>
            </w:r>
          </w:p>
        </w:tc>
      </w:tr>
    </w:tbl>
    <w:p>
      <w:pPr>
        <w:spacing w:after="80" w:before="80"/>
      </w:pPr>
      <w:r>
        <w:t xml:space="preserve"/>
      </w:r>
    </w:p>
    <w:p>
      <w:pPr>
        <w:pStyle w:val="Heading2"/>
        <w:spacing w:after="120" w:before="240"/>
      </w:pPr>
      <w:r>
        <w:rPr>
          <w:rFonts w:ascii="Arial" w:cs="Arial" w:eastAsia="Arial" w:hAnsi="Arial"/>
          <w:b/>
          <w:bCs/>
          <w:color w:val="0A2342"/>
          <w:sz w:val="26"/>
          <w:szCs w:val="26"/>
        </w:rPr>
        <w:t xml:space="preserve">6.3 Relancer une exécution</w:t>
      </w:r>
    </w:p>
    <w:p>
      <w:pPr>
        <w:pStyle w:val="ListParagraph"/>
        <w:numPr>
          <w:ilvl w:val="0"/>
          <w:numId w:val="3"/>
        </w:numPr>
        <w:spacing w:after="40" w:before="40"/>
      </w:pPr>
      <w:r>
        <w:rPr>
          <w:rFonts w:ascii="Arial" w:cs="Arial" w:eastAsia="Arial" w:hAnsi="Arial"/>
          <w:sz w:val="22"/>
          <w:szCs w:val="22"/>
        </w:rPr>
        <w:t xml:space="preserve">Dans le journal des exécutions, cliquez sur la ligne en erreur.</w:t>
      </w:r>
    </w:p>
    <w:p>
      <w:pPr>
        <w:pStyle w:val="ListParagraph"/>
        <w:numPr>
          <w:ilvl w:val="0"/>
          <w:numId w:val="3"/>
        </w:numPr>
        <w:spacing w:after="40" w:before="40"/>
      </w:pPr>
      <w:r>
        <w:rPr>
          <w:rFonts w:ascii="Arial" w:cs="Arial" w:eastAsia="Arial" w:hAnsi="Arial"/>
          <w:sz w:val="22"/>
          <w:szCs w:val="22"/>
        </w:rPr>
        <w:t xml:space="preserve">Cliquez sur « Debug in editor » pour voir le nœud en échec.</w:t>
      </w:r>
    </w:p>
    <w:p>
      <w:pPr>
        <w:pStyle w:val="ListParagraph"/>
        <w:numPr>
          <w:ilvl w:val="0"/>
          <w:numId w:val="3"/>
        </w:numPr>
        <w:spacing w:after="40" w:before="40"/>
      </w:pPr>
      <w:r>
        <w:rPr>
          <w:rFonts w:ascii="Arial" w:cs="Arial" w:eastAsia="Arial" w:hAnsi="Arial"/>
          <w:sz w:val="22"/>
          <w:szCs w:val="22"/>
        </w:rPr>
        <w:t xml:space="preserve">Corrigez le problème identifié.</w:t>
      </w:r>
    </w:p>
    <w:p>
      <w:pPr>
        <w:pStyle w:val="ListParagraph"/>
        <w:numPr>
          <w:ilvl w:val="0"/>
          <w:numId w:val="3"/>
        </w:numPr>
        <w:spacing w:after="40" w:before="40"/>
      </w:pPr>
      <w:r>
        <w:rPr>
          <w:rFonts w:ascii="Arial" w:cs="Arial" w:eastAsia="Arial" w:hAnsi="Arial"/>
          <w:sz w:val="22"/>
          <w:szCs w:val="22"/>
        </w:rPr>
        <w:t xml:space="preserve">Redéposez le fichier audio dans le dossier « À traiter » pour relancer un nouveau traitement complet.</w:t>
      </w:r>
    </w:p>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Il n'est pas recommandé d'utiliser le bouton « Retry » d'une exécution en erreur si le traitement implique des appels API, car cela peut générer des doublons ou des frais supplémentaires.</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7. Foire aux questions (FAQ)</w:t>
      </w:r>
    </w:p>
    <w:p>
      <w:pPr>
        <w:pStyle w:val="Heading3"/>
        <w:spacing w:after="80" w:before="180"/>
      </w:pPr>
      <w:r>
        <w:rPr>
          <w:rFonts w:ascii="Arial" w:cs="Arial" w:eastAsia="Arial" w:hAnsi="Arial"/>
          <w:b/>
          <w:bCs/>
          <w:color w:val="E87722"/>
          <w:sz w:val="22"/>
          <w:szCs w:val="22"/>
        </w:rPr>
        <w:t xml:space="preserve">Peut-on traiter plusieurs réunions en même temps ?</w:t>
      </w:r>
    </w:p>
    <w:p>
      <w:pPr>
        <w:spacing w:after="60" w:before="60"/>
      </w:pPr>
      <w:r>
        <w:rPr>
          <w:rFonts w:ascii="Arial" w:cs="Arial" w:eastAsia="Arial" w:hAnsi="Arial"/>
          <w:sz w:val="22"/>
          <w:szCs w:val="22"/>
        </w:rPr>
        <w:t xml:space="preserve">Oui. Le système traite chaque fichier de manière indépendante. Vous pouvez déposer plusieurs fichiers dans le dossier « À traiter » simultanément. Chacun donnera lieu à un e-mail de validation distinct.</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Combien de temps les données de session sont-elles conservées ?</w:t>
      </w:r>
    </w:p>
    <w:p>
      <w:pPr>
        <w:spacing w:after="60" w:before="60"/>
      </w:pPr>
      <w:r>
        <w:rPr>
          <w:rFonts w:ascii="Arial" w:cs="Arial" w:eastAsia="Arial" w:hAnsi="Arial"/>
          <w:sz w:val="22"/>
          <w:szCs w:val="22"/>
        </w:rPr>
        <w:t xml:space="preserve">Les données de session (transcription, compte rendu, liens de validation) sont stockées dans la mémoire interne de n8n pendant 7 jours. Passé ce délai, les liens de validation ne fonctionneront plus. Le compte rendu archivé dans Google Drive est conservé indéfiniment.</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Que se passe-t-il si je clique sur « Régénérer » plusieurs fois ?</w:t>
      </w:r>
    </w:p>
    <w:p>
      <w:pPr>
        <w:spacing w:after="60" w:before="60"/>
      </w:pPr>
      <w:r>
        <w:rPr>
          <w:rFonts w:ascii="Arial" w:cs="Arial" w:eastAsia="Arial" w:hAnsi="Arial"/>
          <w:sz w:val="22"/>
          <w:szCs w:val="22"/>
        </w:rPr>
        <w:t xml:space="preserve">Chaque clic sur « Régénérer » lance une nouvelle exécution GPT-4o et vous envoie un nouvel e-mail de validation. Vous pouvez régénérer autant de fois que souhaité, mais les anciens liens e-mail ne seront plus valides après chaque nouvelle génération.</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Le compte rendu contient des informations incorrectes. Que faire ?</w:t>
      </w:r>
    </w:p>
    <w:p>
      <w:pPr>
        <w:spacing w:after="60" w:before="60"/>
      </w:pPr>
      <w:r>
        <w:rPr>
          <w:rFonts w:ascii="Arial" w:cs="Arial" w:eastAsia="Arial" w:hAnsi="Arial"/>
          <w:sz w:val="22"/>
          <w:szCs w:val="22"/>
        </w:rPr>
        <w:t xml:space="preserve">Utilisez le bouton « Régénérer » pour obtenir une nouvelle version. Si le problème persiste, vérifiez la qualité de l'enregistrement audio. En dernier recours, utilisez « Rejeter » et rédigez manuellement le compte rendu à partir de la transcription.</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Puis-je modifier le compte rendu avant de l'approuver ?</w:t>
      </w:r>
    </w:p>
    <w:p>
      <w:pPr>
        <w:spacing w:after="60" w:before="60"/>
      </w:pPr>
      <w:r>
        <w:rPr>
          <w:rFonts w:ascii="Arial" w:cs="Arial" w:eastAsia="Arial" w:hAnsi="Arial"/>
          <w:sz w:val="22"/>
          <w:szCs w:val="22"/>
        </w:rPr>
        <w:t xml:space="preserve">La version actuelle de l'outil ne permet pas de modifier directement le compte rendu depuis l'e-mail. Vous pouvez utiliser la régénération pour obtenir une version différente, ou approuver le compte rendu puis le corriger manuellement dans Google Drive.</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L'outil respecte-t-il la confidentialité des données ?</w:t>
      </w:r>
    </w:p>
    <w:p>
      <w:pPr>
        <w:spacing w:after="60" w:before="60"/>
      </w:pPr>
      <w:r>
        <w:rPr>
          <w:rFonts w:ascii="Arial" w:cs="Arial" w:eastAsia="Arial" w:hAnsi="Arial"/>
          <w:sz w:val="22"/>
          <w:szCs w:val="22"/>
        </w:rPr>
        <w:t xml:space="preserve">Les enregistrements audio et les transcriptions sont transmis aux API OpenAI pour traitement. OpenAI s'engage à ne pas utiliser les données des appels API pour entraîner ses modèles (voir la politique d'utilisation des données d'OpenAI). Les comptes rendus finaux sont stockés uniquement sur Google Drive dans votre espace professionnel.</w:t>
      </w:r>
    </w:p>
    <w:p>
      <w:pPr>
        <w:spacing w:after="80" w:before="80"/>
      </w:pPr>
      <w:r>
        <w:t xml:space="preserve"/>
      </w:r>
    </w:p>
    <w:p>
      <w:pPr>
        <w:pStyle w:val="Heading3"/>
        <w:spacing w:after="80" w:before="180"/>
      </w:pPr>
      <w:r>
        <w:rPr>
          <w:rFonts w:ascii="Arial" w:cs="Arial" w:eastAsia="Arial" w:hAnsi="Arial"/>
          <w:b/>
          <w:bCs/>
          <w:color w:val="E87722"/>
          <w:sz w:val="22"/>
          <w:szCs w:val="22"/>
        </w:rPr>
        <w:t xml:space="preserve">Peut-on personnaliser le modèle de compte rendu ?</w:t>
      </w:r>
    </w:p>
    <w:p>
      <w:pPr>
        <w:spacing w:after="60" w:before="60"/>
      </w:pPr>
      <w:r>
        <w:rPr>
          <w:rFonts w:ascii="Arial" w:cs="Arial" w:eastAsia="Arial" w:hAnsi="Arial"/>
          <w:sz w:val="22"/>
          <w:szCs w:val="22"/>
        </w:rPr>
        <w:t xml:space="preserve">Oui, en modifiant le prompt système dans le nœud GPT-4o du workflow n8n. Cette opération est réservée à l'administrateur. Contactez votre formateur TransferAI pour une personnalisation adaptée à votre secteur d'activité.</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2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de programmation. Permet à deux logiciels de communiquer entre eux.</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Whisper</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Modèle de transcription vocale développé par OpenAI. Convertit la parole en texte.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modèle de langage développé par OpenAI. Rédige et structure le compte rendu à partir de la transcription.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n8n</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Plateforme d'automatisation open source. Orchestre l'ensemble des étapes du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d'envoi d'e-mails transactionnels. Délivre les e-mails de validation et les comptes rendus finaux.</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Webhook</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Point d'entrée HTTP qui reçoit un signal lorsqu'un utilisateur clique sur un bouton de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Data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Mémoire interne de n8n permettant de stocker temporairement les données entre deux exécutions distinctes.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Session ID</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Identifiant unique (ex. : cr_1782917092325) qui lie le compte rendu généré à son approbation ultérieure.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Protocole d'autorisation utilisé pour connecter le compte Google Drive à n8n de manière sécurisée.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Credential</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Jeu d'informations d'authentification stocké dans n8n (clé API, token OAuth2).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Jeton d'authentification permettant à une application d'accéder à un service au nom de l'utilisateur.</w:t>
            </w:r>
          </w:p>
        </w:tc>
      </w:tr>
    </w:tbl>
    <w:p>
      <w:pPr>
        <w:spacing w:after="80" w:before="8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9. Contacts et ressources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Contact formateur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contact@transferai.ci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Interface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Fournie par votre formateur lors de la session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Dossier Drive « À traiter »</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Partagé avec vous avant la formation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Dossier Drive « Comptes Rendus »</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Partagé avec vous avant la formation</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Resend (administrateur)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resend.com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(administrateur)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platform.openai.com</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Documentation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docs.n8n.io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Whisper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platform.openai.com/docs/guides/speech-to-text</w:t>
            </w:r>
          </w:p>
        </w:tc>
      </w:tr>
    </w:tbl>
    <w:p>
      <w:pPr>
        <w:spacing w:after="80" w:before="80"/>
      </w:pPr>
      <w:r>
        <w:t xml:space="preserve"/>
      </w:r>
    </w:p>
    <w:p>
      <w:pPr>
        <w:spacing w:after="80" w:before="80"/>
      </w:pPr>
      <w:r>
        <w:t xml:space="preserve"/>
      </w:r>
    </w:p>
    <w:p>
      <w:pPr>
        <w:spacing w:after="60" w:before="480"/>
        <w:jc w:val="center"/>
      </w:pPr>
      <w:r>
        <w:rPr>
          <w:rFonts w:ascii="Arial" w:cs="Arial" w:eastAsia="Arial" w:hAnsi="Arial"/>
          <w:i/>
          <w:iCs/>
          <w:color w:val="6B7280"/>
          <w:sz w:val="20"/>
          <w:szCs w:val="20"/>
        </w:rPr>
        <w:t xml:space="preserve">— Fin du document —</w:t>
      </w:r>
    </w:p>
    <w:p>
      <w:pPr>
        <w:spacing w:after="0" w:before="60"/>
        <w:jc w:val="center"/>
      </w:pPr>
      <w:r>
        <w:rPr>
          <w:rFonts w:ascii="Arial" w:cs="Arial" w:eastAsia="Arial" w:hAnsi="Arial"/>
          <w:color w:val="6B7280"/>
          <w:sz w:val="18"/>
          <w:szCs w:val="18"/>
        </w:rPr>
        <w:t xml:space="preserve">TransferAI Africa  |  Formation IA Pratique pour les Métiers  |  Version 1.0  |  1er juillet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6B7280"/>
        <w:sz w:val="16"/>
        <w:szCs w:val="16"/>
      </w:rPr>
      <w:t xml:space="preserve">Confidentiel — TransferAI Africa</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2"/>
      </w:pBdr>
      <w:tabs>
        <w:tab w:val="right" w:pos="9026"/>
      </w:tabs>
    </w:pPr>
    <w:r>
      <w:rPr>
        <w:rFonts w:ascii="Arial" w:cs="Arial" w:eastAsia="Arial" w:hAnsi="Arial"/>
        <w:b/>
        <w:bCs/>
        <w:color w:val="0A2342"/>
        <w:sz w:val="18"/>
        <w:szCs w:val="18"/>
      </w:rPr>
      <w:t xml:space="preserve">TransferAI Africa  |  Formation IA Pratique pour les Métiers</w:t>
    </w:r>
    <w:r>
      <w:rPr>
        <w:rFonts w:ascii="Arial" w:cs="Arial" w:eastAsia="Arial" w:hAnsi="Arial"/>
        <w:color w:val="6B7280"/>
        <w:sz w:val="18"/>
        <w:szCs w:val="18"/>
      </w:rPr>
      <w:t xml:space="preserve">	01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234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2026-07-01T17:16:13.376Z</dcterms:created>
  <dcterms:modified xsi:type="dcterms:W3CDTF">2026-07-01T17:16:13.381Z</dcterms:modified>
</cp:coreProperties>
</file>

<file path=docProps/custom.xml><?xml version="1.0" encoding="utf-8"?>
<Properties xmlns="http://schemas.openxmlformats.org/officeDocument/2006/custom-properties" xmlns:vt="http://schemas.openxmlformats.org/officeDocument/2006/docPropsVTypes"/>
</file>