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Note Direction / Partage Externe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Objet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Cette note présente l’état du site TransferAI Africa, sa valeur business actuelle, ses briques déjà construites et ses axes de développement les plus rationnels.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Elle est pensée pour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 direction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administrateurs relais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les parties prenantes qui ont besoin d’une vision claire sans entrer dans tous les détails techniques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Ce qu’est aujourd’hui TransferAI Africa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n’est plus seulement un site vitrine.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C’est désormais une plateforme structurée qui combine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offre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contenus éditoriaux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matrice outils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d’administration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 assisté par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intake WhatsApp administrable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Ce que le site permet déjà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Côté visiteurs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permet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découvrir l’offre TransferAI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trouver une formation ou une trajectoire adaptée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explorer une certification sectorielle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 accompagnement entreprise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 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 catalogue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demander un référencement partenaire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s’abonner à une newsletter ciblée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engager une conversation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Côté administration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permet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publier des ressources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gérer des brouillons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piloter une newsletter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gérer des demandes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piloter des capsules vidéo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suivre des opportunités emploi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suivre les messages WhatsApp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Différenciation stratégique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points différenciants les plus forts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 d’abord avec ancrage Côte d’Ivoire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approche métier et non gadget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couverture de 13 domaines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combinaison formation + contenus + entreprise + outils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logique de veille transformée en actions concrètes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déjà exploitable pour l’équipe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Valeur business actuelle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site agit déjà comme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vitrine premium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support de conversion commerciale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outil de crédibilité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socle de nurturing via newsletter et contenus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base de connaissance pour futures couches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Briques techniques et opérationnelles en place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front React / Vite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déploiement Cloudflare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Supabase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back-office public avec token admin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éditorial 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newsletter par domaine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vidéo / TikTok piloté par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WhatsApp connecté à Twilio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notifications email internes sur messages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Lecture de maturité actuelle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est désormais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site éditorial crédible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outil de conversion plus structuré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cockpit d’administration réel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 socle fiable pour automatisations futures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Mise à jour importante au 2 mai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avancées récentes les plus significatives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simplification éditoriale de plusieurs pages denses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meilleure exposition de l’audit IA gratuit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pipeline partenaires opérationnel avec back-office et emails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flux catalogue plus direct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page média et capsules vidéo mieux structurées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 **BackOffice WhatsApp V1** en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chaîne complète WhatsApp -&gt; Twilio -&gt; Supabase -&gt; BackOffice -&gt; email validée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documentation et gouvernance documentaire renforcées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widget **Chatwoot Website** visible en local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réception webhook **Chatwoot -&gt; n8n** validée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socle concret prêt pour l’assistant IA TransferAI sur chat web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Gouvernance recommandée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Pour garder un site robuste et évolutif, il est recommandé de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maintenir un administrateur principal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prévoir un administrateur relais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documenter systématiquement les secrets et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garder une validation humaine sur les contenus et newsletters sensibles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Prochaines étapes rationnelles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 prochaines étapes les plus logiques sont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poursuivre la montée en qualité éditoriale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renforcer les analytics utiles à la décision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industrialiser encore la newsletter et la relation 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affiner la gouvernance des canaux entrants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préparer la prochaine couche assistant IA / automatisation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unifier à terme chat web, WhatsApp et qualification IA dans un cockpit cohérent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TransferAI Africa dispose aujourd’hui d’un site beaucoup plus mature qu’un simple site institutionnel.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 socle construit permet déjà 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 former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 convertir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d’informer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d’administrer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 suivre les interactions entrantes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 de préparer la prochaine couche d’automatisation intelligente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