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4A5E" w14:textId="0042A4D8" w:rsidR="00E10166" w:rsidRDefault="00000000">
      <w:pPr>
        <w:spacing w:after="160"/>
      </w:pPr>
      <w:r>
        <w:rPr>
          <w:b/>
          <w:color w:val="12355B"/>
          <w:sz w:val="48"/>
        </w:rPr>
        <w:t xml:space="preserve">TransferAI Africa </w:t>
      </w:r>
    </w:p>
    <w:p w14:paraId="64F8EDA2" w14:textId="77777777" w:rsidR="00E10166" w:rsidRDefault="00000000">
      <w:pPr>
        <w:spacing w:after="280"/>
      </w:pPr>
      <w:r>
        <w:rPr>
          <w:color w:val="5A6068"/>
          <w:sz w:val="28"/>
        </w:rPr>
        <w:t>Domaines d'expertise, cas d'usage et stratégie de prospection Côte d'Ivoire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488"/>
      </w:tblGrid>
      <w:tr w:rsidR="00E10166" w14:paraId="639D985C" w14:textId="77777777">
        <w:tc>
          <w:tcPr>
            <w:tcW w:w="1656" w:type="dxa"/>
            <w:shd w:val="clear" w:color="auto" w:fill="F4F6F8"/>
            <w:vAlign w:val="center"/>
          </w:tcPr>
          <w:p w14:paraId="3CC158DC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Champ</w:t>
            </w:r>
          </w:p>
        </w:tc>
        <w:tc>
          <w:tcPr>
            <w:tcW w:w="7488" w:type="dxa"/>
            <w:shd w:val="clear" w:color="auto" w:fill="F4F6F8"/>
            <w:vAlign w:val="center"/>
          </w:tcPr>
          <w:p w14:paraId="607AD72C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Valeur</w:t>
            </w:r>
          </w:p>
        </w:tc>
      </w:tr>
      <w:tr w:rsidR="00E10166" w14:paraId="501712F2" w14:textId="77777777">
        <w:tc>
          <w:tcPr>
            <w:tcW w:w="1656" w:type="dxa"/>
            <w:vAlign w:val="center"/>
          </w:tcPr>
          <w:p w14:paraId="2FEAF869" w14:textId="77777777" w:rsidR="00E10166" w:rsidRDefault="00000000">
            <w:pPr>
              <w:spacing w:after="40"/>
            </w:pPr>
            <w:r>
              <w:rPr>
                <w:sz w:val="20"/>
              </w:rPr>
              <w:t>Date</w:t>
            </w:r>
          </w:p>
        </w:tc>
        <w:tc>
          <w:tcPr>
            <w:tcW w:w="7488" w:type="dxa"/>
            <w:vAlign w:val="center"/>
          </w:tcPr>
          <w:p w14:paraId="644898B4" w14:textId="77777777" w:rsidR="00E10166" w:rsidRDefault="00000000">
            <w:pPr>
              <w:spacing w:after="40"/>
            </w:pPr>
            <w:r>
              <w:rPr>
                <w:sz w:val="20"/>
              </w:rPr>
              <w:t>16 mai 2026</w:t>
            </w:r>
          </w:p>
        </w:tc>
      </w:tr>
      <w:tr w:rsidR="00E10166" w14:paraId="40BBD0A3" w14:textId="77777777">
        <w:tc>
          <w:tcPr>
            <w:tcW w:w="1656" w:type="dxa"/>
            <w:vAlign w:val="center"/>
          </w:tcPr>
          <w:p w14:paraId="203EBACA" w14:textId="77777777" w:rsidR="00E10166" w:rsidRDefault="00000000">
            <w:pPr>
              <w:spacing w:after="40"/>
            </w:pPr>
            <w:r>
              <w:rPr>
                <w:sz w:val="20"/>
              </w:rPr>
              <w:t>Objet</w:t>
            </w:r>
          </w:p>
        </w:tc>
        <w:tc>
          <w:tcPr>
            <w:tcW w:w="7488" w:type="dxa"/>
            <w:vAlign w:val="center"/>
          </w:tcPr>
          <w:p w14:paraId="219087F0" w14:textId="50CC8B60" w:rsidR="00E10166" w:rsidRDefault="00000000">
            <w:pPr>
              <w:spacing w:after="40"/>
            </w:pPr>
            <w:r>
              <w:rPr>
                <w:sz w:val="20"/>
              </w:rPr>
              <w:t xml:space="preserve">Aligner les </w:t>
            </w:r>
            <w:r w:rsidR="009516F4">
              <w:rPr>
                <w:sz w:val="20"/>
              </w:rPr>
              <w:t>experts</w:t>
            </w:r>
            <w:r>
              <w:rPr>
                <w:sz w:val="20"/>
              </w:rPr>
              <w:t xml:space="preserve"> sur les domaines les plus porteurs, les cas d'usage les plus vendeurs et les priorités commerciales à 90 jours.</w:t>
            </w:r>
          </w:p>
        </w:tc>
      </w:tr>
      <w:tr w:rsidR="00E10166" w14:paraId="163360EC" w14:textId="77777777">
        <w:tc>
          <w:tcPr>
            <w:tcW w:w="1656" w:type="dxa"/>
            <w:vAlign w:val="center"/>
          </w:tcPr>
          <w:p w14:paraId="003FDDE0" w14:textId="77777777" w:rsidR="00E10166" w:rsidRDefault="00000000">
            <w:pPr>
              <w:spacing w:after="40"/>
            </w:pPr>
            <w:r>
              <w:rPr>
                <w:sz w:val="20"/>
              </w:rPr>
              <w:t>Source</w:t>
            </w:r>
          </w:p>
        </w:tc>
        <w:tc>
          <w:tcPr>
            <w:tcW w:w="7488" w:type="dxa"/>
            <w:vAlign w:val="center"/>
          </w:tcPr>
          <w:p w14:paraId="2D2F99FE" w14:textId="77777777" w:rsidR="00E10166" w:rsidRDefault="00000000">
            <w:pPr>
              <w:spacing w:after="40"/>
            </w:pPr>
            <w:r>
              <w:rPr>
                <w:sz w:val="20"/>
              </w:rPr>
              <w:t>Catalogue TransferAI Africa, catalogue de domaines et playbook de prospection Côte d'Ivoire</w:t>
            </w:r>
          </w:p>
        </w:tc>
      </w:tr>
    </w:tbl>
    <w:p w14:paraId="4C19EFB6" w14:textId="77777777" w:rsidR="00E10166" w:rsidRDefault="00E10166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E10166" w14:paraId="25118876" w14:textId="77777777">
        <w:tc>
          <w:tcPr>
            <w:tcW w:w="9360" w:type="dxa"/>
            <w:shd w:val="clear" w:color="auto" w:fill="FCE6D8"/>
            <w:vAlign w:val="center"/>
          </w:tcPr>
          <w:p w14:paraId="1A0DF8E1" w14:textId="77777777" w:rsidR="00E10166" w:rsidRDefault="00000000">
            <w:pPr>
              <w:spacing w:after="40"/>
            </w:pPr>
            <w:r>
              <w:rPr>
                <w:b/>
                <w:color w:val="12355B"/>
              </w:rPr>
              <w:t>Message clé : le catalogue TransferAI Africa donne une base large, mais la vente court terme doit se concentrer sur quelques domaines transverses à ROI démontrable.</w:t>
            </w:r>
          </w:p>
        </w:tc>
      </w:tr>
    </w:tbl>
    <w:p w14:paraId="2CACDD9A" w14:textId="77777777" w:rsidR="00E10166" w:rsidRDefault="00E10166"/>
    <w:p w14:paraId="7EBE2266" w14:textId="77777777" w:rsidR="00E10166" w:rsidRDefault="00E10166">
      <w:pPr>
        <w:sectPr w:rsidR="00E10166"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 w14:paraId="5F3AB1DE" w14:textId="77777777" w:rsidR="00E10166" w:rsidRDefault="00000000">
      <w:pPr>
        <w:pStyle w:val="Heading1"/>
      </w:pPr>
      <w:r>
        <w:t>Résumé exécutif</w:t>
      </w:r>
    </w:p>
    <w:p w14:paraId="69C6736D" w14:textId="77777777" w:rsidR="00E10166" w:rsidRDefault="00000000">
      <w:pPr>
        <w:pStyle w:val="ListBullet"/>
        <w:spacing w:after="80"/>
      </w:pPr>
      <w:r>
        <w:t>Le site et le catalogue TransferAI Africa structurent déjà 13 domaines d'expertise distincts.</w:t>
      </w:r>
    </w:p>
    <w:p w14:paraId="7D471E5F" w14:textId="77777777" w:rsidR="00E10166" w:rsidRDefault="00000000">
      <w:pPr>
        <w:pStyle w:val="ListBullet"/>
        <w:spacing w:after="80"/>
      </w:pPr>
      <w:r>
        <w:t>Tous les domaines ne se vendent pas avec la même vitesse : 5 domaines doivent porter l'effort commercial court terme.</w:t>
      </w:r>
    </w:p>
    <w:p w14:paraId="2C65136E" w14:textId="77777777" w:rsidR="00E10166" w:rsidRDefault="00000000">
      <w:pPr>
        <w:pStyle w:val="ListBullet"/>
        <w:spacing w:after="80"/>
      </w:pPr>
      <w:r>
        <w:t>Les cas d'usage les plus faciles à vendre en Côte d'Ivoire sont ceux qui réduisent le temps administratif, améliorent la réactivité commerciale ou fluidifient les workflows internes.</w:t>
      </w:r>
    </w:p>
    <w:p w14:paraId="3CA7329C" w14:textId="77777777" w:rsidR="00E10166" w:rsidRDefault="00000000">
      <w:pPr>
        <w:pStyle w:val="ListBullet"/>
        <w:spacing w:after="80"/>
      </w:pPr>
      <w:r>
        <w:t>Le meilleur angle de vente n'est pas la technologie, mais le ROI métier visible en moins de 90 jours.</w:t>
      </w:r>
    </w:p>
    <w:p w14:paraId="754D67BB" w14:textId="77777777" w:rsidR="00E10166" w:rsidRDefault="00000000">
      <w:pPr>
        <w:pStyle w:val="ListBullet"/>
        <w:spacing w:after="80"/>
      </w:pPr>
      <w:r>
        <w:t>La prospection doit s'organiser autour d'offres simples : audit, formation métier, pilote de workflow, puis déploiement.</w:t>
      </w:r>
    </w:p>
    <w:p w14:paraId="359161B4" w14:textId="77777777" w:rsidR="00E10166" w:rsidRDefault="00000000">
      <w:pPr>
        <w:pStyle w:val="Heading2"/>
      </w:pPr>
      <w:r>
        <w:t>Critères de priorisation</w:t>
      </w:r>
    </w:p>
    <w:p w14:paraId="255DF81B" w14:textId="77777777" w:rsidR="00E10166" w:rsidRDefault="00000000">
      <w:pPr>
        <w:spacing w:after="100"/>
      </w:pPr>
      <w:r>
        <w:rPr>
          <w:b/>
          <w:color w:val="12355B"/>
        </w:rPr>
        <w:t xml:space="preserve">Demande marché : </w:t>
      </w:r>
      <w:r>
        <w:t>Fréquence potentielle des besoins dans les entreprises ivoiriennes privées, publiques et parapubliques.</w:t>
      </w:r>
    </w:p>
    <w:p w14:paraId="2103E2C0" w14:textId="77777777" w:rsidR="00E10166" w:rsidRDefault="00000000">
      <w:pPr>
        <w:spacing w:after="100"/>
      </w:pPr>
      <w:r>
        <w:rPr>
          <w:b/>
          <w:color w:val="12355B"/>
        </w:rPr>
        <w:t xml:space="preserve">Vitesse de ROI : </w:t>
      </w:r>
      <w:r>
        <w:t>Capacité à démontrer un gain visible rapidement, sans projet SI lourd.</w:t>
      </w:r>
    </w:p>
    <w:p w14:paraId="2D1EA968" w14:textId="77777777" w:rsidR="00E10166" w:rsidRDefault="00000000">
      <w:pPr>
        <w:spacing w:after="100"/>
      </w:pPr>
      <w:r>
        <w:rPr>
          <w:b/>
          <w:color w:val="12355B"/>
        </w:rPr>
        <w:t xml:space="preserve">Facilité de démonstration : </w:t>
      </w:r>
      <w:r>
        <w:t>Possibilité de montrer un avant/après concret en rendez-vous.</w:t>
      </w:r>
    </w:p>
    <w:p w14:paraId="0C55C377" w14:textId="77777777" w:rsidR="00E10166" w:rsidRDefault="00000000">
      <w:pPr>
        <w:spacing w:after="100"/>
      </w:pPr>
      <w:r>
        <w:rPr>
          <w:b/>
          <w:color w:val="12355B"/>
        </w:rPr>
        <w:t xml:space="preserve">Réplicabilité : </w:t>
      </w:r>
      <w:r>
        <w:t>Capacité à réutiliser la même offre dans plusieurs secteurs et clients.</w:t>
      </w:r>
    </w:p>
    <w:p w14:paraId="5138670C" w14:textId="77777777" w:rsidR="00E10166" w:rsidRDefault="00000000">
      <w:pPr>
        <w:pStyle w:val="Heading1"/>
      </w:pPr>
      <w:r>
        <w:t>Priorisation recommandée</w:t>
      </w:r>
    </w:p>
    <w:p w14:paraId="7BD627C0" w14:textId="77777777" w:rsidR="00E10166" w:rsidRDefault="00000000">
      <w:r>
        <w:t>L'objectif n'est pas de tout pousser en même temps. Il faut concentrer la prospection sur les domaines les plus démontrables, les plus transverses et les plus rapides à transformer en missions.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5472"/>
      </w:tblGrid>
      <w:tr w:rsidR="00E10166" w14:paraId="1C47824C" w14:textId="77777777">
        <w:tc>
          <w:tcPr>
            <w:tcW w:w="1296" w:type="dxa"/>
            <w:shd w:val="clear" w:color="auto" w:fill="F4F6F8"/>
            <w:vAlign w:val="center"/>
          </w:tcPr>
          <w:p w14:paraId="61BFDC45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Tier</w:t>
            </w:r>
          </w:p>
        </w:tc>
        <w:tc>
          <w:tcPr>
            <w:tcW w:w="2592" w:type="dxa"/>
            <w:shd w:val="clear" w:color="auto" w:fill="F4F6F8"/>
            <w:vAlign w:val="center"/>
          </w:tcPr>
          <w:p w14:paraId="18723616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Positionnement</w:t>
            </w:r>
          </w:p>
        </w:tc>
        <w:tc>
          <w:tcPr>
            <w:tcW w:w="5472" w:type="dxa"/>
            <w:shd w:val="clear" w:color="auto" w:fill="F4F6F8"/>
            <w:vAlign w:val="center"/>
          </w:tcPr>
          <w:p w14:paraId="7091967F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Logique</w:t>
            </w:r>
          </w:p>
        </w:tc>
      </w:tr>
      <w:tr w:rsidR="00E10166" w14:paraId="3984DF01" w14:textId="77777777">
        <w:tc>
          <w:tcPr>
            <w:tcW w:w="1296" w:type="dxa"/>
            <w:vAlign w:val="center"/>
          </w:tcPr>
          <w:p w14:paraId="7E5E5055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2592" w:type="dxa"/>
            <w:vAlign w:val="center"/>
          </w:tcPr>
          <w:p w14:paraId="033CCBF6" w14:textId="77777777" w:rsidR="00E10166" w:rsidRDefault="00000000">
            <w:pPr>
              <w:spacing w:after="40"/>
            </w:pPr>
            <w:r>
              <w:rPr>
                <w:sz w:val="20"/>
              </w:rPr>
              <w:t>À pousser immédiatement</w:t>
            </w:r>
          </w:p>
        </w:tc>
        <w:tc>
          <w:tcPr>
            <w:tcW w:w="5472" w:type="dxa"/>
            <w:vAlign w:val="center"/>
          </w:tcPr>
          <w:p w14:paraId="4E69523D" w14:textId="77777777" w:rsidR="00E10166" w:rsidRDefault="00000000">
            <w:pPr>
              <w:spacing w:after="40"/>
            </w:pPr>
            <w:r>
              <w:rPr>
                <w:sz w:val="20"/>
              </w:rPr>
              <w:t>Domaines transverses, faciles à démontrer, avec ROI court terme et cycle de vente plus court.</w:t>
            </w:r>
          </w:p>
        </w:tc>
      </w:tr>
      <w:tr w:rsidR="00E10166" w14:paraId="699A0B3A" w14:textId="77777777">
        <w:tc>
          <w:tcPr>
            <w:tcW w:w="1296" w:type="dxa"/>
            <w:vAlign w:val="center"/>
          </w:tcPr>
          <w:p w14:paraId="396C08F9" w14:textId="77777777" w:rsidR="00E10166" w:rsidRDefault="00000000">
            <w:pPr>
              <w:spacing w:after="40"/>
            </w:pPr>
            <w:r>
              <w:rPr>
                <w:sz w:val="20"/>
              </w:rPr>
              <w:t>Tier 2</w:t>
            </w:r>
          </w:p>
        </w:tc>
        <w:tc>
          <w:tcPr>
            <w:tcW w:w="2592" w:type="dxa"/>
            <w:vAlign w:val="center"/>
          </w:tcPr>
          <w:p w14:paraId="00A1099C" w14:textId="77777777" w:rsidR="00E10166" w:rsidRDefault="00000000">
            <w:pPr>
              <w:spacing w:after="40"/>
            </w:pPr>
            <w:r>
              <w:rPr>
                <w:sz w:val="20"/>
              </w:rPr>
              <w:t>À développer en deuxième vague</w:t>
            </w:r>
          </w:p>
        </w:tc>
        <w:tc>
          <w:tcPr>
            <w:tcW w:w="5472" w:type="dxa"/>
            <w:vAlign w:val="center"/>
          </w:tcPr>
          <w:p w14:paraId="3CFA4E49" w14:textId="77777777" w:rsidR="00E10166" w:rsidRDefault="00000000">
            <w:pPr>
              <w:spacing w:after="40"/>
            </w:pPr>
            <w:r>
              <w:rPr>
                <w:sz w:val="20"/>
              </w:rPr>
              <w:t>Domaines à fort potentiel mais demandant un cadrage métier plus poussé.</w:t>
            </w:r>
          </w:p>
        </w:tc>
      </w:tr>
      <w:tr w:rsidR="00E10166" w14:paraId="5F1C6EC6" w14:textId="77777777">
        <w:tc>
          <w:tcPr>
            <w:tcW w:w="1296" w:type="dxa"/>
            <w:vAlign w:val="center"/>
          </w:tcPr>
          <w:p w14:paraId="55ADAB07" w14:textId="77777777" w:rsidR="00E10166" w:rsidRDefault="00000000">
            <w:pPr>
              <w:spacing w:after="40"/>
            </w:pPr>
            <w:r>
              <w:rPr>
                <w:sz w:val="20"/>
              </w:rPr>
              <w:t>Tier 3</w:t>
            </w:r>
          </w:p>
        </w:tc>
        <w:tc>
          <w:tcPr>
            <w:tcW w:w="2592" w:type="dxa"/>
            <w:vAlign w:val="center"/>
          </w:tcPr>
          <w:p w14:paraId="02870829" w14:textId="77777777" w:rsidR="00E10166" w:rsidRDefault="00000000">
            <w:pPr>
              <w:spacing w:after="40"/>
            </w:pPr>
            <w:r>
              <w:rPr>
                <w:sz w:val="20"/>
              </w:rPr>
              <w:t>À adresser de façon opportuniste</w:t>
            </w:r>
          </w:p>
        </w:tc>
        <w:tc>
          <w:tcPr>
            <w:tcW w:w="5472" w:type="dxa"/>
            <w:vAlign w:val="center"/>
          </w:tcPr>
          <w:p w14:paraId="1150AD7E" w14:textId="77777777" w:rsidR="00E10166" w:rsidRDefault="00000000">
            <w:pPr>
              <w:spacing w:after="40"/>
            </w:pPr>
            <w:r>
              <w:rPr>
                <w:sz w:val="20"/>
              </w:rPr>
              <w:t>Domaines plus institutionnels, plus sensibles ou avec cycle de vente plus long.</w:t>
            </w:r>
          </w:p>
        </w:tc>
      </w:tr>
    </w:tbl>
    <w:p w14:paraId="60D29505" w14:textId="77777777" w:rsidR="00E10166" w:rsidRDefault="00E10166"/>
    <w:p w14:paraId="09ABBAA9" w14:textId="77777777" w:rsidR="00E10166" w:rsidRDefault="00000000">
      <w:pPr>
        <w:pStyle w:val="Heading2"/>
      </w:pPr>
      <w:r>
        <w:t>Top 5 domaines à pousser immédiatement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880"/>
        <w:gridCol w:w="2736"/>
        <w:gridCol w:w="1512"/>
      </w:tblGrid>
      <w:tr w:rsidR="00E10166" w14:paraId="749B2288" w14:textId="77777777">
        <w:tc>
          <w:tcPr>
            <w:tcW w:w="2232" w:type="dxa"/>
            <w:shd w:val="clear" w:color="auto" w:fill="F4F6F8"/>
            <w:vAlign w:val="center"/>
          </w:tcPr>
          <w:p w14:paraId="1C2490B5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Domaine</w:t>
            </w:r>
          </w:p>
        </w:tc>
        <w:tc>
          <w:tcPr>
            <w:tcW w:w="2880" w:type="dxa"/>
            <w:shd w:val="clear" w:color="auto" w:fill="F4F6F8"/>
            <w:vAlign w:val="center"/>
          </w:tcPr>
          <w:p w14:paraId="41D022C8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Cas d'usage phare</w:t>
            </w:r>
          </w:p>
        </w:tc>
        <w:tc>
          <w:tcPr>
            <w:tcW w:w="2736" w:type="dxa"/>
            <w:shd w:val="clear" w:color="auto" w:fill="F4F6F8"/>
            <w:vAlign w:val="center"/>
          </w:tcPr>
          <w:p w14:paraId="68D320E1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ROI à vendre</w:t>
            </w:r>
          </w:p>
        </w:tc>
        <w:tc>
          <w:tcPr>
            <w:tcW w:w="1512" w:type="dxa"/>
            <w:shd w:val="clear" w:color="auto" w:fill="F4F6F8"/>
            <w:vAlign w:val="center"/>
          </w:tcPr>
          <w:p w14:paraId="06A149DC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Entrées cibles</w:t>
            </w:r>
          </w:p>
        </w:tc>
      </w:tr>
      <w:tr w:rsidR="00E10166" w14:paraId="33930BD6" w14:textId="77777777">
        <w:tc>
          <w:tcPr>
            <w:tcW w:w="2232" w:type="dxa"/>
            <w:vAlign w:val="center"/>
          </w:tcPr>
          <w:p w14:paraId="7E88C2A6" w14:textId="77777777" w:rsidR="00E10166" w:rsidRDefault="00000000">
            <w:pPr>
              <w:spacing w:after="40"/>
            </w:pPr>
            <w:r>
              <w:rPr>
                <w:sz w:val="20"/>
              </w:rPr>
              <w:t>IT &amp; Transformation Digitale</w:t>
            </w:r>
          </w:p>
        </w:tc>
        <w:tc>
          <w:tcPr>
            <w:tcW w:w="2880" w:type="dxa"/>
            <w:vAlign w:val="center"/>
          </w:tcPr>
          <w:p w14:paraId="5FA05543" w14:textId="77777777" w:rsidR="00E10166" w:rsidRDefault="00000000">
            <w:pPr>
              <w:spacing w:after="40"/>
            </w:pPr>
            <w:r>
              <w:rPr>
                <w:sz w:val="20"/>
              </w:rPr>
              <w:t>Automatiser un workflow interne de bout en bout avec validation humaine.</w:t>
            </w:r>
          </w:p>
        </w:tc>
        <w:tc>
          <w:tcPr>
            <w:tcW w:w="2736" w:type="dxa"/>
            <w:vAlign w:val="center"/>
          </w:tcPr>
          <w:p w14:paraId="24F3C807" w14:textId="77777777" w:rsidR="00E10166" w:rsidRDefault="00000000">
            <w:pPr>
              <w:spacing w:after="40"/>
            </w:pPr>
            <w:r>
              <w:rPr>
                <w:sz w:val="20"/>
              </w:rPr>
              <w:t>Réduction des tâches manuelles, baisse du temps de cycle, meilleure traçabilité, déploiement plus rapide qu'un projet applicatif classique.</w:t>
            </w:r>
          </w:p>
        </w:tc>
        <w:tc>
          <w:tcPr>
            <w:tcW w:w="1512" w:type="dxa"/>
            <w:vAlign w:val="center"/>
          </w:tcPr>
          <w:p w14:paraId="374D8278" w14:textId="77777777" w:rsidR="00E10166" w:rsidRDefault="00000000">
            <w:pPr>
              <w:spacing w:after="40"/>
            </w:pPr>
            <w:r>
              <w:rPr>
                <w:sz w:val="20"/>
              </w:rPr>
              <w:t>DSI, responsables transformation, PMO</w:t>
            </w:r>
          </w:p>
        </w:tc>
      </w:tr>
      <w:tr w:rsidR="00E10166" w14:paraId="351C3742" w14:textId="77777777">
        <w:tc>
          <w:tcPr>
            <w:tcW w:w="2232" w:type="dxa"/>
            <w:vAlign w:val="center"/>
          </w:tcPr>
          <w:p w14:paraId="2B39ED35" w14:textId="77777777" w:rsidR="00E10166" w:rsidRDefault="00000000">
            <w:pPr>
              <w:spacing w:after="40"/>
            </w:pPr>
            <w:r>
              <w:rPr>
                <w:sz w:val="20"/>
              </w:rPr>
              <w:t>Service Client</w:t>
            </w:r>
          </w:p>
        </w:tc>
        <w:tc>
          <w:tcPr>
            <w:tcW w:w="2880" w:type="dxa"/>
            <w:vAlign w:val="center"/>
          </w:tcPr>
          <w:p w14:paraId="684DC346" w14:textId="77777777" w:rsidR="00E10166" w:rsidRDefault="00000000">
            <w:pPr>
              <w:spacing w:after="40"/>
            </w:pPr>
            <w:r>
              <w:rPr>
                <w:sz w:val="20"/>
              </w:rPr>
              <w:t>Assistant de réponses multicanales et qualification automatique des demandes.</w:t>
            </w:r>
          </w:p>
        </w:tc>
        <w:tc>
          <w:tcPr>
            <w:tcW w:w="2736" w:type="dxa"/>
            <w:vAlign w:val="center"/>
          </w:tcPr>
          <w:p w14:paraId="0A49370A" w14:textId="77777777" w:rsidR="00E10166" w:rsidRDefault="00000000">
            <w:pPr>
              <w:spacing w:after="40"/>
            </w:pPr>
            <w:r>
              <w:rPr>
                <w:sz w:val="20"/>
              </w:rPr>
              <w:t>20% à 50% de réduction du temps de traitement, hausse de satisfaction, plus grand volume traité sans recruter.</w:t>
            </w:r>
          </w:p>
        </w:tc>
        <w:tc>
          <w:tcPr>
            <w:tcW w:w="1512" w:type="dxa"/>
            <w:vAlign w:val="center"/>
          </w:tcPr>
          <w:p w14:paraId="35D12F9C" w14:textId="77777777" w:rsidR="00E10166" w:rsidRDefault="00000000">
            <w:pPr>
              <w:spacing w:after="40"/>
            </w:pPr>
            <w:r>
              <w:rPr>
                <w:sz w:val="20"/>
              </w:rPr>
              <w:t>SAV, front office, centres de relation client</w:t>
            </w:r>
          </w:p>
        </w:tc>
      </w:tr>
      <w:tr w:rsidR="00E10166" w14:paraId="44E24C12" w14:textId="77777777">
        <w:tc>
          <w:tcPr>
            <w:tcW w:w="2232" w:type="dxa"/>
            <w:vAlign w:val="center"/>
          </w:tcPr>
          <w:p w14:paraId="1680B2AD" w14:textId="77777777" w:rsidR="00E10166" w:rsidRDefault="00000000">
            <w:pPr>
              <w:spacing w:after="40"/>
            </w:pPr>
            <w:r>
              <w:rPr>
                <w:sz w:val="20"/>
              </w:rPr>
              <w:t>Marketing &amp; Communication</w:t>
            </w:r>
          </w:p>
        </w:tc>
        <w:tc>
          <w:tcPr>
            <w:tcW w:w="2880" w:type="dxa"/>
            <w:vAlign w:val="center"/>
          </w:tcPr>
          <w:p w14:paraId="62534633" w14:textId="77777777" w:rsidR="00E10166" w:rsidRDefault="00000000">
            <w:pPr>
              <w:spacing w:after="40"/>
            </w:pPr>
            <w:r>
              <w:rPr>
                <w:sz w:val="20"/>
              </w:rPr>
              <w:t>Machine à contenu multiformat pour campagnes, WhatsApp, email, scripts vidéo et fiches commerciales.</w:t>
            </w:r>
          </w:p>
        </w:tc>
        <w:tc>
          <w:tcPr>
            <w:tcW w:w="2736" w:type="dxa"/>
            <w:vAlign w:val="center"/>
          </w:tcPr>
          <w:p w14:paraId="2FB90AF0" w14:textId="77777777" w:rsidR="00E10166" w:rsidRDefault="00000000">
            <w:pPr>
              <w:spacing w:after="40"/>
            </w:pPr>
            <w:r>
              <w:rPr>
                <w:sz w:val="20"/>
              </w:rPr>
              <w:t>3 à 5 fois plus de contenus avec la même équipe, baisse du coût de production, meilleure vitesse de relance.</w:t>
            </w:r>
          </w:p>
        </w:tc>
        <w:tc>
          <w:tcPr>
            <w:tcW w:w="1512" w:type="dxa"/>
            <w:vAlign w:val="center"/>
          </w:tcPr>
          <w:p w14:paraId="68E56F0E" w14:textId="77777777" w:rsidR="00E10166" w:rsidRDefault="00000000">
            <w:pPr>
              <w:spacing w:after="40"/>
            </w:pPr>
            <w:r>
              <w:rPr>
                <w:sz w:val="20"/>
              </w:rPr>
              <w:t>marketing, communication, agences</w:t>
            </w:r>
          </w:p>
        </w:tc>
      </w:tr>
      <w:tr w:rsidR="00E10166" w14:paraId="33082BBE" w14:textId="77777777">
        <w:tc>
          <w:tcPr>
            <w:tcW w:w="2232" w:type="dxa"/>
            <w:vAlign w:val="center"/>
          </w:tcPr>
          <w:p w14:paraId="388D1C2A" w14:textId="77777777" w:rsidR="00E10166" w:rsidRDefault="00000000">
            <w:pPr>
              <w:spacing w:after="40"/>
            </w:pPr>
            <w:r>
              <w:rPr>
                <w:sz w:val="20"/>
              </w:rPr>
              <w:t>Administration &amp; Gestion</w:t>
            </w:r>
          </w:p>
        </w:tc>
        <w:tc>
          <w:tcPr>
            <w:tcW w:w="2880" w:type="dxa"/>
            <w:vAlign w:val="center"/>
          </w:tcPr>
          <w:p w14:paraId="187E57FE" w14:textId="77777777" w:rsidR="00E10166" w:rsidRDefault="00000000">
            <w:pPr>
              <w:spacing w:after="40"/>
            </w:pPr>
            <w:r>
              <w:rPr>
                <w:sz w:val="20"/>
              </w:rPr>
              <w:t>Standardiser procédures, notes de service, suivis et dossiers administratifs.</w:t>
            </w:r>
          </w:p>
        </w:tc>
        <w:tc>
          <w:tcPr>
            <w:tcW w:w="2736" w:type="dxa"/>
            <w:vAlign w:val="center"/>
          </w:tcPr>
          <w:p w14:paraId="420271DB" w14:textId="77777777" w:rsidR="00E10166" w:rsidRDefault="00000000">
            <w:pPr>
              <w:spacing w:after="40"/>
            </w:pPr>
            <w:r>
              <w:rPr>
                <w:sz w:val="20"/>
              </w:rPr>
              <w:t>Moins de dispersion, moins de relectures, meilleure standardisation, meilleure exécution.</w:t>
            </w:r>
          </w:p>
        </w:tc>
        <w:tc>
          <w:tcPr>
            <w:tcW w:w="1512" w:type="dxa"/>
            <w:vAlign w:val="center"/>
          </w:tcPr>
          <w:p w14:paraId="72D6BC71" w14:textId="77777777" w:rsidR="00E10166" w:rsidRDefault="00000000">
            <w:pPr>
              <w:spacing w:after="40"/>
            </w:pPr>
            <w:r>
              <w:rPr>
                <w:sz w:val="20"/>
              </w:rPr>
              <w:t>directions administratives, secrétariats généraux, ONG</w:t>
            </w:r>
          </w:p>
        </w:tc>
      </w:tr>
      <w:tr w:rsidR="00E10166" w14:paraId="63FC728C" w14:textId="77777777">
        <w:tc>
          <w:tcPr>
            <w:tcW w:w="2232" w:type="dxa"/>
            <w:vAlign w:val="center"/>
          </w:tcPr>
          <w:p w14:paraId="5B82F90E" w14:textId="77777777" w:rsidR="00E10166" w:rsidRDefault="00000000">
            <w:pPr>
              <w:spacing w:after="40"/>
            </w:pPr>
            <w:r>
              <w:rPr>
                <w:sz w:val="20"/>
              </w:rPr>
              <w:t>Assistanat &amp; Secrétariat</w:t>
            </w:r>
          </w:p>
        </w:tc>
        <w:tc>
          <w:tcPr>
            <w:tcW w:w="2880" w:type="dxa"/>
            <w:vAlign w:val="center"/>
          </w:tcPr>
          <w:p w14:paraId="4A99708B" w14:textId="77777777" w:rsidR="00E10166" w:rsidRDefault="00000000">
            <w:pPr>
              <w:spacing w:after="40"/>
            </w:pPr>
            <w:r>
              <w:rPr>
                <w:sz w:val="20"/>
              </w:rPr>
              <w:t>Production accélérée des comptes rendus, notes, relances et dossiers de réunion.</w:t>
            </w:r>
          </w:p>
        </w:tc>
        <w:tc>
          <w:tcPr>
            <w:tcW w:w="2736" w:type="dxa"/>
            <w:vAlign w:val="center"/>
          </w:tcPr>
          <w:p w14:paraId="7B7F51E5" w14:textId="77777777" w:rsidR="00E10166" w:rsidRDefault="00000000">
            <w:pPr>
              <w:spacing w:after="40"/>
            </w:pPr>
            <w:r>
              <w:rPr>
                <w:sz w:val="20"/>
              </w:rPr>
              <w:t>40% à 70% de temps gagné sur la production documentaire et meilleure réactivité de direction.</w:t>
            </w:r>
          </w:p>
        </w:tc>
        <w:tc>
          <w:tcPr>
            <w:tcW w:w="1512" w:type="dxa"/>
            <w:vAlign w:val="center"/>
          </w:tcPr>
          <w:p w14:paraId="5E75B061" w14:textId="77777777" w:rsidR="00E10166" w:rsidRDefault="00000000">
            <w:pPr>
              <w:spacing w:after="40"/>
            </w:pPr>
            <w:r>
              <w:rPr>
                <w:sz w:val="20"/>
              </w:rPr>
              <w:t>assistants de direction, office managers, directions générales</w:t>
            </w:r>
          </w:p>
        </w:tc>
      </w:tr>
    </w:tbl>
    <w:p w14:paraId="66C3419E" w14:textId="77777777" w:rsidR="00E10166" w:rsidRDefault="00E10166"/>
    <w:p w14:paraId="6BB945A7" w14:textId="77777777" w:rsidR="00E10166" w:rsidRDefault="00000000">
      <w:pPr>
        <w:pStyle w:val="Heading2"/>
      </w:pPr>
      <w:r>
        <w:t>IT &amp; Transformation Digitale</w:t>
      </w:r>
    </w:p>
    <w:p w14:paraId="3DB21027" w14:textId="77777777" w:rsidR="00E10166" w:rsidRDefault="00000000">
      <w:r>
        <w:t>Le domaine le plus naturel pour vendre l'automatisation, les assistants métier et les workflows IA.</w:t>
      </w:r>
    </w:p>
    <w:p w14:paraId="73228500" w14:textId="77777777" w:rsidR="00E10166" w:rsidRDefault="00000000">
      <w:pPr>
        <w:spacing w:after="80"/>
      </w:pPr>
      <w:r>
        <w:rPr>
          <w:b/>
          <w:color w:val="D66724"/>
        </w:rPr>
        <w:t xml:space="preserve">Cas d'usage phare : </w:t>
      </w:r>
      <w:r>
        <w:t>Automatiser un workflow interne de bout en bout avec validation humaine.</w:t>
      </w:r>
    </w:p>
    <w:p w14:paraId="0E55533B" w14:textId="77777777" w:rsidR="00E10166" w:rsidRDefault="00000000">
      <w:pPr>
        <w:spacing w:after="80"/>
      </w:pPr>
      <w:r>
        <w:rPr>
          <w:b/>
          <w:color w:val="D66724"/>
        </w:rPr>
        <w:t xml:space="preserve">Promesse ROI : </w:t>
      </w:r>
      <w:r>
        <w:t>Réduction des tâches manuelles, baisse du temps de cycle, meilleure traçabilité, déploiement plus rapide qu'un projet applicatif classique.</w:t>
      </w:r>
    </w:p>
    <w:p w14:paraId="7A66A611" w14:textId="77777777" w:rsidR="00E10166" w:rsidRDefault="00000000">
      <w:r>
        <w:rPr>
          <w:b/>
          <w:color w:val="D66724"/>
        </w:rPr>
        <w:t xml:space="preserve">Prospects prioritaires : </w:t>
      </w:r>
      <w:r>
        <w:t>DSI, responsables transformation, PMO, innovation</w:t>
      </w:r>
    </w:p>
    <w:p w14:paraId="4EFDDDC0" w14:textId="77777777" w:rsidR="00E10166" w:rsidRDefault="00000000">
      <w:pPr>
        <w:pStyle w:val="ListBullet"/>
        <w:spacing w:after="80"/>
      </w:pPr>
      <w:r>
        <w:t>Cas démontrable en live</w:t>
      </w:r>
    </w:p>
    <w:p w14:paraId="7C30E716" w14:textId="77777777" w:rsidR="00E10166" w:rsidRDefault="00000000">
      <w:pPr>
        <w:pStyle w:val="ListBullet"/>
        <w:spacing w:after="80"/>
      </w:pPr>
      <w:r>
        <w:t>Applicable à RH, ventes, conformité, opérations</w:t>
      </w:r>
    </w:p>
    <w:p w14:paraId="7B1E3D1C" w14:textId="77777777" w:rsidR="00E10166" w:rsidRDefault="00000000">
      <w:pPr>
        <w:pStyle w:val="ListBullet"/>
        <w:spacing w:after="80"/>
      </w:pPr>
      <w:r>
        <w:t>Très bon point d'entrée pour vendre ensuite formation et déploiement</w:t>
      </w:r>
    </w:p>
    <w:p w14:paraId="521B609E" w14:textId="77777777" w:rsidR="00E10166" w:rsidRDefault="00000000">
      <w:pPr>
        <w:pStyle w:val="Heading2"/>
      </w:pPr>
      <w:r>
        <w:t>Service Client</w:t>
      </w:r>
    </w:p>
    <w:p w14:paraId="7F567A91" w14:textId="77777777" w:rsidR="00E10166" w:rsidRDefault="00000000">
      <w:r>
        <w:t>Le ROI est immédiat sur la vitesse de réponse, la cohérence des réponses et le volume traité.</w:t>
      </w:r>
    </w:p>
    <w:p w14:paraId="33A8FF78" w14:textId="77777777" w:rsidR="00E10166" w:rsidRDefault="00000000">
      <w:pPr>
        <w:spacing w:after="80"/>
      </w:pPr>
      <w:r>
        <w:rPr>
          <w:b/>
          <w:color w:val="D66724"/>
        </w:rPr>
        <w:t xml:space="preserve">Cas d'usage phare : </w:t>
      </w:r>
      <w:r>
        <w:t>Assistant de réponses multicanales et qualification automatique des demandes.</w:t>
      </w:r>
    </w:p>
    <w:p w14:paraId="755D5C8E" w14:textId="77777777" w:rsidR="00E10166" w:rsidRDefault="00000000">
      <w:pPr>
        <w:spacing w:after="80"/>
      </w:pPr>
      <w:r>
        <w:rPr>
          <w:b/>
          <w:color w:val="D66724"/>
        </w:rPr>
        <w:t xml:space="preserve">Promesse ROI : </w:t>
      </w:r>
      <w:r>
        <w:t>20% à 50% de réduction du temps de traitement, hausse de satisfaction, plus grand volume traité sans recruter.</w:t>
      </w:r>
    </w:p>
    <w:p w14:paraId="19B4BC1C" w14:textId="77777777" w:rsidR="00E10166" w:rsidRDefault="00000000">
      <w:r>
        <w:rPr>
          <w:b/>
          <w:color w:val="D66724"/>
        </w:rPr>
        <w:t xml:space="preserve">Prospects prioritaires : </w:t>
      </w:r>
      <w:r>
        <w:t>SAV, front office, centres de relation client, télécoms, banques, e-commerce</w:t>
      </w:r>
    </w:p>
    <w:p w14:paraId="45A12FB3" w14:textId="77777777" w:rsidR="00E10166" w:rsidRDefault="00000000">
      <w:pPr>
        <w:pStyle w:val="ListBullet"/>
        <w:spacing w:after="80"/>
      </w:pPr>
      <w:r>
        <w:t>Use case facile à faire comprendre au client</w:t>
      </w:r>
    </w:p>
    <w:p w14:paraId="53AFC257" w14:textId="77777777" w:rsidR="00E10166" w:rsidRDefault="00000000">
      <w:pPr>
        <w:pStyle w:val="ListBullet"/>
        <w:spacing w:after="80"/>
      </w:pPr>
      <w:r>
        <w:t>Mesurable en quelques semaines</w:t>
      </w:r>
    </w:p>
    <w:p w14:paraId="18BF550E" w14:textId="77777777" w:rsidR="00E10166" w:rsidRDefault="00000000">
      <w:pPr>
        <w:pStyle w:val="ListBullet"/>
        <w:spacing w:after="80"/>
      </w:pPr>
      <w:r>
        <w:t>Fort impact sur image de marque et expérience client</w:t>
      </w:r>
    </w:p>
    <w:p w14:paraId="7F2EBE91" w14:textId="77777777" w:rsidR="00E10166" w:rsidRDefault="00000000">
      <w:pPr>
        <w:pStyle w:val="Heading2"/>
      </w:pPr>
      <w:r>
        <w:t>Marketing &amp; Communication</w:t>
      </w:r>
    </w:p>
    <w:p w14:paraId="3F51C1A1" w14:textId="77777777" w:rsidR="00E10166" w:rsidRDefault="00000000">
      <w:r>
        <w:t>Les dirigeants comprennent vite la valeur d'une cadence éditoriale plus élevée et d'une meilleure conversion.</w:t>
      </w:r>
    </w:p>
    <w:p w14:paraId="3E7E0831" w14:textId="77777777" w:rsidR="00E10166" w:rsidRDefault="00000000">
      <w:pPr>
        <w:spacing w:after="80"/>
      </w:pPr>
      <w:r>
        <w:rPr>
          <w:b/>
          <w:color w:val="D66724"/>
        </w:rPr>
        <w:t xml:space="preserve">Cas d'usage phare : </w:t>
      </w:r>
      <w:r>
        <w:t>Machine à contenu multiformat pour campagnes, WhatsApp, email, scripts vidéo et fiches commerciales.</w:t>
      </w:r>
    </w:p>
    <w:p w14:paraId="040D1D51" w14:textId="77777777" w:rsidR="00E10166" w:rsidRDefault="00000000">
      <w:pPr>
        <w:spacing w:after="80"/>
      </w:pPr>
      <w:r>
        <w:rPr>
          <w:b/>
          <w:color w:val="D66724"/>
        </w:rPr>
        <w:t xml:space="preserve">Promesse ROI : </w:t>
      </w:r>
      <w:r>
        <w:t>3 à 5 fois plus de contenus avec la même équipe, baisse du coût de production, meilleure vitesse de relance.</w:t>
      </w:r>
    </w:p>
    <w:p w14:paraId="062A53EB" w14:textId="77777777" w:rsidR="00E10166" w:rsidRDefault="00000000">
      <w:r>
        <w:rPr>
          <w:b/>
          <w:color w:val="D66724"/>
        </w:rPr>
        <w:t xml:space="preserve">Prospects prioritaires : </w:t>
      </w:r>
      <w:r>
        <w:t>marketing, communication, agences, PME en croissance</w:t>
      </w:r>
    </w:p>
    <w:p w14:paraId="20E20749" w14:textId="77777777" w:rsidR="00E10166" w:rsidRDefault="00000000">
      <w:pPr>
        <w:pStyle w:val="ListBullet"/>
        <w:spacing w:after="80"/>
      </w:pPr>
      <w:r>
        <w:t>Très visuel en démonstration</w:t>
      </w:r>
    </w:p>
    <w:p w14:paraId="1A3E35BE" w14:textId="77777777" w:rsidR="00E10166" w:rsidRDefault="00000000">
      <w:pPr>
        <w:pStyle w:val="ListBullet"/>
        <w:spacing w:after="80"/>
      </w:pPr>
      <w:r>
        <w:t>Applicable à presque tous les secteurs</w:t>
      </w:r>
    </w:p>
    <w:p w14:paraId="5FA072AB" w14:textId="77777777" w:rsidR="00E10166" w:rsidRDefault="00000000">
      <w:pPr>
        <w:pStyle w:val="ListBullet"/>
        <w:spacing w:after="80"/>
      </w:pPr>
      <w:r>
        <w:t>Peut ouvrir rapidement sur CRM et automatisation</w:t>
      </w:r>
    </w:p>
    <w:p w14:paraId="295BF040" w14:textId="77777777" w:rsidR="00E10166" w:rsidRDefault="00000000">
      <w:pPr>
        <w:pStyle w:val="Heading2"/>
      </w:pPr>
      <w:r>
        <w:t>Administration &amp; Gestion</w:t>
      </w:r>
    </w:p>
    <w:p w14:paraId="471C90D4" w14:textId="77777777" w:rsidR="00E10166" w:rsidRDefault="00000000">
      <w:r>
        <w:t>Le terrain ivoirien reste fortement structuré par les documents, procédures et suivis interservices.</w:t>
      </w:r>
    </w:p>
    <w:p w14:paraId="2DECFD18" w14:textId="77777777" w:rsidR="00E10166" w:rsidRDefault="00000000">
      <w:pPr>
        <w:spacing w:after="80"/>
      </w:pPr>
      <w:r>
        <w:rPr>
          <w:b/>
          <w:color w:val="D66724"/>
        </w:rPr>
        <w:t xml:space="preserve">Cas d'usage phare : </w:t>
      </w:r>
      <w:r>
        <w:t>Standardiser procédures, notes de service, suivis et dossiers administratifs.</w:t>
      </w:r>
    </w:p>
    <w:p w14:paraId="77B640A8" w14:textId="77777777" w:rsidR="00E10166" w:rsidRDefault="00000000">
      <w:pPr>
        <w:spacing w:after="80"/>
      </w:pPr>
      <w:r>
        <w:rPr>
          <w:b/>
          <w:color w:val="D66724"/>
        </w:rPr>
        <w:t xml:space="preserve">Promesse ROI : </w:t>
      </w:r>
      <w:r>
        <w:t>Moins de dispersion, moins de relectures, meilleure standardisation, meilleure exécution.</w:t>
      </w:r>
    </w:p>
    <w:p w14:paraId="25DB5D0D" w14:textId="77777777" w:rsidR="00E10166" w:rsidRDefault="00000000">
      <w:r>
        <w:rPr>
          <w:b/>
          <w:color w:val="D66724"/>
        </w:rPr>
        <w:t xml:space="preserve">Prospects prioritaires : </w:t>
      </w:r>
      <w:r>
        <w:t>directions administratives, secrétariats généraux, ONG, établissements d'enseignement</w:t>
      </w:r>
    </w:p>
    <w:p w14:paraId="6B8D847A" w14:textId="77777777" w:rsidR="00E10166" w:rsidRDefault="00000000">
      <w:pPr>
        <w:pStyle w:val="ListBullet"/>
        <w:spacing w:after="80"/>
      </w:pPr>
      <w:r>
        <w:t>Besoin fréquent et transversal</w:t>
      </w:r>
    </w:p>
    <w:p w14:paraId="2F202479" w14:textId="77777777" w:rsidR="00E10166" w:rsidRDefault="00000000">
      <w:pPr>
        <w:pStyle w:val="ListBullet"/>
        <w:spacing w:after="80"/>
      </w:pPr>
      <w:r>
        <w:t>Faible résistance au changement si le gain est tangible</w:t>
      </w:r>
    </w:p>
    <w:p w14:paraId="7F23FBDD" w14:textId="77777777" w:rsidR="00E10166" w:rsidRDefault="00000000">
      <w:pPr>
        <w:pStyle w:val="ListBullet"/>
        <w:spacing w:after="80"/>
      </w:pPr>
      <w:r>
        <w:t>Très bonne porte d'entrée pour secteur public et parapublic</w:t>
      </w:r>
    </w:p>
    <w:p w14:paraId="2282392F" w14:textId="77777777" w:rsidR="00E10166" w:rsidRDefault="00000000">
      <w:pPr>
        <w:pStyle w:val="Heading2"/>
      </w:pPr>
      <w:r>
        <w:t>Assistanat &amp; Secrétariat</w:t>
      </w:r>
    </w:p>
    <w:p w14:paraId="78D88920" w14:textId="77777777" w:rsidR="00E10166" w:rsidRDefault="00000000">
      <w:r>
        <w:t>Le besoin est immédiat sur les comptes rendus, notes, relances et préparation des dossiers dirigeants.</w:t>
      </w:r>
    </w:p>
    <w:p w14:paraId="261194A7" w14:textId="77777777" w:rsidR="00E10166" w:rsidRDefault="00000000">
      <w:pPr>
        <w:spacing w:after="80"/>
      </w:pPr>
      <w:r>
        <w:rPr>
          <w:b/>
          <w:color w:val="D66724"/>
        </w:rPr>
        <w:t xml:space="preserve">Cas d'usage phare : </w:t>
      </w:r>
      <w:r>
        <w:t>Production accélérée des comptes rendus, notes, relances et dossiers de réunion.</w:t>
      </w:r>
    </w:p>
    <w:p w14:paraId="0B808018" w14:textId="77777777" w:rsidR="00E10166" w:rsidRDefault="00000000">
      <w:pPr>
        <w:spacing w:after="80"/>
      </w:pPr>
      <w:r>
        <w:rPr>
          <w:b/>
          <w:color w:val="D66724"/>
        </w:rPr>
        <w:t xml:space="preserve">Promesse ROI : </w:t>
      </w:r>
      <w:r>
        <w:t>40% à 70% de temps gagné sur la production documentaire et meilleure réactivité de direction.</w:t>
      </w:r>
    </w:p>
    <w:p w14:paraId="5BBEDFC0" w14:textId="77777777" w:rsidR="00E10166" w:rsidRDefault="00000000">
      <w:r>
        <w:rPr>
          <w:b/>
          <w:color w:val="D66724"/>
        </w:rPr>
        <w:t xml:space="preserve">Prospects prioritaires : </w:t>
      </w:r>
      <w:r>
        <w:t>assistants de direction, office managers, directions générales</w:t>
      </w:r>
    </w:p>
    <w:p w14:paraId="449AAA15" w14:textId="77777777" w:rsidR="00E10166" w:rsidRDefault="00000000">
      <w:pPr>
        <w:pStyle w:val="ListBullet"/>
        <w:spacing w:after="80"/>
      </w:pPr>
      <w:r>
        <w:t>Très simple à démontrer</w:t>
      </w:r>
    </w:p>
    <w:p w14:paraId="7C7BBF97" w14:textId="77777777" w:rsidR="00E10166" w:rsidRDefault="00000000">
      <w:pPr>
        <w:pStyle w:val="ListBullet"/>
        <w:spacing w:after="80"/>
      </w:pPr>
      <w:r>
        <w:t>ROI compréhensible sans jargon technique</w:t>
      </w:r>
    </w:p>
    <w:p w14:paraId="32720D80" w14:textId="77777777" w:rsidR="00E10166" w:rsidRDefault="00000000">
      <w:pPr>
        <w:pStyle w:val="ListBullet"/>
        <w:spacing w:after="80"/>
      </w:pPr>
      <w:r>
        <w:t>Peut être vendu comme quick win avant des projets plus larges</w:t>
      </w:r>
    </w:p>
    <w:p w14:paraId="5C7CB4E6" w14:textId="77777777" w:rsidR="00E10166" w:rsidRDefault="00000000">
      <w:pPr>
        <w:pStyle w:val="Heading1"/>
      </w:pPr>
      <w:r>
        <w:t>Recommandation go-to-market</w:t>
      </w:r>
    </w:p>
    <w:p w14:paraId="3734CDBF" w14:textId="77777777" w:rsidR="00E10166" w:rsidRDefault="00000000">
      <w:r>
        <w:t>La meilleure séquence commerciale pour TransferAI Africa est simple : ouvrir avec un audit court, convertir en formation métier, puis transformer les premiers quick wins en pilote concret et mesurable.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3672"/>
        <w:gridCol w:w="3240"/>
      </w:tblGrid>
      <w:tr w:rsidR="00E10166" w14:paraId="28A97415" w14:textId="77777777">
        <w:tc>
          <w:tcPr>
            <w:tcW w:w="2448" w:type="dxa"/>
            <w:shd w:val="clear" w:color="auto" w:fill="F4F6F8"/>
            <w:vAlign w:val="center"/>
          </w:tcPr>
          <w:p w14:paraId="7FC5EB54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Offre</w:t>
            </w:r>
          </w:p>
        </w:tc>
        <w:tc>
          <w:tcPr>
            <w:tcW w:w="3672" w:type="dxa"/>
            <w:shd w:val="clear" w:color="auto" w:fill="F4F6F8"/>
            <w:vAlign w:val="center"/>
          </w:tcPr>
          <w:p w14:paraId="66E1F8A3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Promesse</w:t>
            </w:r>
          </w:p>
        </w:tc>
        <w:tc>
          <w:tcPr>
            <w:tcW w:w="3240" w:type="dxa"/>
            <w:shd w:val="clear" w:color="auto" w:fill="F4F6F8"/>
            <w:vAlign w:val="center"/>
          </w:tcPr>
          <w:p w14:paraId="060C807A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Pourquoi elle vend</w:t>
            </w:r>
          </w:p>
        </w:tc>
      </w:tr>
      <w:tr w:rsidR="00E10166" w14:paraId="584ACD3D" w14:textId="77777777">
        <w:tc>
          <w:tcPr>
            <w:tcW w:w="2448" w:type="dxa"/>
            <w:vAlign w:val="center"/>
          </w:tcPr>
          <w:p w14:paraId="07D7001B" w14:textId="77777777" w:rsidR="00E10166" w:rsidRDefault="00000000">
            <w:pPr>
              <w:spacing w:after="40"/>
            </w:pPr>
            <w:r>
              <w:rPr>
                <w:sz w:val="20"/>
              </w:rPr>
              <w:t>Audit Express IA Métier</w:t>
            </w:r>
          </w:p>
        </w:tc>
        <w:tc>
          <w:tcPr>
            <w:tcW w:w="3672" w:type="dxa"/>
            <w:vAlign w:val="center"/>
          </w:tcPr>
          <w:p w14:paraId="5E2BC14E" w14:textId="77777777" w:rsidR="00E10166" w:rsidRDefault="00000000">
            <w:pPr>
              <w:spacing w:after="40"/>
            </w:pPr>
            <w:r>
              <w:rPr>
                <w:sz w:val="20"/>
              </w:rPr>
              <w:t>Identifier en 5 à 10 jours les tâches à plus fort ROI et les cas d'usage prioritaires.</w:t>
            </w:r>
          </w:p>
        </w:tc>
        <w:tc>
          <w:tcPr>
            <w:tcW w:w="3240" w:type="dxa"/>
            <w:vAlign w:val="center"/>
          </w:tcPr>
          <w:p w14:paraId="4FA3C1B3" w14:textId="77777777" w:rsidR="00E10166" w:rsidRDefault="00000000">
            <w:pPr>
              <w:spacing w:after="40"/>
            </w:pPr>
            <w:r>
              <w:rPr>
                <w:sz w:val="20"/>
              </w:rPr>
              <w:t>Porte d'entrée simple, rassurante et vendable à presque tous les prospects.</w:t>
            </w:r>
          </w:p>
        </w:tc>
      </w:tr>
      <w:tr w:rsidR="00E10166" w14:paraId="71A14A8B" w14:textId="77777777">
        <w:tc>
          <w:tcPr>
            <w:tcW w:w="2448" w:type="dxa"/>
            <w:vAlign w:val="center"/>
          </w:tcPr>
          <w:p w14:paraId="48B07580" w14:textId="77777777" w:rsidR="00E10166" w:rsidRDefault="00000000">
            <w:pPr>
              <w:spacing w:after="40"/>
            </w:pPr>
            <w:r>
              <w:rPr>
                <w:sz w:val="20"/>
              </w:rPr>
              <w:t>Bootcamp Métier IA</w:t>
            </w:r>
          </w:p>
        </w:tc>
        <w:tc>
          <w:tcPr>
            <w:tcW w:w="3672" w:type="dxa"/>
            <w:vAlign w:val="center"/>
          </w:tcPr>
          <w:p w14:paraId="34988F42" w14:textId="77777777" w:rsidR="00E10166" w:rsidRDefault="00000000">
            <w:pPr>
              <w:spacing w:after="40"/>
            </w:pPr>
            <w:r>
              <w:rPr>
                <w:sz w:val="20"/>
              </w:rPr>
              <w:t>Former une équipe métier sur ses usages concrets, ses prompts, ses workflows et ses garde-fous.</w:t>
            </w:r>
          </w:p>
        </w:tc>
        <w:tc>
          <w:tcPr>
            <w:tcW w:w="3240" w:type="dxa"/>
            <w:vAlign w:val="center"/>
          </w:tcPr>
          <w:p w14:paraId="5BBCB60F" w14:textId="77777777" w:rsidR="00E10166" w:rsidRDefault="00000000">
            <w:pPr>
              <w:spacing w:after="40"/>
            </w:pPr>
            <w:r>
              <w:rPr>
                <w:sz w:val="20"/>
              </w:rPr>
              <w:t>Permet d'encaisser rapidement tout en préparant l'adoption.</w:t>
            </w:r>
          </w:p>
        </w:tc>
      </w:tr>
      <w:tr w:rsidR="00E10166" w14:paraId="562FD7D5" w14:textId="77777777">
        <w:tc>
          <w:tcPr>
            <w:tcW w:w="2448" w:type="dxa"/>
            <w:vAlign w:val="center"/>
          </w:tcPr>
          <w:p w14:paraId="53B5A251" w14:textId="77777777" w:rsidR="00E10166" w:rsidRDefault="00000000">
            <w:pPr>
              <w:spacing w:after="40"/>
            </w:pPr>
            <w:r>
              <w:rPr>
                <w:sz w:val="20"/>
              </w:rPr>
              <w:t>Pilote Workflow ou Assistant</w:t>
            </w:r>
          </w:p>
        </w:tc>
        <w:tc>
          <w:tcPr>
            <w:tcW w:w="3672" w:type="dxa"/>
            <w:vAlign w:val="center"/>
          </w:tcPr>
          <w:p w14:paraId="7A20E5F3" w14:textId="77777777" w:rsidR="00E10166" w:rsidRDefault="00000000">
            <w:pPr>
              <w:spacing w:after="40"/>
            </w:pPr>
            <w:r>
              <w:rPr>
                <w:sz w:val="20"/>
              </w:rPr>
              <w:t>Déployer un premier workflow ou assistant IA sur un périmètre précis et mesurable.</w:t>
            </w:r>
          </w:p>
        </w:tc>
        <w:tc>
          <w:tcPr>
            <w:tcW w:w="3240" w:type="dxa"/>
            <w:vAlign w:val="center"/>
          </w:tcPr>
          <w:p w14:paraId="5B228407" w14:textId="77777777" w:rsidR="00E10166" w:rsidRDefault="00000000">
            <w:pPr>
              <w:spacing w:after="40"/>
            </w:pPr>
            <w:r>
              <w:rPr>
                <w:sz w:val="20"/>
              </w:rPr>
              <w:t>Transforme la formation en preuve d'impact et ouvre les déploiements plus larges.</w:t>
            </w:r>
          </w:p>
        </w:tc>
      </w:tr>
    </w:tbl>
    <w:p w14:paraId="0477F7AD" w14:textId="77777777" w:rsidR="00E10166" w:rsidRDefault="00E10166"/>
    <w:p w14:paraId="09654D8A" w14:textId="77777777" w:rsidR="00E10166" w:rsidRDefault="00000000">
      <w:pPr>
        <w:pStyle w:val="Heading2"/>
      </w:pPr>
      <w:r>
        <w:t>Domaines à développer en deuxième vague</w:t>
      </w:r>
    </w:p>
    <w:p w14:paraId="0E5C68A0" w14:textId="77777777" w:rsidR="00E10166" w:rsidRDefault="00000000">
      <w:pPr>
        <w:spacing w:after="80"/>
      </w:pPr>
      <w:r>
        <w:rPr>
          <w:b/>
          <w:color w:val="12355B"/>
        </w:rPr>
        <w:t xml:space="preserve">Ressources Humaines - </w:t>
      </w:r>
      <w:r>
        <w:t>Recrutement, onboarding, communication RH. Fort potentiel, mais demande davantage de garde-fous et de cadrage.</w:t>
      </w:r>
    </w:p>
    <w:p w14:paraId="0A266C2A" w14:textId="77777777" w:rsidR="00E10166" w:rsidRDefault="00000000">
      <w:pPr>
        <w:spacing w:after="80"/>
      </w:pPr>
      <w:r>
        <w:rPr>
          <w:b/>
          <w:color w:val="12355B"/>
        </w:rPr>
        <w:t xml:space="preserve">Data &amp; Analyse - </w:t>
      </w:r>
      <w:r>
        <w:t>Commentaires de données, reporting, préparation de fichiers. Valeur forte, mais dépend du niveau de maturité data du client.</w:t>
      </w:r>
    </w:p>
    <w:p w14:paraId="7F1036E9" w14:textId="77777777" w:rsidR="00E10166" w:rsidRDefault="00000000">
      <w:pPr>
        <w:spacing w:after="80"/>
      </w:pPr>
      <w:r>
        <w:rPr>
          <w:b/>
          <w:color w:val="12355B"/>
        </w:rPr>
        <w:t xml:space="preserve">Finance &amp; Comptabilité - </w:t>
      </w:r>
      <w:r>
        <w:t>Commentaires de gestion, clôture, contrôle. Très bon ROI, mais cycle de validation souvent plus prudent.</w:t>
      </w:r>
    </w:p>
    <w:p w14:paraId="2C177691" w14:textId="77777777" w:rsidR="00E10166" w:rsidRDefault="00000000">
      <w:pPr>
        <w:spacing w:after="80"/>
      </w:pPr>
      <w:r>
        <w:rPr>
          <w:b/>
          <w:color w:val="12355B"/>
        </w:rPr>
        <w:t xml:space="preserve">Formation &amp; Pédagogie - </w:t>
      </w:r>
      <w:r>
        <w:t>Conception de contenus, quiz, personnalisation. Bon levier pour écoles et centres de formation, avec forte valeur démonstrative.</w:t>
      </w:r>
    </w:p>
    <w:p w14:paraId="1B2C5E23" w14:textId="77777777" w:rsidR="00E10166" w:rsidRDefault="00000000">
      <w:pPr>
        <w:pStyle w:val="Heading2"/>
      </w:pPr>
      <w:r>
        <w:t>Domaines à adresser de façon opportuniste</w:t>
      </w:r>
    </w:p>
    <w:p w14:paraId="102426CE" w14:textId="77777777" w:rsidR="00E10166" w:rsidRDefault="00000000">
      <w:pPr>
        <w:spacing w:after="80"/>
      </w:pPr>
      <w:r>
        <w:rPr>
          <w:b/>
          <w:color w:val="12355B"/>
        </w:rPr>
        <w:t xml:space="preserve">Juridique &amp; Conformité - </w:t>
      </w:r>
      <w:r>
        <w:t>Recherche, veille, synthèse réglementaire. Pertinent mais nécessite plus de confiance, plus de validation humaine et souvent des cycles longs.</w:t>
      </w:r>
    </w:p>
    <w:p w14:paraId="55F16841" w14:textId="77777777" w:rsidR="00E10166" w:rsidRDefault="00000000">
      <w:pPr>
        <w:spacing w:after="80"/>
      </w:pPr>
      <w:r>
        <w:rPr>
          <w:b/>
          <w:color w:val="12355B"/>
        </w:rPr>
        <w:t xml:space="preserve">Management &amp; Leadership - </w:t>
      </w:r>
      <w:r>
        <w:t>Aide à la décision, réunions, pilotage. Très utile, mais souvent vendu en complément d'un domaine plus opérationnel.</w:t>
      </w:r>
    </w:p>
    <w:p w14:paraId="29396107" w14:textId="77777777" w:rsidR="00E10166" w:rsidRDefault="00000000">
      <w:pPr>
        <w:spacing w:after="80"/>
      </w:pPr>
      <w:r>
        <w:rPr>
          <w:b/>
          <w:color w:val="12355B"/>
        </w:rPr>
        <w:t xml:space="preserve">Santé &amp; Bien-être - </w:t>
      </w:r>
      <w:r>
        <w:t>Documentation, prévention, reporting non clinique. Prometteur mais à cadrer avec prudence et précision.</w:t>
      </w:r>
    </w:p>
    <w:p w14:paraId="194C1419" w14:textId="77777777" w:rsidR="00E10166" w:rsidRDefault="00000000">
      <w:pPr>
        <w:spacing w:after="80"/>
      </w:pPr>
      <w:r>
        <w:rPr>
          <w:b/>
          <w:color w:val="12355B"/>
        </w:rPr>
        <w:t xml:space="preserve">Diplomatie &amp; Affaires Internationales - </w:t>
      </w:r>
      <w:r>
        <w:t>Veille, notes, synthèses multilingues. Marché plus ciblé et plus institutionnel.</w:t>
      </w:r>
    </w:p>
    <w:p w14:paraId="16ABD2A9" w14:textId="77777777" w:rsidR="00E10166" w:rsidRDefault="00000000">
      <w:pPr>
        <w:pStyle w:val="Heading1"/>
      </w:pPr>
      <w:r>
        <w:t>Plan d'action 90 jours</w:t>
      </w:r>
    </w:p>
    <w:p w14:paraId="58BD4D1F" w14:textId="77777777" w:rsidR="00E10166" w:rsidRDefault="00000000">
      <w:pPr>
        <w:spacing w:after="80"/>
      </w:pPr>
      <w:r>
        <w:rPr>
          <w:b/>
          <w:color w:val="12355B"/>
        </w:rPr>
        <w:t xml:space="preserve">Jours 1 à 15 : </w:t>
      </w:r>
      <w:r>
        <w:t xml:space="preserve">Finaliser les argumentaires par domaine et les fiches ROI. </w:t>
      </w:r>
      <w:r>
        <w:rPr>
          <w:i/>
          <w:color w:val="5A6068"/>
        </w:rPr>
        <w:t>(Direction commerciale + contenu)</w:t>
      </w:r>
    </w:p>
    <w:p w14:paraId="71449326" w14:textId="77777777" w:rsidR="00E10166" w:rsidRDefault="00000000">
      <w:pPr>
        <w:spacing w:after="80"/>
      </w:pPr>
      <w:r>
        <w:rPr>
          <w:b/>
          <w:color w:val="12355B"/>
        </w:rPr>
        <w:t xml:space="preserve">Jours 16 à 30 : </w:t>
      </w:r>
      <w:r>
        <w:t xml:space="preserve">Construire 3 démonstrations fortes : service client, marketing, workflow administratif. </w:t>
      </w:r>
      <w:r>
        <w:rPr>
          <w:i/>
          <w:color w:val="5A6068"/>
        </w:rPr>
        <w:t>(Produit + delivery)</w:t>
      </w:r>
    </w:p>
    <w:p w14:paraId="6ECE006E" w14:textId="77777777" w:rsidR="00E10166" w:rsidRDefault="00000000">
      <w:pPr>
        <w:spacing w:after="80"/>
      </w:pPr>
      <w:r>
        <w:rPr>
          <w:b/>
          <w:color w:val="12355B"/>
        </w:rPr>
        <w:t xml:space="preserve">Jours 31 à 60 : </w:t>
      </w:r>
      <w:r>
        <w:t xml:space="preserve">Lancer une prospection ciblée sur 5 domaines prioritaires et mesurer les retours. </w:t>
      </w:r>
      <w:r>
        <w:rPr>
          <w:i/>
          <w:color w:val="5A6068"/>
        </w:rPr>
        <w:t>(Founders + commerciaux)</w:t>
      </w:r>
    </w:p>
    <w:p w14:paraId="6FF35DE4" w14:textId="77777777" w:rsidR="00E10166" w:rsidRDefault="00000000">
      <w:pPr>
        <w:spacing w:after="80"/>
      </w:pPr>
      <w:r>
        <w:rPr>
          <w:b/>
          <w:color w:val="12355B"/>
        </w:rPr>
        <w:t xml:space="preserve">Jours 61 à 90 : </w:t>
      </w:r>
      <w:r>
        <w:t xml:space="preserve">Convertir les premiers audits en pilotes et formaliser les cas clients internes. </w:t>
      </w:r>
      <w:r>
        <w:rPr>
          <w:i/>
          <w:color w:val="5A6068"/>
        </w:rPr>
        <w:t>(Sales + consulting)</w:t>
      </w:r>
    </w:p>
    <w:p w14:paraId="6665DD40" w14:textId="77777777" w:rsidR="00E10166" w:rsidRDefault="00000000">
      <w:pPr>
        <w:pStyle w:val="Heading2"/>
      </w:pPr>
      <w:r>
        <w:t>Décisions à valider en réunion</w:t>
      </w:r>
    </w:p>
    <w:p w14:paraId="6CE5CFF7" w14:textId="77777777" w:rsidR="00E10166" w:rsidRDefault="00000000">
      <w:pPr>
        <w:pStyle w:val="ListNumber"/>
        <w:spacing w:after="80"/>
      </w:pPr>
      <w:r>
        <w:t>Valider les 5 domaines à pousser en priorité sur les 90 prochains jours.</w:t>
      </w:r>
    </w:p>
    <w:p w14:paraId="47683044" w14:textId="77777777" w:rsidR="00E10166" w:rsidRDefault="00000000">
      <w:pPr>
        <w:pStyle w:val="ListNumber"/>
        <w:spacing w:after="80"/>
      </w:pPr>
      <w:r>
        <w:t>Valider les 3 offres d'entrée commerciales : audit, bootcamp, pilote.</w:t>
      </w:r>
    </w:p>
    <w:p w14:paraId="03106C03" w14:textId="77777777" w:rsidR="00E10166" w:rsidRDefault="00000000">
      <w:pPr>
        <w:pStyle w:val="ListNumber"/>
        <w:spacing w:after="80"/>
      </w:pPr>
      <w:r>
        <w:t>Valider les 3 démonstrations à construire en priorité pour la prospection.</w:t>
      </w:r>
    </w:p>
    <w:p w14:paraId="280C5142" w14:textId="77777777" w:rsidR="00E10166" w:rsidRDefault="00000000">
      <w:pPr>
        <w:pStyle w:val="ListNumber"/>
        <w:spacing w:after="80"/>
      </w:pPr>
      <w:r>
        <w:t>Valider la répartition des rôles entre cofondateurs sur la vente, la démo et la delivery.</w:t>
      </w:r>
    </w:p>
    <w:p w14:paraId="7B962439" w14:textId="77777777" w:rsidR="00E10166" w:rsidRDefault="00000000">
      <w:r>
        <w:br w:type="page"/>
      </w:r>
    </w:p>
    <w:p w14:paraId="49F887FB" w14:textId="77777777" w:rsidR="00E10166" w:rsidRDefault="00000000">
      <w:pPr>
        <w:pStyle w:val="Heading1"/>
      </w:pPr>
      <w:r>
        <w:t>Annexe - vue synthétique des 13 domaines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1008"/>
        <w:gridCol w:w="3528"/>
        <w:gridCol w:w="2376"/>
      </w:tblGrid>
      <w:tr w:rsidR="00E10166" w14:paraId="14FD0CB6" w14:textId="77777777">
        <w:tc>
          <w:tcPr>
            <w:tcW w:w="2448" w:type="dxa"/>
            <w:shd w:val="clear" w:color="auto" w:fill="F4F6F8"/>
            <w:vAlign w:val="center"/>
          </w:tcPr>
          <w:p w14:paraId="5E8589F7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Domaine</w:t>
            </w:r>
          </w:p>
        </w:tc>
        <w:tc>
          <w:tcPr>
            <w:tcW w:w="1008" w:type="dxa"/>
            <w:shd w:val="clear" w:color="auto" w:fill="F4F6F8"/>
            <w:vAlign w:val="center"/>
          </w:tcPr>
          <w:p w14:paraId="440AA425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Tier</w:t>
            </w:r>
          </w:p>
        </w:tc>
        <w:tc>
          <w:tcPr>
            <w:tcW w:w="3528" w:type="dxa"/>
            <w:shd w:val="clear" w:color="auto" w:fill="F4F6F8"/>
            <w:vAlign w:val="center"/>
          </w:tcPr>
          <w:p w14:paraId="6747E9FE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Cas d'usage phare</w:t>
            </w:r>
          </w:p>
        </w:tc>
        <w:tc>
          <w:tcPr>
            <w:tcW w:w="2376" w:type="dxa"/>
            <w:shd w:val="clear" w:color="auto" w:fill="F4F6F8"/>
            <w:vAlign w:val="center"/>
          </w:tcPr>
          <w:p w14:paraId="4CE8AB36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ROI</w:t>
            </w:r>
          </w:p>
        </w:tc>
      </w:tr>
      <w:tr w:rsidR="00E10166" w14:paraId="64470BFF" w14:textId="77777777">
        <w:tc>
          <w:tcPr>
            <w:tcW w:w="2448" w:type="dxa"/>
            <w:vAlign w:val="center"/>
          </w:tcPr>
          <w:p w14:paraId="4ADD70A4" w14:textId="77777777" w:rsidR="00E10166" w:rsidRDefault="00000000">
            <w:pPr>
              <w:spacing w:after="40"/>
            </w:pPr>
            <w:r>
              <w:rPr>
                <w:sz w:val="20"/>
              </w:rPr>
              <w:t>Assistanat &amp; Secrétariat</w:t>
            </w:r>
          </w:p>
        </w:tc>
        <w:tc>
          <w:tcPr>
            <w:tcW w:w="1008" w:type="dxa"/>
            <w:vAlign w:val="center"/>
          </w:tcPr>
          <w:p w14:paraId="2C372B35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3528" w:type="dxa"/>
            <w:vAlign w:val="center"/>
          </w:tcPr>
          <w:p w14:paraId="5B814BBF" w14:textId="77777777" w:rsidR="00E10166" w:rsidRDefault="00000000">
            <w:pPr>
              <w:spacing w:after="40"/>
            </w:pPr>
            <w:r>
              <w:rPr>
                <w:sz w:val="20"/>
              </w:rPr>
              <w:t>Comptes rendus, courriers, notes et relances</w:t>
            </w:r>
          </w:p>
        </w:tc>
        <w:tc>
          <w:tcPr>
            <w:tcW w:w="2376" w:type="dxa"/>
            <w:vAlign w:val="center"/>
          </w:tcPr>
          <w:p w14:paraId="0A43C0C5" w14:textId="77777777" w:rsidR="00E10166" w:rsidRDefault="00000000">
            <w:pPr>
              <w:spacing w:after="40"/>
            </w:pPr>
            <w:r>
              <w:rPr>
                <w:sz w:val="20"/>
              </w:rPr>
              <w:t>40% à 70% de gain de temps documentaire</w:t>
            </w:r>
          </w:p>
        </w:tc>
      </w:tr>
      <w:tr w:rsidR="00E10166" w14:paraId="6F819763" w14:textId="77777777">
        <w:tc>
          <w:tcPr>
            <w:tcW w:w="2448" w:type="dxa"/>
            <w:vAlign w:val="center"/>
          </w:tcPr>
          <w:p w14:paraId="14A42BF4" w14:textId="77777777" w:rsidR="00E10166" w:rsidRDefault="00000000">
            <w:pPr>
              <w:spacing w:after="40"/>
            </w:pPr>
            <w:r>
              <w:rPr>
                <w:sz w:val="20"/>
              </w:rPr>
              <w:t>Ressources Humaines</w:t>
            </w:r>
          </w:p>
        </w:tc>
        <w:tc>
          <w:tcPr>
            <w:tcW w:w="1008" w:type="dxa"/>
            <w:vAlign w:val="center"/>
          </w:tcPr>
          <w:p w14:paraId="7936DBD8" w14:textId="77777777" w:rsidR="00E10166" w:rsidRDefault="00000000">
            <w:pPr>
              <w:spacing w:after="40"/>
            </w:pPr>
            <w:r>
              <w:rPr>
                <w:sz w:val="20"/>
              </w:rPr>
              <w:t>Tier 2</w:t>
            </w:r>
          </w:p>
        </w:tc>
        <w:tc>
          <w:tcPr>
            <w:tcW w:w="3528" w:type="dxa"/>
            <w:vAlign w:val="center"/>
          </w:tcPr>
          <w:p w14:paraId="489CF41D" w14:textId="77777777" w:rsidR="00E10166" w:rsidRDefault="00000000">
            <w:pPr>
              <w:spacing w:after="40"/>
            </w:pPr>
            <w:r>
              <w:rPr>
                <w:sz w:val="20"/>
              </w:rPr>
              <w:t>Recrutement augmenté et onboarding</w:t>
            </w:r>
          </w:p>
        </w:tc>
        <w:tc>
          <w:tcPr>
            <w:tcW w:w="2376" w:type="dxa"/>
            <w:vAlign w:val="center"/>
          </w:tcPr>
          <w:p w14:paraId="484DE61C" w14:textId="77777777" w:rsidR="00E10166" w:rsidRDefault="00000000">
            <w:pPr>
              <w:spacing w:after="40"/>
            </w:pPr>
            <w:r>
              <w:rPr>
                <w:sz w:val="20"/>
              </w:rPr>
              <w:t>30% à 50% de réduction du temps de présélection</w:t>
            </w:r>
          </w:p>
        </w:tc>
      </w:tr>
      <w:tr w:rsidR="00E10166" w14:paraId="53CCE842" w14:textId="77777777">
        <w:tc>
          <w:tcPr>
            <w:tcW w:w="2448" w:type="dxa"/>
            <w:vAlign w:val="center"/>
          </w:tcPr>
          <w:p w14:paraId="59999B49" w14:textId="77777777" w:rsidR="00E10166" w:rsidRDefault="00000000">
            <w:pPr>
              <w:spacing w:after="40"/>
            </w:pPr>
            <w:r>
              <w:rPr>
                <w:sz w:val="20"/>
              </w:rPr>
              <w:t>Marketing &amp; Communication</w:t>
            </w:r>
          </w:p>
        </w:tc>
        <w:tc>
          <w:tcPr>
            <w:tcW w:w="1008" w:type="dxa"/>
            <w:vAlign w:val="center"/>
          </w:tcPr>
          <w:p w14:paraId="74E73621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3528" w:type="dxa"/>
            <w:vAlign w:val="center"/>
          </w:tcPr>
          <w:p w14:paraId="65147E6E" w14:textId="77777777" w:rsidR="00E10166" w:rsidRDefault="00000000">
            <w:pPr>
              <w:spacing w:after="40"/>
            </w:pPr>
            <w:r>
              <w:rPr>
                <w:sz w:val="20"/>
              </w:rPr>
              <w:t>Contenus multiformats et relances de campagne</w:t>
            </w:r>
          </w:p>
        </w:tc>
        <w:tc>
          <w:tcPr>
            <w:tcW w:w="2376" w:type="dxa"/>
            <w:vAlign w:val="center"/>
          </w:tcPr>
          <w:p w14:paraId="5E43381F" w14:textId="77777777" w:rsidR="00E10166" w:rsidRDefault="00000000">
            <w:pPr>
              <w:spacing w:after="40"/>
            </w:pPr>
            <w:r>
              <w:rPr>
                <w:sz w:val="20"/>
              </w:rPr>
              <w:t>3 à 5 fois plus de contenus avec la même équipe</w:t>
            </w:r>
          </w:p>
        </w:tc>
      </w:tr>
      <w:tr w:rsidR="00E10166" w14:paraId="711EE998" w14:textId="77777777">
        <w:tc>
          <w:tcPr>
            <w:tcW w:w="2448" w:type="dxa"/>
            <w:vAlign w:val="center"/>
          </w:tcPr>
          <w:p w14:paraId="76F71480" w14:textId="77777777" w:rsidR="00E10166" w:rsidRDefault="00000000">
            <w:pPr>
              <w:spacing w:after="40"/>
            </w:pPr>
            <w:r>
              <w:rPr>
                <w:sz w:val="20"/>
              </w:rPr>
              <w:t>Finance &amp; Comptabilité</w:t>
            </w:r>
          </w:p>
        </w:tc>
        <w:tc>
          <w:tcPr>
            <w:tcW w:w="1008" w:type="dxa"/>
            <w:vAlign w:val="center"/>
          </w:tcPr>
          <w:p w14:paraId="7FDA5B3F" w14:textId="77777777" w:rsidR="00E10166" w:rsidRDefault="00000000">
            <w:pPr>
              <w:spacing w:after="40"/>
            </w:pPr>
            <w:r>
              <w:rPr>
                <w:sz w:val="20"/>
              </w:rPr>
              <w:t>Tier 2</w:t>
            </w:r>
          </w:p>
        </w:tc>
        <w:tc>
          <w:tcPr>
            <w:tcW w:w="3528" w:type="dxa"/>
            <w:vAlign w:val="center"/>
          </w:tcPr>
          <w:p w14:paraId="76EB7D8A" w14:textId="77777777" w:rsidR="00E10166" w:rsidRDefault="00000000">
            <w:pPr>
              <w:spacing w:after="40"/>
            </w:pPr>
            <w:r>
              <w:rPr>
                <w:sz w:val="20"/>
              </w:rPr>
              <w:t>Commentaires de gestion et reporting</w:t>
            </w:r>
          </w:p>
        </w:tc>
        <w:tc>
          <w:tcPr>
            <w:tcW w:w="2376" w:type="dxa"/>
            <w:vAlign w:val="center"/>
          </w:tcPr>
          <w:p w14:paraId="433C0880" w14:textId="77777777" w:rsidR="00E10166" w:rsidRDefault="00000000">
            <w:pPr>
              <w:spacing w:after="40"/>
            </w:pPr>
            <w:r>
              <w:rPr>
                <w:sz w:val="20"/>
              </w:rPr>
              <w:t>40% à 60% de gain sur les packs de reporting</w:t>
            </w:r>
          </w:p>
        </w:tc>
      </w:tr>
      <w:tr w:rsidR="00E10166" w14:paraId="4DAED3F8" w14:textId="77777777">
        <w:tc>
          <w:tcPr>
            <w:tcW w:w="2448" w:type="dxa"/>
            <w:vAlign w:val="center"/>
          </w:tcPr>
          <w:p w14:paraId="49F456EB" w14:textId="77777777" w:rsidR="00E10166" w:rsidRDefault="00000000">
            <w:pPr>
              <w:spacing w:after="40"/>
            </w:pPr>
            <w:r>
              <w:rPr>
                <w:sz w:val="20"/>
              </w:rPr>
              <w:t>Juridique &amp; Conformité</w:t>
            </w:r>
          </w:p>
        </w:tc>
        <w:tc>
          <w:tcPr>
            <w:tcW w:w="1008" w:type="dxa"/>
            <w:vAlign w:val="center"/>
          </w:tcPr>
          <w:p w14:paraId="3DB74206" w14:textId="77777777" w:rsidR="00E10166" w:rsidRDefault="00000000">
            <w:pPr>
              <w:spacing w:after="40"/>
            </w:pPr>
            <w:r>
              <w:rPr>
                <w:sz w:val="20"/>
              </w:rPr>
              <w:t>Tier 3</w:t>
            </w:r>
          </w:p>
        </w:tc>
        <w:tc>
          <w:tcPr>
            <w:tcW w:w="3528" w:type="dxa"/>
            <w:vAlign w:val="center"/>
          </w:tcPr>
          <w:p w14:paraId="3A6CB30D" w14:textId="77777777" w:rsidR="00E10166" w:rsidRDefault="00000000">
            <w:pPr>
              <w:spacing w:after="40"/>
            </w:pPr>
            <w:r>
              <w:rPr>
                <w:sz w:val="20"/>
              </w:rPr>
              <w:t>Recherche et synthèse réglementaire</w:t>
            </w:r>
          </w:p>
        </w:tc>
        <w:tc>
          <w:tcPr>
            <w:tcW w:w="2376" w:type="dxa"/>
            <w:vAlign w:val="center"/>
          </w:tcPr>
          <w:p w14:paraId="771DCF83" w14:textId="77777777" w:rsidR="00E10166" w:rsidRDefault="00000000">
            <w:pPr>
              <w:spacing w:after="40"/>
            </w:pPr>
            <w:r>
              <w:rPr>
                <w:sz w:val="20"/>
              </w:rPr>
              <w:t>30% à 60% de temps gagné sur la recherche documentaire</w:t>
            </w:r>
          </w:p>
        </w:tc>
      </w:tr>
      <w:tr w:rsidR="00E10166" w14:paraId="3D1128F8" w14:textId="77777777">
        <w:tc>
          <w:tcPr>
            <w:tcW w:w="2448" w:type="dxa"/>
            <w:vAlign w:val="center"/>
          </w:tcPr>
          <w:p w14:paraId="4706A2D7" w14:textId="77777777" w:rsidR="00E10166" w:rsidRDefault="00000000">
            <w:pPr>
              <w:spacing w:after="40"/>
            </w:pPr>
            <w:r>
              <w:rPr>
                <w:sz w:val="20"/>
              </w:rPr>
              <w:t>Service Client</w:t>
            </w:r>
          </w:p>
        </w:tc>
        <w:tc>
          <w:tcPr>
            <w:tcW w:w="1008" w:type="dxa"/>
            <w:vAlign w:val="center"/>
          </w:tcPr>
          <w:p w14:paraId="64A1F276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3528" w:type="dxa"/>
            <w:vAlign w:val="center"/>
          </w:tcPr>
          <w:p w14:paraId="33DF8956" w14:textId="77777777" w:rsidR="00E10166" w:rsidRDefault="00000000">
            <w:pPr>
              <w:spacing w:after="40"/>
            </w:pPr>
            <w:r>
              <w:rPr>
                <w:sz w:val="20"/>
              </w:rPr>
              <w:t>Réponses assistées et routage des demandes</w:t>
            </w:r>
          </w:p>
        </w:tc>
        <w:tc>
          <w:tcPr>
            <w:tcW w:w="2376" w:type="dxa"/>
            <w:vAlign w:val="center"/>
          </w:tcPr>
          <w:p w14:paraId="21A4745F" w14:textId="77777777" w:rsidR="00E10166" w:rsidRDefault="00000000">
            <w:pPr>
              <w:spacing w:after="40"/>
            </w:pPr>
            <w:r>
              <w:rPr>
                <w:sz w:val="20"/>
              </w:rPr>
              <w:t>20% à 50% de réduction du temps de traitement</w:t>
            </w:r>
          </w:p>
        </w:tc>
      </w:tr>
      <w:tr w:rsidR="00E10166" w14:paraId="73A87007" w14:textId="77777777">
        <w:tc>
          <w:tcPr>
            <w:tcW w:w="2448" w:type="dxa"/>
            <w:vAlign w:val="center"/>
          </w:tcPr>
          <w:p w14:paraId="565D7E5F" w14:textId="77777777" w:rsidR="00E10166" w:rsidRDefault="00000000">
            <w:pPr>
              <w:spacing w:after="40"/>
            </w:pPr>
            <w:r>
              <w:rPr>
                <w:sz w:val="20"/>
              </w:rPr>
              <w:t>Data &amp; Analyse</w:t>
            </w:r>
          </w:p>
        </w:tc>
        <w:tc>
          <w:tcPr>
            <w:tcW w:w="1008" w:type="dxa"/>
            <w:vAlign w:val="center"/>
          </w:tcPr>
          <w:p w14:paraId="5BC5D8E7" w14:textId="77777777" w:rsidR="00E10166" w:rsidRDefault="00000000">
            <w:pPr>
              <w:spacing w:after="40"/>
            </w:pPr>
            <w:r>
              <w:rPr>
                <w:sz w:val="20"/>
              </w:rPr>
              <w:t>Tier 2</w:t>
            </w:r>
          </w:p>
        </w:tc>
        <w:tc>
          <w:tcPr>
            <w:tcW w:w="3528" w:type="dxa"/>
            <w:vAlign w:val="center"/>
          </w:tcPr>
          <w:p w14:paraId="501F0051" w14:textId="77777777" w:rsidR="00E10166" w:rsidRDefault="00000000">
            <w:pPr>
              <w:spacing w:after="40"/>
            </w:pPr>
            <w:r>
              <w:rPr>
                <w:sz w:val="20"/>
              </w:rPr>
              <w:t>Commentaires de données et reporting exécutif</w:t>
            </w:r>
          </w:p>
        </w:tc>
        <w:tc>
          <w:tcPr>
            <w:tcW w:w="2376" w:type="dxa"/>
            <w:vAlign w:val="center"/>
          </w:tcPr>
          <w:p w14:paraId="505BFA91" w14:textId="77777777" w:rsidR="00E10166" w:rsidRDefault="00000000">
            <w:pPr>
              <w:spacing w:after="40"/>
            </w:pPr>
            <w:r>
              <w:rPr>
                <w:sz w:val="20"/>
              </w:rPr>
              <w:t>Réduction forte du délai de reporting</w:t>
            </w:r>
          </w:p>
        </w:tc>
      </w:tr>
      <w:tr w:rsidR="00E10166" w14:paraId="3B4B4E9B" w14:textId="77777777">
        <w:tc>
          <w:tcPr>
            <w:tcW w:w="2448" w:type="dxa"/>
            <w:vAlign w:val="center"/>
          </w:tcPr>
          <w:p w14:paraId="1FDEB734" w14:textId="77777777" w:rsidR="00E10166" w:rsidRDefault="00000000">
            <w:pPr>
              <w:spacing w:after="40"/>
            </w:pPr>
            <w:r>
              <w:rPr>
                <w:sz w:val="20"/>
              </w:rPr>
              <w:t>Administration &amp; Gestion</w:t>
            </w:r>
          </w:p>
        </w:tc>
        <w:tc>
          <w:tcPr>
            <w:tcW w:w="1008" w:type="dxa"/>
            <w:vAlign w:val="center"/>
          </w:tcPr>
          <w:p w14:paraId="3E2706B4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3528" w:type="dxa"/>
            <w:vAlign w:val="center"/>
          </w:tcPr>
          <w:p w14:paraId="7A3905CC" w14:textId="77777777" w:rsidR="00E10166" w:rsidRDefault="00000000">
            <w:pPr>
              <w:spacing w:after="40"/>
            </w:pPr>
            <w:r>
              <w:rPr>
                <w:sz w:val="20"/>
              </w:rPr>
              <w:t>Procédures, suivis et synthèse de dossiers</w:t>
            </w:r>
          </w:p>
        </w:tc>
        <w:tc>
          <w:tcPr>
            <w:tcW w:w="2376" w:type="dxa"/>
            <w:vAlign w:val="center"/>
          </w:tcPr>
          <w:p w14:paraId="78A05E37" w14:textId="77777777" w:rsidR="00E10166" w:rsidRDefault="00000000">
            <w:pPr>
              <w:spacing w:after="40"/>
            </w:pPr>
            <w:r>
              <w:rPr>
                <w:sz w:val="20"/>
              </w:rPr>
              <w:t>Moins de dispersion et meilleure exécution interservices</w:t>
            </w:r>
          </w:p>
        </w:tc>
      </w:tr>
      <w:tr w:rsidR="00E10166" w14:paraId="3A41CAD5" w14:textId="77777777">
        <w:tc>
          <w:tcPr>
            <w:tcW w:w="2448" w:type="dxa"/>
            <w:vAlign w:val="center"/>
          </w:tcPr>
          <w:p w14:paraId="53135611" w14:textId="77777777" w:rsidR="00E10166" w:rsidRDefault="00000000">
            <w:pPr>
              <w:spacing w:after="40"/>
            </w:pPr>
            <w:r>
              <w:rPr>
                <w:sz w:val="20"/>
              </w:rPr>
              <w:t>Management &amp; Leadership</w:t>
            </w:r>
          </w:p>
        </w:tc>
        <w:tc>
          <w:tcPr>
            <w:tcW w:w="1008" w:type="dxa"/>
            <w:vAlign w:val="center"/>
          </w:tcPr>
          <w:p w14:paraId="27D9A823" w14:textId="77777777" w:rsidR="00E10166" w:rsidRDefault="00000000">
            <w:pPr>
              <w:spacing w:after="40"/>
            </w:pPr>
            <w:r>
              <w:rPr>
                <w:sz w:val="20"/>
              </w:rPr>
              <w:t>Tier 3</w:t>
            </w:r>
          </w:p>
        </w:tc>
        <w:tc>
          <w:tcPr>
            <w:tcW w:w="3528" w:type="dxa"/>
            <w:vAlign w:val="center"/>
          </w:tcPr>
          <w:p w14:paraId="64141803" w14:textId="77777777" w:rsidR="00E10166" w:rsidRDefault="00000000">
            <w:pPr>
              <w:spacing w:after="40"/>
            </w:pPr>
            <w:r>
              <w:rPr>
                <w:sz w:val="20"/>
              </w:rPr>
              <w:t>Préparation des réunions et aide à la décision</w:t>
            </w:r>
          </w:p>
        </w:tc>
        <w:tc>
          <w:tcPr>
            <w:tcW w:w="2376" w:type="dxa"/>
            <w:vAlign w:val="center"/>
          </w:tcPr>
          <w:p w14:paraId="71EA0800" w14:textId="77777777" w:rsidR="00E10166" w:rsidRDefault="00000000">
            <w:pPr>
              <w:spacing w:after="40"/>
            </w:pPr>
            <w:r>
              <w:rPr>
                <w:sz w:val="20"/>
              </w:rPr>
              <w:t>30% à 50% de temps gagné sur la préparation managériale</w:t>
            </w:r>
          </w:p>
        </w:tc>
      </w:tr>
      <w:tr w:rsidR="00E10166" w14:paraId="64488130" w14:textId="77777777">
        <w:tc>
          <w:tcPr>
            <w:tcW w:w="2448" w:type="dxa"/>
            <w:vAlign w:val="center"/>
          </w:tcPr>
          <w:p w14:paraId="090F1756" w14:textId="77777777" w:rsidR="00E10166" w:rsidRDefault="00000000">
            <w:pPr>
              <w:spacing w:after="40"/>
            </w:pPr>
            <w:r>
              <w:rPr>
                <w:sz w:val="20"/>
              </w:rPr>
              <w:t>IT &amp; Transformation Digitale</w:t>
            </w:r>
          </w:p>
        </w:tc>
        <w:tc>
          <w:tcPr>
            <w:tcW w:w="1008" w:type="dxa"/>
            <w:vAlign w:val="center"/>
          </w:tcPr>
          <w:p w14:paraId="22FEFC6F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3528" w:type="dxa"/>
            <w:vAlign w:val="center"/>
          </w:tcPr>
          <w:p w14:paraId="2B26FF06" w14:textId="77777777" w:rsidR="00E10166" w:rsidRDefault="00000000">
            <w:pPr>
              <w:spacing w:after="40"/>
            </w:pPr>
            <w:r>
              <w:rPr>
                <w:sz w:val="20"/>
              </w:rPr>
              <w:t>Automatisation de workflows et assistants métier</w:t>
            </w:r>
          </w:p>
        </w:tc>
        <w:tc>
          <w:tcPr>
            <w:tcW w:w="2376" w:type="dxa"/>
            <w:vAlign w:val="center"/>
          </w:tcPr>
          <w:p w14:paraId="121254B6" w14:textId="77777777" w:rsidR="00E10166" w:rsidRDefault="00000000">
            <w:pPr>
              <w:spacing w:after="40"/>
            </w:pPr>
            <w:r>
              <w:rPr>
                <w:sz w:val="20"/>
              </w:rPr>
              <w:t>Réduction des tâches manuelles et du temps de cycle</w:t>
            </w:r>
          </w:p>
        </w:tc>
      </w:tr>
      <w:tr w:rsidR="00E10166" w14:paraId="7930663B" w14:textId="77777777">
        <w:tc>
          <w:tcPr>
            <w:tcW w:w="2448" w:type="dxa"/>
            <w:vAlign w:val="center"/>
          </w:tcPr>
          <w:p w14:paraId="4C90FBAF" w14:textId="77777777" w:rsidR="00E10166" w:rsidRDefault="00000000">
            <w:pPr>
              <w:spacing w:after="40"/>
            </w:pPr>
            <w:r>
              <w:rPr>
                <w:sz w:val="20"/>
              </w:rPr>
              <w:t>Formation &amp; Pédagogie</w:t>
            </w:r>
          </w:p>
        </w:tc>
        <w:tc>
          <w:tcPr>
            <w:tcW w:w="1008" w:type="dxa"/>
            <w:vAlign w:val="center"/>
          </w:tcPr>
          <w:p w14:paraId="71143BF7" w14:textId="77777777" w:rsidR="00E10166" w:rsidRDefault="00000000">
            <w:pPr>
              <w:spacing w:after="40"/>
            </w:pPr>
            <w:r>
              <w:rPr>
                <w:sz w:val="20"/>
              </w:rPr>
              <w:t>Tier 2</w:t>
            </w:r>
          </w:p>
        </w:tc>
        <w:tc>
          <w:tcPr>
            <w:tcW w:w="3528" w:type="dxa"/>
            <w:vAlign w:val="center"/>
          </w:tcPr>
          <w:p w14:paraId="304D794E" w14:textId="77777777" w:rsidR="00E10166" w:rsidRDefault="00000000">
            <w:pPr>
              <w:spacing w:after="40"/>
            </w:pPr>
            <w:r>
              <w:rPr>
                <w:sz w:val="20"/>
              </w:rPr>
              <w:t>Conception de contenus et quiz</w:t>
            </w:r>
          </w:p>
        </w:tc>
        <w:tc>
          <w:tcPr>
            <w:tcW w:w="2376" w:type="dxa"/>
            <w:vAlign w:val="center"/>
          </w:tcPr>
          <w:p w14:paraId="27336181" w14:textId="77777777" w:rsidR="00E10166" w:rsidRDefault="00000000">
            <w:pPr>
              <w:spacing w:after="40"/>
            </w:pPr>
            <w:r>
              <w:rPr>
                <w:sz w:val="20"/>
              </w:rPr>
              <w:t>40% à 70% de gain sur la conception pédagogique</w:t>
            </w:r>
          </w:p>
        </w:tc>
      </w:tr>
      <w:tr w:rsidR="00E10166" w14:paraId="64C316AD" w14:textId="77777777">
        <w:tc>
          <w:tcPr>
            <w:tcW w:w="2448" w:type="dxa"/>
            <w:vAlign w:val="center"/>
          </w:tcPr>
          <w:p w14:paraId="50CED381" w14:textId="77777777" w:rsidR="00E10166" w:rsidRDefault="00000000">
            <w:pPr>
              <w:spacing w:after="40"/>
            </w:pPr>
            <w:r>
              <w:rPr>
                <w:sz w:val="20"/>
              </w:rPr>
              <w:t>Santé &amp; Bien-être</w:t>
            </w:r>
          </w:p>
        </w:tc>
        <w:tc>
          <w:tcPr>
            <w:tcW w:w="1008" w:type="dxa"/>
            <w:vAlign w:val="center"/>
          </w:tcPr>
          <w:p w14:paraId="2994CF43" w14:textId="77777777" w:rsidR="00E10166" w:rsidRDefault="00000000">
            <w:pPr>
              <w:spacing w:after="40"/>
            </w:pPr>
            <w:r>
              <w:rPr>
                <w:sz w:val="20"/>
              </w:rPr>
              <w:t>Tier 3</w:t>
            </w:r>
          </w:p>
        </w:tc>
        <w:tc>
          <w:tcPr>
            <w:tcW w:w="3528" w:type="dxa"/>
            <w:vAlign w:val="center"/>
          </w:tcPr>
          <w:p w14:paraId="4CDFF72F" w14:textId="77777777" w:rsidR="00E10166" w:rsidRDefault="00000000">
            <w:pPr>
              <w:spacing w:after="40"/>
            </w:pPr>
            <w:r>
              <w:rPr>
                <w:sz w:val="20"/>
              </w:rPr>
              <w:t>Documentation non clinique et prévention</w:t>
            </w:r>
          </w:p>
        </w:tc>
        <w:tc>
          <w:tcPr>
            <w:tcW w:w="2376" w:type="dxa"/>
            <w:vAlign w:val="center"/>
          </w:tcPr>
          <w:p w14:paraId="471AA89B" w14:textId="77777777" w:rsidR="00E10166" w:rsidRDefault="00000000">
            <w:pPr>
              <w:spacing w:after="40"/>
            </w:pPr>
            <w:r>
              <w:rPr>
                <w:sz w:val="20"/>
              </w:rPr>
              <w:t>Réduction du temps administratif</w:t>
            </w:r>
          </w:p>
        </w:tc>
      </w:tr>
      <w:tr w:rsidR="00E10166" w14:paraId="1153D804" w14:textId="77777777">
        <w:tc>
          <w:tcPr>
            <w:tcW w:w="2448" w:type="dxa"/>
            <w:vAlign w:val="center"/>
          </w:tcPr>
          <w:p w14:paraId="2B49D8EB" w14:textId="77777777" w:rsidR="00E10166" w:rsidRDefault="00000000">
            <w:pPr>
              <w:spacing w:after="40"/>
            </w:pPr>
            <w:r>
              <w:rPr>
                <w:sz w:val="20"/>
              </w:rPr>
              <w:t>Diplomatie &amp; Affaires Internationales</w:t>
            </w:r>
          </w:p>
        </w:tc>
        <w:tc>
          <w:tcPr>
            <w:tcW w:w="1008" w:type="dxa"/>
            <w:vAlign w:val="center"/>
          </w:tcPr>
          <w:p w14:paraId="4B1382B1" w14:textId="77777777" w:rsidR="00E10166" w:rsidRDefault="00000000">
            <w:pPr>
              <w:spacing w:after="40"/>
            </w:pPr>
            <w:r>
              <w:rPr>
                <w:sz w:val="20"/>
              </w:rPr>
              <w:t>Tier 3</w:t>
            </w:r>
          </w:p>
        </w:tc>
        <w:tc>
          <w:tcPr>
            <w:tcW w:w="3528" w:type="dxa"/>
            <w:vAlign w:val="center"/>
          </w:tcPr>
          <w:p w14:paraId="4689998A" w14:textId="77777777" w:rsidR="00E10166" w:rsidRDefault="00000000">
            <w:pPr>
              <w:spacing w:after="40"/>
            </w:pPr>
            <w:r>
              <w:rPr>
                <w:sz w:val="20"/>
              </w:rPr>
              <w:t>Veille pays et briefings multilingues</w:t>
            </w:r>
          </w:p>
        </w:tc>
        <w:tc>
          <w:tcPr>
            <w:tcW w:w="2376" w:type="dxa"/>
            <w:vAlign w:val="center"/>
          </w:tcPr>
          <w:p w14:paraId="27D429C9" w14:textId="77777777" w:rsidR="00E10166" w:rsidRDefault="00000000">
            <w:pPr>
              <w:spacing w:after="40"/>
            </w:pPr>
            <w:r>
              <w:rPr>
                <w:sz w:val="20"/>
              </w:rPr>
              <w:t>Forte réduction du temps de veille et de préparation</w:t>
            </w:r>
          </w:p>
        </w:tc>
      </w:tr>
    </w:tbl>
    <w:p w14:paraId="5892DCAE" w14:textId="77777777" w:rsidR="00E10166" w:rsidRDefault="00E10166"/>
    <w:sectPr w:rsidR="00E10166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9044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516488">
    <w:abstractNumId w:val="8"/>
  </w:num>
  <w:num w:numId="2" w16cid:durableId="1647852593">
    <w:abstractNumId w:val="6"/>
  </w:num>
  <w:num w:numId="3" w16cid:durableId="736123793">
    <w:abstractNumId w:val="5"/>
  </w:num>
  <w:num w:numId="4" w16cid:durableId="869878121">
    <w:abstractNumId w:val="4"/>
  </w:num>
  <w:num w:numId="5" w16cid:durableId="1790202189">
    <w:abstractNumId w:val="7"/>
  </w:num>
  <w:num w:numId="6" w16cid:durableId="931738666">
    <w:abstractNumId w:val="3"/>
  </w:num>
  <w:num w:numId="7" w16cid:durableId="994845409">
    <w:abstractNumId w:val="2"/>
  </w:num>
  <w:num w:numId="8" w16cid:durableId="1165511083">
    <w:abstractNumId w:val="1"/>
  </w:num>
  <w:num w:numId="9" w16cid:durableId="189176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A05"/>
    <w:rsid w:val="0015074B"/>
    <w:rsid w:val="0029639D"/>
    <w:rsid w:val="00326F90"/>
    <w:rsid w:val="00557325"/>
    <w:rsid w:val="008574E9"/>
    <w:rsid w:val="009516F4"/>
    <w:rsid w:val="00AA1D8D"/>
    <w:rsid w:val="00B47730"/>
    <w:rsid w:val="00CB0664"/>
    <w:rsid w:val="00E101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D86FA"/>
  <w14:defaultImageDpi w14:val="300"/>
  <w15:docId w15:val="{F29E4DF6-C673-F14A-A966-A094A697A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5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5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35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1637</Words>
  <Characters>9335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vtoc limited</cp:lastModifiedBy>
  <cp:revision>2</cp:revision>
  <dcterms:created xsi:type="dcterms:W3CDTF">2026-05-17T10:49:00Z</dcterms:created>
  <dcterms:modified xsi:type="dcterms:W3CDTF">2026-05-17T10:49:00Z</dcterms:modified>
  <cp:category/>
</cp:coreProperties>
</file>