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8" w:space="1" w:color="D9E2F2"/>
        </w:pBdr>
        <w:spacing w:after="200"/>
        <w:jc w:val="center"/>
      </w:pPr>
      <w:r>
        <w:t>Guide d’activation - Google Forms Social Lead Sequence V1</w:t>
      </w:r>
    </w:p>
    <w:p>
      <w:pPr>
        <w:pStyle w:val="Heading1"/>
        <w:spacing w:before="200" w:after="60"/>
      </w:pPr>
      <w:r>
        <w:t>Ce que vous faites maintenant</w:t>
      </w:r>
    </w:p>
    <w:p>
      <w:pPr>
        <w:pStyle w:val="ListNumber"/>
        <w:spacing w:after="40"/>
      </w:pPr>
      <w:r>
        <w:t>Importer le workflow [91_n8n_Google_Forms_Social_Lead_Sequence_V1_Exportable.json](/Users/marius_ayoro/Documents/GitHub/connect-ia-bloom/docs/transferai-admin/91_n8n_Google_Forms_Social_Lead_Sequence_V1_Exportable.json) dans n8n.</w:t>
      </w:r>
    </w:p>
    <w:p>
      <w:pPr>
        <w:pStyle w:val="ListNumber"/>
        <w:spacing w:after="40"/>
      </w:pPr>
      <w:r>
        <w:t>Vérifier les variables d’environnement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SUPABASE_URL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SUPABASE_SERVICE_ROLE_KEY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RESEND_API_KEY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OUTREACH_FROM_EMAIL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BOOKING_LINK_45MIN</w:t>
      </w:r>
    </w:p>
    <w:p>
      <w:pPr>
        <w:pStyle w:val="ListNumber"/>
        <w:spacing w:after="40"/>
      </w:pPr>
      <w:r>
        <w:t xml:space="preserve">Brancher vos Google Forms vers le webhook </w:t>
      </w:r>
      <w:r>
        <w:rPr>
          <w:rFonts w:ascii="Courier New" w:hAnsi="Courier New"/>
          <w:sz w:val="20"/>
        </w:rPr>
        <w:t>google-forms-social-leads</w:t>
      </w:r>
      <w:r>
        <w:t>.</w:t>
      </w:r>
    </w:p>
    <w:p>
      <w:pPr>
        <w:pStyle w:val="ListNumber"/>
        <w:spacing w:after="40"/>
      </w:pPr>
      <w:r>
        <w:t xml:space="preserve">Faire un test avec un faux lead du formulaire </w:t>
      </w:r>
      <w:r>
        <w:rPr>
          <w:rFonts w:ascii="Courier New" w:hAnsi="Courier New"/>
          <w:sz w:val="20"/>
        </w:rPr>
        <w:t>assistant_training_interest</w:t>
      </w:r>
      <w:r>
        <w:t>.</w:t>
      </w:r>
    </w:p>
    <w:p>
      <w:pPr>
        <w:pStyle w:val="ListNumber"/>
        <w:spacing w:after="40"/>
      </w:pPr>
      <w:r>
        <w:t xml:space="preserve">Faire un test avec un faux lead du formulaire </w:t>
      </w:r>
      <w:r>
        <w:rPr>
          <w:rFonts w:ascii="Courier New" w:hAnsi="Courier New"/>
          <w:sz w:val="20"/>
        </w:rPr>
        <w:t>enterprise_ai_interest</w:t>
      </w:r>
      <w:r>
        <w:t>.</w:t>
      </w:r>
    </w:p>
    <w:p>
      <w:pPr>
        <w:pStyle w:val="ListNumber"/>
        <w:spacing w:after="40"/>
      </w:pPr>
      <w:r>
        <w:t>Vérifier dans Supabase :</w:t>
      </w:r>
    </w:p>
    <w:p>
      <w:pPr>
        <w:pStyle w:val="ListBullet"/>
        <w:spacing w:after="40"/>
      </w:pPr>
      <w:r>
        <w:t xml:space="preserve">table </w:t>
      </w:r>
      <w:r>
        <w:rPr>
          <w:rFonts w:ascii="Courier New" w:hAnsi="Courier New"/>
          <w:sz w:val="20"/>
        </w:rPr>
        <w:t>prospect_targets</w:t>
      </w:r>
    </w:p>
    <w:p>
      <w:pPr>
        <w:pStyle w:val="ListBullet"/>
        <w:spacing w:after="40"/>
      </w:pPr>
      <w:r>
        <w:t xml:space="preserve">table </w:t>
      </w:r>
      <w:r>
        <w:rPr>
          <w:rFonts w:ascii="Courier New" w:hAnsi="Courier New"/>
          <w:sz w:val="20"/>
        </w:rPr>
        <w:t>outreach_attempts</w:t>
      </w:r>
    </w:p>
    <w:p>
      <w:pPr>
        <w:pStyle w:val="ListNumber"/>
        <w:spacing w:after="40"/>
      </w:pPr>
      <w:r>
        <w:t>Activer ensuite le workflow.</w:t>
      </w:r>
    </w:p>
    <w:p>
      <w:pPr>
        <w:pStyle w:val="Heading1"/>
        <w:spacing w:before="200" w:after="60"/>
      </w:pPr>
      <w:r>
        <w:t>Rôle du workflow</w:t>
      </w:r>
    </w:p>
    <w:p>
      <w:pPr>
        <w:spacing w:after="120"/>
      </w:pPr>
      <w:r>
        <w:t>Ce workflow gère :</w:t>
      </w:r>
    </w:p>
    <w:p>
      <w:pPr>
        <w:pStyle w:val="ListBullet"/>
        <w:spacing w:after="40"/>
      </w:pPr>
      <w:r>
        <w:t>l’entrée des leads issus de Google Forms</w:t>
      </w:r>
    </w:p>
    <w:p>
      <w:pPr>
        <w:pStyle w:val="ListBullet"/>
        <w:spacing w:after="40"/>
      </w:pPr>
      <w:r>
        <w:t>la normalisation des réponses</w:t>
      </w:r>
    </w:p>
    <w:p>
      <w:pPr>
        <w:pStyle w:val="ListBullet"/>
        <w:spacing w:after="40"/>
      </w:pPr>
      <w:r>
        <w:t xml:space="preserve">le scoring léger </w:t>
      </w:r>
      <w:r>
        <w:rPr>
          <w:rFonts w:ascii="Courier New" w:hAnsi="Courier New"/>
          <w:sz w:val="20"/>
        </w:rPr>
        <w:t>hot / warm / cool</w:t>
      </w:r>
    </w:p>
    <w:p>
      <w:pPr>
        <w:pStyle w:val="ListBullet"/>
        <w:spacing w:after="40"/>
      </w:pPr>
      <w:r>
        <w:t>la décision d’autoriser ou non le 3e email</w:t>
      </w:r>
    </w:p>
    <w:p>
      <w:pPr>
        <w:pStyle w:val="ListBullet"/>
        <w:spacing w:after="40"/>
      </w:pPr>
      <w:r>
        <w:t>l’envoi immédiat du 1er email</w:t>
      </w:r>
    </w:p>
    <w:p>
      <w:pPr>
        <w:pStyle w:val="ListBullet"/>
        <w:spacing w:after="40"/>
      </w:pPr>
      <w:r>
        <w:t>la relance automatique du 2e email</w:t>
      </w:r>
    </w:p>
    <w:p>
      <w:pPr>
        <w:pStyle w:val="ListBullet"/>
        <w:spacing w:after="40"/>
      </w:pPr>
      <w:r>
        <w:t>la relance automatique du 3e email si autorisée</w:t>
      </w:r>
    </w:p>
    <w:p>
      <w:pPr>
        <w:pStyle w:val="ListBullet"/>
        <w:spacing w:after="40"/>
      </w:pPr>
      <w:r>
        <w:t xml:space="preserve">la mise à jour CRM dans </w:t>
      </w:r>
      <w:r>
        <w:rPr>
          <w:rFonts w:ascii="Courier New" w:hAnsi="Courier New"/>
          <w:sz w:val="20"/>
        </w:rPr>
        <w:t>prospect_targets</w:t>
      </w:r>
    </w:p>
    <w:p>
      <w:pPr>
        <w:pStyle w:val="ListBullet"/>
        <w:spacing w:after="40"/>
      </w:pPr>
      <w:r>
        <w:t xml:space="preserve">la journalisation des emails dans </w:t>
      </w:r>
      <w:r>
        <w:rPr>
          <w:rFonts w:ascii="Courier New" w:hAnsi="Courier New"/>
          <w:sz w:val="20"/>
        </w:rPr>
        <w:t>outreach_attempts</w:t>
      </w:r>
    </w:p>
    <w:p>
      <w:pPr>
        <w:pStyle w:val="Heading1"/>
        <w:spacing w:before="200" w:after="60"/>
      </w:pPr>
      <w:r>
        <w:t>Deux formulaires couverts</w:t>
      </w:r>
    </w:p>
    <w:p>
      <w:pPr>
        <w:pStyle w:val="Heading2"/>
        <w:spacing w:before="120" w:after="60"/>
      </w:pPr>
      <w:r>
        <w:t>1. Formation secrétaires / assistants</w:t>
      </w:r>
    </w:p>
    <w:p>
      <w:pPr>
        <w:spacing w:after="120"/>
      </w:pPr>
      <w:r>
        <w:t>Le workflow détecte ce formulaire comme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form_type = assistant_training_interest</w:t>
      </w:r>
    </w:p>
    <w:p>
      <w:pPr>
        <w:spacing w:after="120"/>
      </w:pPr>
      <w:r>
        <w:t>Il adapte le contenu des emails selon :</w:t>
      </w:r>
    </w:p>
    <w:p>
      <w:pPr>
        <w:pStyle w:val="ListBullet"/>
        <w:spacing w:after="40"/>
      </w:pPr>
      <w:r>
        <w:t>les tâches choisies</w:t>
      </w:r>
    </w:p>
    <w:p>
      <w:pPr>
        <w:pStyle w:val="ListBullet"/>
        <w:spacing w:after="40"/>
      </w:pPr>
      <w:r>
        <w:t>le besoin principal</w:t>
      </w:r>
    </w:p>
    <w:p>
      <w:pPr>
        <w:pStyle w:val="ListBullet"/>
        <w:spacing w:after="40"/>
      </w:pPr>
      <w:r>
        <w:t>l’intérêt pour participer au lancement</w:t>
      </w:r>
    </w:p>
    <w:p>
      <w:pPr>
        <w:pStyle w:val="Heading2"/>
        <w:spacing w:before="120" w:after="60"/>
      </w:pPr>
      <w:r>
        <w:t>2. IA entreprise Côte d’Ivoire</w:t>
      </w:r>
    </w:p>
    <w:p>
      <w:pPr>
        <w:spacing w:after="120"/>
      </w:pPr>
      <w:r>
        <w:t>Le workflow détecte ce formulaire comme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form_type = enterprise_ai_interest</w:t>
      </w:r>
    </w:p>
    <w:p>
      <w:pPr>
        <w:spacing w:after="120"/>
      </w:pPr>
      <w:r>
        <w:t>Il adapte le contenu des emails selon :</w:t>
      </w:r>
    </w:p>
    <w:p>
      <w:pPr>
        <w:pStyle w:val="ListBullet"/>
        <w:spacing w:after="40"/>
      </w:pPr>
      <w:r>
        <w:t>le niveau d’usage actuel de l’IA</w:t>
      </w:r>
    </w:p>
    <w:p>
      <w:pPr>
        <w:pStyle w:val="ListBullet"/>
        <w:spacing w:after="40"/>
      </w:pPr>
      <w:r>
        <w:t>les domaines d’intérêt</w:t>
      </w:r>
    </w:p>
    <w:p>
      <w:pPr>
        <w:pStyle w:val="ListBullet"/>
        <w:spacing w:after="40"/>
      </w:pPr>
      <w:r>
        <w:t>la perception du niveau de sécurité</w:t>
      </w:r>
    </w:p>
    <w:p>
      <w:pPr>
        <w:pStyle w:val="ListBullet"/>
        <w:spacing w:after="40"/>
      </w:pPr>
      <w:r>
        <w:t>le souhait d’être recontacté</w:t>
      </w:r>
    </w:p>
    <w:p>
      <w:pPr>
        <w:pStyle w:val="Heading1"/>
        <w:spacing w:before="200" w:after="60"/>
      </w:pPr>
      <w:r>
        <w:t>Règles métier intégrées</w:t>
      </w:r>
    </w:p>
    <w:p>
      <w:pPr>
        <w:pStyle w:val="ListBullet"/>
        <w:spacing w:after="40"/>
      </w:pPr>
      <w:r>
        <w:t>si le prospect a laissé un email et reste réengageable, le 1er email part immédiatement</w:t>
      </w:r>
    </w:p>
    <w:p>
      <w:pPr>
        <w:pStyle w:val="ListBullet"/>
        <w:spacing w:after="40"/>
      </w:pPr>
      <w:r>
        <w:t>le 2e email part automatiquement après le délai configuré</w:t>
      </w:r>
    </w:p>
    <w:p>
      <w:pPr>
        <w:pStyle w:val="ListBullet"/>
        <w:spacing w:after="40"/>
      </w:pPr>
      <w:r>
        <w:t xml:space="preserve">le 3e email ne part que si </w:t>
      </w:r>
      <w:r>
        <w:rPr>
          <w:rFonts w:ascii="Courier New" w:hAnsi="Courier New"/>
          <w:sz w:val="20"/>
        </w:rPr>
        <w:t>allow_third_email = true</w:t>
      </w:r>
    </w:p>
    <w:p>
      <w:pPr>
        <w:pStyle w:val="ListBullet"/>
        <w:spacing w:after="40"/>
      </w:pPr>
      <w:r>
        <w:t>si le prospect exprime un non clair ou un “pas pour le moment”, la séquence s’arrête</w:t>
      </w:r>
    </w:p>
    <w:p>
      <w:pPr>
        <w:pStyle w:val="ListBullet"/>
        <w:spacing w:after="40"/>
      </w:pPr>
      <w:r>
        <w:t xml:space="preserve">si l’envoi échoue, le prospect passe en </w:t>
      </w:r>
      <w:r>
        <w:rPr>
          <w:rFonts w:ascii="Courier New" w:hAnsi="Courier New"/>
          <w:sz w:val="20"/>
        </w:rPr>
        <w:t>paused</w:t>
      </w:r>
    </w:p>
    <w:p>
      <w:pPr>
        <w:pStyle w:val="Heading1"/>
        <w:spacing w:before="200" w:after="60"/>
      </w:pPr>
      <w:r>
        <w:t>Délai par défaut</w:t>
      </w:r>
    </w:p>
    <w:p>
      <w:pPr>
        <w:pStyle w:val="ListBullet"/>
        <w:spacing w:after="40"/>
      </w:pPr>
      <w:r>
        <w:t>email 1 : immédiat</w:t>
      </w:r>
    </w:p>
    <w:p>
      <w:pPr>
        <w:pStyle w:val="ListBullet"/>
        <w:spacing w:after="40"/>
      </w:pPr>
      <w:r>
        <w:t xml:space="preserve">email 2 : </w:t>
      </w:r>
      <w:r>
        <w:rPr>
          <w:rFonts w:ascii="Courier New" w:hAnsi="Courier New"/>
          <w:sz w:val="20"/>
        </w:rPr>
        <w:t>J+4</w:t>
      </w:r>
    </w:p>
    <w:p>
      <w:pPr>
        <w:pStyle w:val="ListBullet"/>
        <w:spacing w:after="40"/>
      </w:pPr>
      <w:r>
        <w:t xml:space="preserve">email 3 : </w:t>
      </w:r>
      <w:r>
        <w:rPr>
          <w:rFonts w:ascii="Courier New" w:hAnsi="Courier New"/>
          <w:sz w:val="20"/>
        </w:rPr>
        <w:t>J+7</w:t>
      </w:r>
      <w:r>
        <w:t xml:space="preserve"> après le 2e email</w:t>
      </w:r>
    </w:p>
    <w:p>
      <w:pPr>
        <w:spacing w:after="120"/>
      </w:pPr>
      <w:r>
        <w:t>Ces délais sont pilotés par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follow_up_delay_1_days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follow_up_delay_2_days</w:t>
      </w:r>
    </w:p>
    <w:p>
      <w:pPr>
        <w:pStyle w:val="Heading1"/>
        <w:spacing w:before="200" w:after="60"/>
      </w:pPr>
      <w:r>
        <w:t>Important sur Google Forms</w:t>
      </w:r>
    </w:p>
    <w:p>
      <w:pPr>
        <w:spacing w:after="120"/>
      </w:pPr>
      <w:r>
        <w:t>Google Forms n’envoie pas nativement un POST direct vers n8n.</w:t>
      </w:r>
    </w:p>
    <w:p>
      <w:pPr>
        <w:spacing w:after="120"/>
      </w:pPr>
      <w:r>
        <w:t>En pratique, vous avez 2 options propres :</w:t>
      </w:r>
    </w:p>
    <w:p>
      <w:pPr>
        <w:pStyle w:val="ListNumber"/>
        <w:spacing w:after="40"/>
      </w:pPr>
      <w:r>
        <w:t>connecter le formulaire à Google Sheets puis pousser la ligne vers n8n</w:t>
      </w:r>
    </w:p>
    <w:p>
      <w:pPr>
        <w:pStyle w:val="ListNumber"/>
        <w:spacing w:after="40"/>
      </w:pPr>
      <w:r>
        <w:t>utiliser un Google Apps Script sur soumission de formulaire pour appeler le webhook n8n</w:t>
      </w:r>
    </w:p>
    <w:p>
      <w:pPr>
        <w:pStyle w:val="Heading1"/>
        <w:spacing w:before="200" w:after="60"/>
      </w:pPr>
      <w:r>
        <w:t>Résultat attendu</w:t>
      </w:r>
    </w:p>
    <w:p>
      <w:pPr>
        <w:spacing w:after="120"/>
      </w:pPr>
      <w:r>
        <w:t>Quand tout est branché correctement :</w:t>
      </w:r>
    </w:p>
    <w:p>
      <w:pPr>
        <w:pStyle w:val="ListBullet"/>
        <w:spacing w:after="40"/>
      </w:pPr>
      <w:r>
        <w:t xml:space="preserve">un nouveau lead entre dans </w:t>
      </w:r>
      <w:r>
        <w:rPr>
          <w:rFonts w:ascii="Courier New" w:hAnsi="Courier New"/>
          <w:sz w:val="20"/>
        </w:rPr>
        <w:t>prospect_targets</w:t>
      </w:r>
    </w:p>
    <w:p>
      <w:pPr>
        <w:pStyle w:val="ListBullet"/>
        <w:spacing w:after="40"/>
      </w:pPr>
      <w:r>
        <w:t>le 1er email est envoyé</w:t>
      </w:r>
    </w:p>
    <w:p>
      <w:pPr>
        <w:pStyle w:val="ListBullet"/>
        <w:spacing w:after="40"/>
      </w:pPr>
      <w:r>
        <w:t xml:space="preserve">une ligne est créée dans </w:t>
      </w:r>
      <w:r>
        <w:rPr>
          <w:rFonts w:ascii="Courier New" w:hAnsi="Courier New"/>
          <w:sz w:val="20"/>
        </w:rPr>
        <w:t>outreach_attempts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next_action_at</w:t>
      </w:r>
      <w:r>
        <w:t xml:space="preserve"> est positionné pour la relance</w:t>
      </w:r>
    </w:p>
    <w:p>
      <w:pPr>
        <w:pStyle w:val="ListBullet"/>
        <w:spacing w:after="40"/>
      </w:pPr>
      <w:r>
        <w:t>le scheduler prend ensuite le relais pour email 2 puis email 3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