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  <w:jc w:val="right"/>
      </w:pPr>
      <w:r>
        <w:rPr>
          <w:rFonts w:ascii="Aptos" w:hAnsi="Aptos"/>
          <w:b w:val="0"/>
          <w:i w:val="0"/>
          <w:color w:val="6B7C93"/>
          <w:sz w:val="23"/>
        </w:rPr>
        <w:t>Mini-catalogue sectoriel | IA métier, formation et accompagnement</w:t>
      </w:r>
    </w:p>
    <w:p>
      <w:pPr>
        <w:spacing w:after="0"/>
      </w:pPr>
      <w:r>
        <w:rPr>
          <w:rFonts w:ascii="Aptos Display" w:hAnsi="Aptos Display"/>
          <w:b/>
          <w:i w:val="0"/>
          <w:color w:val="EF6C12"/>
          <w:sz w:val="36"/>
        </w:rPr>
        <w:t>MINI-CATALOGUE</w:t>
      </w:r>
    </w:p>
    <w:p>
      <w:pPr>
        <w:spacing w:after="40"/>
      </w:pPr>
      <w:r>
        <w:rPr>
          <w:rFonts w:ascii="Aptos Display" w:hAnsi="Aptos Display"/>
          <w:b/>
          <w:i w:val="0"/>
          <w:color w:val="1C3963"/>
          <w:sz w:val="52"/>
        </w:rPr>
        <w:t>SOLUTIONS IA ET FORMATIONS STRATÉGIQUES</w:t>
      </w:r>
    </w:p>
    <w:p>
      <w:pPr>
        <w:spacing w:after="320"/>
      </w:pPr>
      <w:r>
        <w:rPr>
          <w:rFonts w:ascii="Aptos Display" w:hAnsi="Aptos Display"/>
          <w:b/>
          <w:i w:val="0"/>
          <w:color w:val="1C8A78"/>
          <w:sz w:val="38"/>
        </w:rPr>
        <w:t>pour les comités de direction et managers</w:t>
      </w:r>
    </w:p>
    <w:p>
      <w:pPr>
        <w:spacing w:after="60"/>
      </w:pPr>
      <w:r>
        <w:rPr>
          <w:rFonts w:ascii="Aptos" w:hAnsi="Aptos"/>
          <w:b w:val="0"/>
          <w:i w:val="0"/>
          <w:color w:val="6B7C93"/>
          <w:sz w:val="25"/>
        </w:rPr>
        <w:t>Direction générale · Leadership · Management · Transformation · Pilotage</w:t>
      </w:r>
    </w:p>
    <w:p>
      <w:pPr>
        <w:spacing w:after="60"/>
      </w:pPr>
      <w:r>
        <w:rPr>
          <w:rFonts w:ascii="Aptos" w:hAnsi="Aptos"/>
          <w:b w:val="0"/>
          <w:i w:val="0"/>
          <w:color w:val="6B7C93"/>
          <w:sz w:val="25"/>
        </w:rPr>
        <w:t>Document de présentation sectoriel | Présentiel · Hybride · En ligne</w:t>
      </w:r>
    </w:p>
    <w:p>
      <w:pPr>
        <w:keepNext/>
        <w:pageBreakBefore w:val="0"/>
        <w:spacing w:before="20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PROMESSE CENTRALE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6"/>
        </w:rPr>
        <w:t>Transformer l’IA en usages concrets, activables et gouvernés pour fluidifier les processus clés, renforcer la coordination et générer des gains de temps mesurables.</w:t>
      </w:r>
    </w:p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POSITIONNEMENT DE L’OFFRE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354"/>
            <w:vAlign w:val="center"/>
            <w:shd w:fill="F8F3EC"/>
            <w:tcBorders>
              <w:top w:val="single" w:sz="8" w:color="F1A56E"/>
              <w:left w:val="single" w:sz="8" w:color="F1A56E"/>
              <w:bottom w:val="single" w:sz="8" w:color="F1A56E"/>
              <w:right w:val="single" w:sz="8" w:color="F1A56E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1C3963"/>
                <w:sz w:val="32"/>
              </w:rPr>
              <w:t>Proposition ciblée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C3963"/>
                <w:sz w:val="25"/>
              </w:rPr>
              <w:t>TransferAI propose une trajectoire simple et pilotable : identifier les usages prioritaires et lancer un premier pilote mesurable autour de briefing dirigeant et grille d’arbitrage, de conduite du changement et culture IA ou de leadership data-driven.</w:t>
            </w:r>
          </w:p>
        </w:tc>
      </w:tr>
    </w:tbl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BÉNÉFICES MÉTIER VISIBLES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Les sponsors disposent d’une grille de décision plus concrète pour choisir où démarrer et comment gouverner.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Le management pose un langage commun, des règles simples et des gestes utiles.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Les décisions s’appuient davantage sur des synthèses et commentaires plus actionnables.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Les hypothèses, scénarios et plans d’action se structurent plus vite pour faciliter la décision.</w:t>
      </w:r>
    </w:p>
    <w:p>
      <w:pPr>
        <w:keepNext/>
        <w:pageBreakBefore/>
        <w:spacing w:before="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01 - SYNTHÈSE EXÉCUTIVE MANAGEMENT &amp; LEADERSHIP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5"/>
        </w:rPr>
        <w:t>Dans le management et le leadership, la valeur de l’IA se mesure d’abord dans la réduction des délais, la qualité des synthèses et une meilleure coordination des décisions.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Priorités métier les plus crédibles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Les dirigeants voient l’IA partout sans toujours disposer d’une grille claire pour arbitrer.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Les idées d’usage se multiplient mais sans ordre clair entre quick wins, pilotes et chantiers plus lourds.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Les équipes oscillent entre peur, surpromesse et expérimentations isolées.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Les projets avancent sans véritable mesure de l’usage réel ni des gains observables.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KPI de référence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Délai de décision ; nombre de priorités clarifiées.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Taux de participation ; niveau d’adhésion des managers.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Temps de lecture des KPI ; délai avant arbitrage.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Temps de préparation stratégique ; nombre de scénarios comparés.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Approche recommandée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354"/>
            <w:vAlign w:val="center"/>
            <w:shd w:fill="F8F3EC"/>
            <w:tcBorders>
              <w:top w:val="single" w:sz="8" w:color="F1A56E"/>
              <w:left w:val="single" w:sz="8" w:color="F1A56E"/>
              <w:bottom w:val="single" w:sz="8" w:color="F1A56E"/>
              <w:right w:val="single" w:sz="8" w:color="F1A56E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1C3963"/>
                <w:sz w:val="32"/>
              </w:rPr>
              <w:t>Séquence recommandée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C3963"/>
                <w:sz w:val="25"/>
              </w:rPr>
              <w:t>Audit IA gratuit, cadrage de deux priorités, bootcamp ciblé pour décideurs et équipes management et leadership, puis accompagnement sur 90 jours avec KPI simples et supervision humaine.</w:t>
            </w:r>
          </w:p>
        </w:tc>
      </w:tr>
    </w:tbl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Résultats attendus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Décisions plus rapides sur les priorités IA (moins de dispersion, plus d’ordre).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Adoption mieux pilotée sur les équipes (cadre, gouvernance, séquencement).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Feuille de route initiale des usages IA prioritaires du secteur.</w:t>
      </w:r>
    </w:p>
    <w:p>
      <w:pPr>
        <w:keepNext/>
        <w:pageBreakBefore/>
        <w:spacing w:before="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02 - FORMULE PRIORITAIRE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Intitulé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4"/>
        </w:rPr>
        <w:t>Bootcamp IA Management &amp; Leadership : de l’acculturation utile au premier pilote mesurable.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Public cible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4"/>
        </w:rPr>
        <w:t>Comités de direction, top management, managers de BU, responsables de transformation.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Formats possibles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Présentiel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Hybride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En ligne (style webinaire)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Niveaux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Débutant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Intermédiaire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Avancé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Durée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1 jour : version décideurs et managers.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2 jours : version équipes, managers et mise en pratique.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Tarif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4"/>
        </w:rPr>
        <w:t>Prix sur demande.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Objectifs pédagogiques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Identifier les priorités métier les plus crédibles à traiter par l’IA dans le management et le leadership.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Structurer les usages liés à briefing dirigeant et grille d’arbitrage, à conduite du changement et culture IA et à leadership data-driven.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Distinguer les usages activables rapidement, ceux à encadrer et ceux à piloter dans le temps.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Définir des KPI simples, un cadre de confiance et un premier plan d’action à 90 jours.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Formations proposées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IA pour Dirigeants : Vision et Stratégie.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Prise de Décision Stratégique avec l'IA.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Leadership Data-Driven avec l'IA.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Conduite du Changement IA en Entreprise.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Planification Stratégique Assistée par l'IA.</w:t>
      </w:r>
    </w:p>
    <w:p>
      <w:pPr>
        <w:keepNext/>
        <w:pageBreakBefore/>
        <w:spacing w:before="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03 - PROGRAMME PROPOSÉ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Jour 1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Lecture des enjeux management et leadership, cartographie des irritants prioritaires et sélection des premiers gains visés.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Études de cas guidées sur briefing dirigeant et grille d’arbitrage et conduite du changement et culture 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Méthodes, prompts, routines et gestes métier autour de leadership data-driven et des synthèses opérationnelles.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Cadre de confiance : confidentialité, validation managériale, supervision humaine et critères d’extension.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Jour 2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Ateliers de conception sur leadership data-driven et planification stratégique assistée.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Construction d’un premier canevas de pilote, des KPI de suivi et des livrables attendus.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Approfondissements recommandés : Leadership Data-Driven avec l’IA, Conduite du Changement IA en Entreprise, Planification Stratégique Assistée par l’IA.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Plan d’action à 90 jours : gouvernance, équipes à former, priorités de déploiement et décision d’extension.</w:t>
      </w:r>
    </w:p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04 - LIVRABLES ATTENDUS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Une note de cadrage management et leadership avec priorités confirmées, risques, points de vigilance et premières décisions.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Une matrice des usages prioritaires applicable à briefing dirigeant et grille d’arbitrage, à conduite du changement et culture IA et à leadership data-driven.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 canevas de pilote à 90 jours avec KPI, rôles, supervision et critères de succès.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Une recommandation de parcours de montée en compétences pour les décideurs et équipes management et leadership ciblées.</w:t>
      </w:r>
    </w:p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05 - DOMAINES DE RÉFÉRENCE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Briefing dirigeant et grille d’arbitrage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Conduite du changement et culture IA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Leadership data-driven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Planification stratégique assistée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IA pour Dirigeants : Vision et Stratégie</w:t>
      </w:r>
    </w:p>
    <w:sectPr w:rsidR="00FC693F" w:rsidRPr="0006063C" w:rsidSect="00034616">
      <w:footerReference w:type="default" r:id="rId9"/>
      <w:pgSz w:w="11906" w:h="16838"/>
      <w:pgMar w:top="113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B7C93"/>
        <w:sz w:val="17"/>
      </w:rPr>
      <w:t>TransferAI Africa | www.transferai.ci | IA Assistant / WhatsApp : +225 07 16 57 39 90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