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Guide Administrateur n8n V4 Memoire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TransferAI Africa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Version cible : V4 Memoire conversationnelle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Base documentaire : </w:t>
      </w:r>
      <w:r>
        <w:rPr>
          <w:rFonts w:ascii="Courier New" w:hAnsi="Courier New" w:cs="Courier New"/>
          <w:sz w:val="28"/>
          <w:sz-cs w:val="28"/>
          <w:spacing w:val="0"/>
          <w:color w:val="3B4350"/>
        </w:rPr>
        <w:t xml:space="preserve">25_Configuration_Cible_Chatwoot_n8n_V4_Memoire.md</w:t>
      </w:r>
      <w:r>
        <w:rPr>
          <w:rFonts w:ascii="Arial" w:hAnsi="Arial" w:cs="Arial"/>
          <w:sz w:val="29"/>
          <w:sz-cs w:val="29"/>
          <w:spacing w:val="0"/>
          <w:color w:val="3B435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Statut : documentation cible prête, sans modification de la V3 active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Objet du document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Ce guide décrit la version cible V4 du workflow Chatwoot + n8n pour TransferAI. La V4 ajoute une mémoire conversationnelle en utilisant l’historique natif de Chatwoot, afin d’éviter que l’assistant redemande les mêmes informations déjà fournies par l’utilisateur.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1. Résumé exécutif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V3 permet déjà une réponse IA contextualisée via OpenAI. La V4 ne remplace pas cette base ; elle l’étend. Le principe est simple : avant d’interroger OpenAI, le workflow récupère l’historique de la conversation Chatwoot et le réinjecte dans le prompt.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Résultat attendu : l’assistant garde le contexte de la discussion, évite les répétitions, et progresse plus naturellement vers la qualification commerciale.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2. Objectif fonctionnel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Se souvenir des informations déjà partagées par le prospect.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Éviter de reposer les mêmes questions.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Maintenir une expérience fluide et crédible dans Chatwoot.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Préparer la suite logique vers V5 : qualification structurée, scoring et handoff humain.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3. Workflow actif / workflow cible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Type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Nom recommandé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Rôle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Production actuelle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V3 (OpenAI)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Version IA actuellement stable en production.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Version cible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V4 (Memoire)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Version avec mémoire conversationnelle basée sur l’historique Chatwoot.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Rollback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V2 (Fallback)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Filet de sécurité statique pendant validation V4.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Règle de stabilité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Ne pas désactiver la V3 tant que la V4 n’a pas été validée pendant au moins 24 à 48 heures sur de vrais échanges.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4. Webhook cible V4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Path :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chatwoot-inbound-v4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URL production 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https://n8n-pxlk.srv1480638.hstgr.cloud/webhook/chatwoot-inbound-v4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5. Architecture recommandée</w:t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 Webhook V4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Filter Chatwoot event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Fetch conversation history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Build OpenAI payload with history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OpenAI Chat Completions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Format AI reply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Send reply to Chatwoot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6. Principe de mémoire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V4 n’ajoute pas une base mémoire externe en premier recours. Elle s’appuie sur Chatwoot comme source de vérité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Chatwoot stocke déjà l’historique complet de la conversation.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workflow appelle l’API Chatwoot en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GET /conversations/{id}/messages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messages pertinents sont transformés au format OpenAI.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OpenAI répond en tenant compte de ce contexte.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Pourquoi cette approche est bonne pour TransferAI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Une seule source de vérité, zéro stockage supplémentaire à maintenir, et une mise en œuvre plus simple qu’une mémoire externe dès cette étape.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7. Exemple de comportement attendu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Sans mémoire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3B4350"/>
        </w:rPr>
        <w:t xml:space="preserve">Utilisateur : « Je suis chez TransLog SA, dans le transport. »</w:t>
        <w:br/>
        <w:t xml:space="preserve">Bot : « Pouvez-vous me préciser le nom de votre entreprise, votre secteur et votre besoin principal ? »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Avec mémoire V4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3B4350"/>
        </w:rPr>
        <w:t xml:space="preserve">Utilisateur : « Je suis chez TransLog SA, dans le transport. »</w:t>
        <w:br/>
        <w:t xml:space="preserve">Bot : « Merci. Je vois que vous êtes chez TransLog SA dans le transport. Quel est votre besoin principal : formation, veille ou automatisation ? »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8. Risques connus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Historique trop long, donc augmentation du nombre de tokens et du coût OpenAI.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Doublon du message courant si l’historique renvoyé par Chatwoot contient déjà le dernier message.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Latence légèrement plus élevée à cause de l’appel supplémentaire à Chatwoot.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Réponses trop longues si la fenêtre de contexte n’est pas maîtrisée.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9. Garde-fous recommandés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Limiter la mémoire aux </w:t>
      </w: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N derniers messages pertinents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Dédupliquer explicitement le dernier message utilisateur.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Limiter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max_tokens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côté OpenAI.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Conserver la V3 active en rollback pendant la validation.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Garder une réponse de secours si OpenAI échoue.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10. Procédure recommandée de mise en place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Créer le workflow V4 sur un path séparé :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chatwoot-inbound-v4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Conserver la V3 active pendant toute la phase de test.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Tester V4 en simulation ou sur conversation dédiée.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Valider que la mémoire reprend bien les informations précédentes sans répétition.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Bascule Chatwoot vers V4 uniquement après validation.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Conserver V3 en filet de sécurité pendant 24 à 48 heures.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11. Critères de validation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workflow V4 traite les vrais messages entrants sans boucle.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bot n’exige plus des informations déjà données plus tôt dans la conversation.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réponses restent courtes, professionnelles et orientées qualification.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En cas d’échec, le fallback reste exploitable.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coût et la latence restent acceptables.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12. Exploitation / support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Surveiller les premières conversations V4 en production.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Comparer qualité des réponses V3 vs V4.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Vérifier les cas de répétition, confusion ou perte de contexte.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Observer le coût OpenAI et le temps moyen de réponse.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13. Ce que la V4 ne fait pas encore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Qualification JSON structurée.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Écriture dans les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custom_attributes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Chatwoot.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Scoring automatique de lead.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Handoff humain automatique.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Logs analytiques avancés.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14. Feuille de route après V4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Version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Objectif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V5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Qualification structurée + écriture dans Chatwoot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V5.5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Proposition de démo Calendly conditionnelle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V6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Handoff humain automatique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V7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Logs et supervision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V8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Multi-canal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V9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RAG sur la base de connaissance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V10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Voix / assistant vocal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15. Recommandation finale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V4 doit être considérée comme la prochaine évolution naturelle de la V3, pas comme une refonte. La bonne approche consiste à la préparer en parallèle, la valider sur des échanges réels, puis la promouvoir progressivement sans casser la chaîne déjà stable.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Décision recommandée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Garder la V3 active en production, préparer la V4 mémoire à côté, documenter la configuration cible, puis basculer seulement après validation fonctionnelle et métier.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