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0A2342"/>
          <w:sz w:val="52"/>
          <w:szCs w:val="52"/>
        </w:rPr>
        <w:t xml:space="preserve">TransferAI Africa</w:t>
      </w:r>
    </w:p>
    <w:p>
      <w:pPr>
        <w:pBdr>
          <w:top w:val="single" w:color="E87722" w:sz="8" w:space="4"/>
          <w:bottom w:val="single" w:color="E87722" w:sz="8" w:space="4"/>
        </w:pBdr>
        <w:shd w:fill="0A2342" w:val="clear"/>
        <w:spacing w:after="160" w:before="0"/>
        <w:jc w:val="center"/>
      </w:pPr>
      <w:r>
        <w:rPr>
          <w:rFonts w:ascii="Arial" w:cs="Arial" w:eastAsia="Arial" w:hAnsi="Arial"/>
          <w:b/>
          <w:bCs/>
          <w:color w:val="FFFFFF"/>
          <w:sz w:val="32"/>
          <w:szCs w:val="32"/>
        </w:rPr>
        <w:t xml:space="preserve">Guide Administrateur Système</w:t>
      </w:r>
    </w:p>
    <w:p>
      <w:pPr>
        <w:spacing w:after="60" w:before="120"/>
        <w:jc w:val="center"/>
      </w:pPr>
      <w:r>
        <w:rPr>
          <w:rFonts w:ascii="Arial" w:cs="Arial" w:eastAsia="Arial" w:hAnsi="Arial"/>
          <w:color w:val="E87722"/>
          <w:sz w:val="24"/>
          <w:szCs w:val="24"/>
        </w:rPr>
        <w:t xml:space="preserve">Workflows n8n — CRM — Enrichissement — Comptes Rendus</w:t>
      </w:r>
    </w:p>
    <w:p>
      <w:pPr>
        <w:spacing w:after="2880" w:before="0"/>
        <w:jc w:val="center"/>
      </w:pPr>
      <w:r>
        <w:rPr>
          <w:rFonts w:ascii="Arial" w:cs="Arial" w:eastAsia="Arial" w:hAnsi="Arial"/>
          <w:i/>
          <w:iCs/>
          <w:color w:val="6B7280"/>
          <w:sz w:val="20"/>
          <w:szCs w:val="20"/>
        </w:rPr>
        <w:t xml:space="preserve">Version 2.0  —  2 juillet 2026  —  Confidentiel</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0. Résumé exécutif — Travaux du 2 juillet 2026</w:t>
      </w:r>
    </w:p>
    <w:p>
      <w:pPr>
        <w:spacing w:after="60" w:before="60"/>
      </w:pPr>
      <w:r>
        <w:rPr>
          <w:rFonts w:ascii="Arial" w:cs="Arial" w:eastAsia="Arial" w:hAnsi="Arial"/>
          <w:sz w:val="22"/>
          <w:szCs w:val="22"/>
        </w:rPr>
        <w:t xml:space="preserve">Cette journée a permis de diagnostiquer et corriger trois dysfonctionnements critiques sur la plateforme n8n TransferAI, et de renforcer significativement le système d'enrichissement automatique de la base de prospects.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Système</w:t>
            </w:r>
          </w:p>
        </w:tc>
        <w:tc>
          <w:tcPr>
            <w:tcW w:type="dxa" w:w="3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Problème résolu</w:t>
            </w:r>
          </w:p>
        </w:tc>
        <w:tc>
          <w:tcPr>
            <w:tcW w:type="dxa" w:w="36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Formation Batch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invalide (wrapper expression JS)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30 envois/jour dès le 03/07</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Formation Batch</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Filtre do_not_contact=is.false excluait 177 prospects</w:t>
            </w:r>
          </w:p>
        </w:tc>
        <w:tc>
          <w:tcPr>
            <w:tcW w:type="dxa" w:w="3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10 → 30 prospects éligibles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Formation Batch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Heure cron décalée (9h → 8h Abidjan)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Exécution à l'heure prévue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V8 Enrichissement</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splitInBatches sans loop-back (arrêt au 3e nœud)</w:t>
            </w:r>
          </w:p>
        </w:tc>
        <w:tc>
          <w:tcPr>
            <w:tcW w:type="dxa" w:w="3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 → 40-55 prospects/jour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V8 Enrichissement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28 requêtes (abidjan.net + RCCM ajoutés)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enrichie de 3 nouvelles sources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CR Réunion V3</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Bug critique : corps GPT-4o vide (CR ne correspondait pas à l'audio)</w:t>
            </w:r>
          </w:p>
        </w:tc>
        <w:tc>
          <w:tcPr>
            <w:tcW w:type="dxa" w:w="3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CR conformes à l'audio</w:t>
            </w:r>
          </w:p>
        </w:tc>
      </w:tr>
    </w:tbl>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1. Workflow Formation Batch Scheduler</w:t>
      </w:r>
    </w:p>
    <w:p>
      <w:pPr>
        <w:pStyle w:val="Heading2"/>
        <w:spacing w:after="120" w:before="240"/>
      </w:pPr>
      <w:r>
        <w:rPr>
          <w:rFonts w:ascii="Arial" w:cs="Arial" w:eastAsia="Arial" w:hAnsi="Arial"/>
          <w:b/>
          <w:bCs/>
          <w:color w:val="0A2342"/>
          <w:sz w:val="26"/>
          <w:szCs w:val="26"/>
        </w:rPr>
        <w:t xml:space="preserve">1.1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ID workflow n8n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SEf9Qhy5XoQQuUPe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TransferAI Formation Batch Scheduler — 30/jour</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Statut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Déclenchement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0 9 * * * (9h serveur UTC+1 = 8h Abidjan)</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Volume quotidien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prospects campaign_type=formation_juillet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Campagne cible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Sociétés et institutions de Côte d'Ivoire</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1.2 Bugs corrigés</w:t>
      </w:r>
    </w:p>
    <w:p>
      <w:pPr>
        <w:pStyle w:val="Heading3"/>
        <w:spacing w:after="80" w:before="160"/>
      </w:pPr>
      <w:r>
        <w:rPr>
          <w:rFonts w:ascii="Arial" w:cs="Arial" w:eastAsia="Arial" w:hAnsi="Arial"/>
          <w:b/>
          <w:bCs/>
          <w:color w:val="E87722"/>
          <w:sz w:val="22"/>
          <w:szCs w:val="22"/>
        </w:rPr>
        <w:t xml:space="preserve">Bug A — URL invalide (critique)</w:t>
      </w:r>
    </w:p>
    <w:p>
      <w:pPr>
        <w:spacing w:after="60" w:before="60"/>
      </w:pPr>
      <w:r>
        <w:rPr>
          <w:rFonts w:ascii="Arial" w:cs="Arial" w:eastAsia="Arial" w:hAnsi="Arial"/>
          <w:sz w:val="22"/>
          <w:szCs w:val="22"/>
        </w:rPr>
        <w:t xml:space="preserve">Le champ URL du nœud HTTP Request contenait une syntaxe d'expression JavaScript incorrecte qui empêchait toute exécution.</w:t>
      </w:r>
    </w:p>
    <w:p>
      <w:pPr>
        <w:spacing w:after="80" w:before="80"/>
      </w:pPr>
      <w:r>
        <w:t xml:space="preserve"/>
      </w:r>
    </w:p>
    <w:p>
      <w:pPr>
        <w:spacing w:after="60" w:before="60"/>
      </w:pPr>
      <w:r>
        <w:rPr>
          <w:rFonts w:ascii="Arial" w:cs="Arial" w:eastAsia="Arial" w:hAnsi="Arial"/>
          <w:b/>
          <w:bCs/>
          <w:sz w:val="22"/>
          <w:szCs w:val="22"/>
        </w:rPr>
        <w:t xml:space="preserve">Avant (cassé) :</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={'https://wlhznciwuofueffyoflo.supabase.co/rest/v1/...' }</w:t>
      </w:r>
    </w:p>
    <w:p>
      <w:pPr>
        <w:spacing w:after="60" w:before="60"/>
      </w:pPr>
      <w:r>
        <w:rPr>
          <w:rFonts w:ascii="Arial" w:cs="Arial" w:eastAsia="Arial" w:hAnsi="Arial"/>
          <w:b/>
          <w:bCs/>
          <w:sz w:val="22"/>
          <w:szCs w:val="22"/>
        </w:rPr>
        <w:t xml:space="preserve">Après (corrigé) :</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https://wlhznciwuofueffyoflo.supabase.co/rest/v1/prospect_targets?...</w:t>
      </w:r>
    </w:p>
    <w:p>
      <w:pPr>
        <w:spacing w:after="60" w:before="60"/>
      </w:pPr>
      <w:r>
        <w:rPr>
          <w:rFonts w:ascii="Arial" w:cs="Arial" w:eastAsia="Arial" w:hAnsi="Arial"/>
          <w:sz w:val="22"/>
          <w:szCs w:val="22"/>
        </w:rPr>
        <w:t xml:space="preserve">Le préfixe ={'...'} est interprété par n8n comme un objet JavaScript, pas une URL. Résultat : erreur « Invalid URL » en 0,1 seconde à chaque exécution.</w:t>
      </w:r>
    </w:p>
    <w:p>
      <w:pPr>
        <w:spacing w:after="80" w:before="80"/>
      </w:pPr>
      <w:r>
        <w:t xml:space="preserve"/>
      </w:r>
    </w:p>
    <w:p>
      <w:pPr>
        <w:pStyle w:val="Heading3"/>
        <w:spacing w:after="80" w:before="160"/>
      </w:pPr>
      <w:r>
        <w:rPr>
          <w:rFonts w:ascii="Arial" w:cs="Arial" w:eastAsia="Arial" w:hAnsi="Arial"/>
          <w:b/>
          <w:bCs/>
          <w:color w:val="E87722"/>
          <w:sz w:val="22"/>
          <w:szCs w:val="22"/>
        </w:rPr>
        <w:t xml:space="preserve">Bug B — Filtre Supabase excluait les valeurs NULL</w:t>
      </w:r>
    </w:p>
    <w:p>
      <w:pPr>
        <w:spacing w:after="60" w:before="60"/>
      </w:pPr>
      <w:r>
        <w:rPr>
          <w:rFonts w:ascii="Arial" w:cs="Arial" w:eastAsia="Arial" w:hAnsi="Arial"/>
          <w:sz w:val="22"/>
          <w:szCs w:val="22"/>
        </w:rPr>
        <w:t xml:space="preserve">Le filtre do_not_contact=is.false (SQL : IS FALSE) excluait les lignes où la colonne vaut NULL. Or 167 des 177 prospects au statut ready avaient do_not_contact = NULL (jamais initialisé).</w:t>
      </w:r>
    </w:p>
    <w:p>
      <w:pPr>
        <w:spacing w:after="80" w:before="80"/>
      </w:pPr>
      <w:r>
        <w:t xml:space="preserve"/>
      </w:r>
    </w:p>
    <w:p>
      <w:pPr>
        <w:spacing w:after="60" w:before="60"/>
      </w:pPr>
      <w:r>
        <w:rPr>
          <w:rFonts w:ascii="Arial" w:cs="Arial" w:eastAsia="Arial" w:hAnsi="Arial"/>
          <w:b/>
          <w:bCs/>
          <w:sz w:val="22"/>
          <w:szCs w:val="22"/>
        </w:rPr>
        <w:t xml:space="preserve">Avant :</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do_not_contact=is.false</w:t>
      </w:r>
    </w:p>
    <w:p>
      <w:pPr>
        <w:spacing w:after="60" w:before="60"/>
      </w:pPr>
      <w:r>
        <w:rPr>
          <w:rFonts w:ascii="Arial" w:cs="Arial" w:eastAsia="Arial" w:hAnsi="Arial"/>
          <w:b/>
          <w:bCs/>
          <w:sz w:val="22"/>
          <w:szCs w:val="22"/>
        </w:rPr>
        <w:t xml:space="preserve">Après :</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do_not_contact=not.is.true</w:t>
      </w:r>
    </w:p>
    <w:p>
      <w:pPr>
        <w:spacing w:after="60" w:before="60"/>
      </w:pPr>
      <w:r>
        <w:rPr>
          <w:rFonts w:ascii="Arial" w:cs="Arial" w:eastAsia="Arial" w:hAnsi="Arial"/>
          <w:sz w:val="22"/>
          <w:szCs w:val="22"/>
        </w:rPr>
        <w:t xml:space="preserve">Résultat : 10 prospects éligibles → 30 prospects éligibles.</w:t>
      </w:r>
    </w:p>
    <w:p>
      <w:pPr>
        <w:spacing w:after="80" w:before="80"/>
      </w:pPr>
      <w:r>
        <w:t xml:space="preserve"/>
      </w:r>
    </w:p>
    <w:p>
      <w:pPr>
        <w:pStyle w:val="Heading3"/>
        <w:spacing w:after="80" w:before="160"/>
      </w:pPr>
      <w:r>
        <w:rPr>
          <w:rFonts w:ascii="Arial" w:cs="Arial" w:eastAsia="Arial" w:hAnsi="Arial"/>
          <w:b/>
          <w:bCs/>
          <w:color w:val="E87722"/>
          <w:sz w:val="22"/>
          <w:szCs w:val="22"/>
        </w:rPr>
        <w:t xml:space="preserve">Bug C — Heure de déclenchement</w:t>
      </w:r>
    </w:p>
    <w:p>
      <w:pPr>
        <w:spacing w:after="60" w:before="60"/>
      </w:pPr>
      <w:r>
        <w:rPr>
          <w:rFonts w:ascii="Arial" w:cs="Arial" w:eastAsia="Arial" w:hAnsi="Arial"/>
          <w:sz w:val="22"/>
          <w:szCs w:val="22"/>
        </w:rPr>
        <w:t xml:space="preserve">Le serveur Hostinger tourne en UTC+1. Le cron 0 9 * * * déclenche à 9h locale = 8h UTC = 8h Abidjan (UTC+0). Aucune correction nécessaire sur le cron — la confusion venait d'une mauvaise lecture du fuseau.</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1.3 Configuration finale validée</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Cron      : 0 9 * * *  →  9h serveur (UTC+1) = 8h Abidjan</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Filtre    : campaign_type=eq.formation_juillet</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 status=not.in.(sent,paused,do_not_contact)</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 do_not_contact=not.is.true</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 limit=30 + order=created_at.asc</w:t>
      </w:r>
    </w:p>
    <w:p>
      <w:pPr>
        <w:spacing w:after="80" w:before="80"/>
      </w:pPr>
      <w:r>
        <w:t xml:space="preserve"/>
      </w:r>
    </w:p>
    <w:p>
      <w:pPr>
        <w:pBdr>
          <w:left w:val="single" w:color="27AE60" w:sz="14" w:space="4"/>
        </w:pBdr>
        <w:shd w:fill="D1FAE5" w:val="clear"/>
        <w:spacing w:after="80" w:before="80"/>
        <w:ind w:left="360" w:right="360"/>
      </w:pPr>
      <w:r>
        <w:rPr>
          <w:rFonts w:ascii="Arial" w:cs="Arial" w:eastAsia="Arial" w:hAnsi="Arial"/>
          <w:color w:val="27AE60"/>
          <w:sz w:val="20"/>
          <w:szCs w:val="20"/>
        </w:rPr>
        <w:t xml:space="preserve">✅  Prochaine exécution : 3 juillet 2026 à 8h00 Abidjan — 30 sociétés seront contactées.</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2. Workflow V8 — Enrichissement Quotidien Base Prospects CI</w:t>
      </w:r>
    </w:p>
    <w:p>
      <w:pPr>
        <w:pStyle w:val="Heading2"/>
        <w:spacing w:after="120" w:before="240"/>
      </w:pPr>
      <w:r>
        <w:rPr>
          <w:rFonts w:ascii="Arial" w:cs="Arial" w:eastAsia="Arial" w:hAnsi="Arial"/>
          <w:b/>
          <w:bCs/>
          <w:color w:val="0A2342"/>
          <w:sz w:val="26"/>
          <w:szCs w:val="26"/>
        </w:rPr>
        <w:t xml:space="preserve">2.1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ID workflow n8n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8nvZg1PDZbrb7INd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TransferAI V8 — Enrichissement Quotidien Base Prospects CI</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Statut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Déclenchement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Chaque jour à 6h00 Abidjan (hoursInterval: 24)</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Sources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Serper Google Search + abidjan.net + RCCM CI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Volume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requêtes → 40-55 prospects bruts → 20-30 insérés/jour</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2.2 Bug critique — splitInBatches sans loop-back</w:t>
      </w:r>
    </w:p>
    <w:p>
      <w:pPr>
        <w:spacing w:after="60" w:before="60"/>
      </w:pPr>
      <w:r>
        <w:rPr>
          <w:rFonts w:ascii="Arial" w:cs="Arial" w:eastAsia="Arial" w:hAnsi="Arial"/>
          <w:sz w:val="22"/>
          <w:szCs w:val="22"/>
        </w:rPr>
        <w:t xml:space="preserve">Les deux nœuds splitInBatches (Une Requête à la Fois et Un Prospect à la Fois) n'avaient pas de connexion retour. En mode executionOrder v1, n8n traite le premier item du batch puis attend un signal de retour qui n'arrive jamais. Le workflow s'arrêtait silencieusement après le 3e nœud.</w:t>
      </w:r>
    </w:p>
    <w:p>
      <w:pPr>
        <w:spacing w:after="80" w:before="80"/>
      </w:pPr>
      <w:r>
        <w:t xml:space="preserve"/>
      </w:r>
    </w:p>
    <w:p>
      <w:pPr>
        <w:spacing w:after="60" w:before="60"/>
      </w:pPr>
      <w:r>
        <w:rPr>
          <w:rFonts w:ascii="Arial" w:cs="Arial" w:eastAsia="Arial" w:hAnsi="Arial"/>
          <w:b/>
          <w:bCs/>
          <w:sz w:val="22"/>
          <w:szCs w:val="22"/>
        </w:rPr>
        <w:t xml:space="preserve">Diagnostic :</w:t>
      </w:r>
    </w:p>
    <w:p>
      <w:pPr>
        <w:pStyle w:val="ListParagraph"/>
        <w:numPr>
          <w:ilvl w:val="0"/>
          <w:numId w:val="2"/>
        </w:numPr>
        <w:spacing w:after="40" w:before="40"/>
      </w:pPr>
      <w:r>
        <w:rPr>
          <w:rFonts w:ascii="Arial" w:cs="Arial" w:eastAsia="Arial" w:hAnsi="Arial"/>
          <w:sz w:val="22"/>
          <w:szCs w:val="22"/>
        </w:rPr>
        <w:t xml:space="preserve">Cron 6h Matin : exécuté ✅</w:t>
      </w:r>
    </w:p>
    <w:p>
      <w:pPr>
        <w:pStyle w:val="ListParagraph"/>
        <w:numPr>
          <w:ilvl w:val="0"/>
          <w:numId w:val="2"/>
        </w:numPr>
        <w:spacing w:after="40" w:before="40"/>
      </w:pPr>
      <w:r>
        <w:rPr>
          <w:rFonts w:ascii="Arial" w:cs="Arial" w:eastAsia="Arial" w:hAnsi="Arial"/>
          <w:sz w:val="22"/>
          <w:szCs w:val="22"/>
        </w:rPr>
        <w:t xml:space="preserve">Définir Requêtes Par Niche : exécuté ✅ (8 items produits)</w:t>
      </w:r>
    </w:p>
    <w:p>
      <w:pPr>
        <w:pStyle w:val="ListParagraph"/>
        <w:numPr>
          <w:ilvl w:val="0"/>
          <w:numId w:val="2"/>
        </w:numPr>
        <w:spacing w:after="40" w:before="40"/>
      </w:pPr>
      <w:r>
        <w:rPr>
          <w:rFonts w:ascii="Arial" w:cs="Arial" w:eastAsia="Arial" w:hAnsi="Arial"/>
          <w:sz w:val="22"/>
          <w:szCs w:val="22"/>
        </w:rPr>
        <w:t xml:space="preserve">Une Requête à la Fois (splitInBatches) : exécuté → STOP ❌</w:t>
      </w:r>
    </w:p>
    <w:p>
      <w:pPr>
        <w:pStyle w:val="ListParagraph"/>
        <w:numPr>
          <w:ilvl w:val="0"/>
          <w:numId w:val="2"/>
        </w:numPr>
        <w:spacing w:after="40" w:before="40"/>
      </w:pPr>
      <w:r>
        <w:rPr>
          <w:rFonts w:ascii="Arial" w:cs="Arial" w:eastAsia="Arial" w:hAnsi="Arial"/>
          <w:sz w:val="22"/>
          <w:szCs w:val="22"/>
        </w:rPr>
        <w:t xml:space="preserve">Serper, GPT, Supabase : jamais exécutés</w:t>
      </w:r>
    </w:p>
    <w:p>
      <w:pPr>
        <w:spacing w:after="80" w:before="80"/>
      </w:pPr>
      <w:r>
        <w:t xml:space="preserve"/>
      </w:r>
    </w:p>
    <w:p>
      <w:pPr>
        <w:spacing w:after="60" w:before="60"/>
      </w:pPr>
      <w:r>
        <w:rPr>
          <w:rFonts w:ascii="Arial" w:cs="Arial" w:eastAsia="Arial" w:hAnsi="Arial"/>
          <w:b/>
          <w:bCs/>
          <w:sz w:val="22"/>
          <w:szCs w:val="22"/>
        </w:rPr>
        <w:t xml:space="preserve">Correction appliquée :</w:t>
      </w:r>
    </w:p>
    <w:p>
      <w:pPr>
        <w:pStyle w:val="ListParagraph"/>
        <w:numPr>
          <w:ilvl w:val="0"/>
          <w:numId w:val="2"/>
        </w:numPr>
        <w:spacing w:after="40" w:before="40"/>
      </w:pPr>
      <w:r>
        <w:rPr>
          <w:rFonts w:ascii="Arial" w:cs="Arial" w:eastAsia="Arial" w:hAnsi="Arial"/>
          <w:sz w:val="22"/>
          <w:szCs w:val="22"/>
        </w:rPr>
        <w:t xml:space="preserve">Suppression des 2 nœuds splitInBatches</w:t>
      </w:r>
    </w:p>
    <w:p>
      <w:pPr>
        <w:pStyle w:val="ListParagraph"/>
        <w:numPr>
          <w:ilvl w:val="0"/>
          <w:numId w:val="2"/>
        </w:numPr>
        <w:spacing w:after="40" w:before="40"/>
      </w:pPr>
      <w:r>
        <w:rPr>
          <w:rFonts w:ascii="Arial" w:cs="Arial" w:eastAsia="Arial" w:hAnsi="Arial"/>
          <w:sz w:val="22"/>
          <w:szCs w:val="22"/>
        </w:rPr>
        <w:t xml:space="preserve">Connexion directe : Définir Requêtes → Serper (itération native n8n)</w:t>
      </w:r>
    </w:p>
    <w:p>
      <w:pPr>
        <w:pStyle w:val="ListParagraph"/>
        <w:numPr>
          <w:ilvl w:val="0"/>
          <w:numId w:val="2"/>
        </w:numPr>
        <w:spacing w:after="40" w:before="40"/>
      </w:pPr>
      <w:r>
        <w:rPr>
          <w:rFonts w:ascii="Arial" w:cs="Arial" w:eastAsia="Arial" w:hAnsi="Arial"/>
          <w:sz w:val="22"/>
          <w:szCs w:val="22"/>
        </w:rPr>
        <w:t xml:space="preserve">Connexion directe : Parser GPT → Vérifier Doublon (idem)</w:t>
      </w:r>
    </w:p>
    <w:p>
      <w:pPr>
        <w:pBdr>
          <w:left w:val="single" w:color="0A2342" w:sz="14" w:space="4"/>
        </w:pBdr>
        <w:shd w:fill="FEF3C7" w:val="clear"/>
        <w:spacing w:after="80" w:before="80"/>
        <w:ind w:left="360" w:right="360"/>
      </w:pPr>
      <w:r>
        <w:rPr>
          <w:rFonts w:ascii="Arial" w:cs="Arial" w:eastAsia="Arial" w:hAnsi="Arial"/>
          <w:color w:val="0A2342"/>
          <w:sz w:val="20"/>
          <w:szCs w:val="20"/>
        </w:rPr>
        <w:t xml:space="preserve">⚠️  n8n HTTP Request et Code nodes traitent nativement chaque item en entrée. splitInBatches n'est nécessaire que pour limiter la cadence avec un vrai loop-back configuré.</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2.3 Requêtes de prospection (28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Niches couvertes</w:t>
            </w:r>
          </w:p>
        </w:tc>
        <w:tc>
          <w:tcPr>
            <w:tcW w:type="dxa" w:w="38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Requêtes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Secrétariat, Banque, PME, Santé, RH, Marketing, Institutions, ONG, BTP</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abidjan.net</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Annuaire entreprises CI (Général, Finance, BTP, Santé, Éducation, Dirigeants)</w:t>
            </w:r>
          </w:p>
        </w:tc>
        <w:tc>
          <w:tcPr>
            <w:tcW w:type="dxa" w:w="3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RCCM + Presse CI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Nouvelles immatriculations, fratmat.info, linfodrome.com</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TOTAL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28</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2.4 Architecture finale (sans splitInBatches)</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Cron 6h → Définir 28 Requêtes → Serper API (×28)</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 Préparer Contexte GPT → GPT-4o-mini Extraction</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 Parser JSON → Vérifier Doublon Supabase</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 IF Nouveau → Préparer Payload → INSERT Supabase</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 Compter Insertions → Email Rapport Quotidien</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2.5 Projection de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Requêtes par exécution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Résultats Serper par requête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URLs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Prospects extraits par GPT (max 5/requête)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~56-90 bruts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Taux de déduplication estimé</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Nouveaux insérés par jour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prospects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rapport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marius.ayoro70@gmail.com à ~6h30</w:t>
            </w:r>
          </w:p>
        </w:tc>
      </w:tr>
    </w:tbl>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3. Workflow CR Réunion Automatique V3 Validation</w:t>
      </w:r>
    </w:p>
    <w:p>
      <w:pPr>
        <w:pStyle w:val="Heading2"/>
        <w:spacing w:after="120" w:before="240"/>
      </w:pPr>
      <w:r>
        <w:rPr>
          <w:rFonts w:ascii="Arial" w:cs="Arial" w:eastAsia="Arial" w:hAnsi="Arial"/>
          <w:b/>
          <w:bCs/>
          <w:color w:val="0A2342"/>
          <w:sz w:val="26"/>
          <w:szCs w:val="26"/>
        </w:rPr>
        <w:t xml:space="preserve">3.1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ID workflow n8n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19RoYu7e4VeCpvCX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Déclenchement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upload + Formulaire n8n</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Validation humaine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Approuver / Rejeter / Régénérer (liens e-mail 24h)</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3.2 Bugs corrigés (session du 01 juillet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Erreur</w:t>
            </w:r>
          </w:p>
        </w:tc>
        <w:tc>
          <w:tcPr>
            <w:tcW w:type="dxa" w:w="6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Correction appliquée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Resend "API key is invalid"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None + header Authorization manuel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GPT-4o body vide</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Mode Raw + JSON.stringify() au lieu de "Using Fields Below"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 ne correspond pas à l'audio (BUG CRITIQUE)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Expression { $json.data }} → $json.data dans le body GPT-4o</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Webhook URL = "webhook_base_url/..."</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Remplacement du placeholder par la vraie URL Hostinger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DNS error sur validation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Remplacé par n8n Static Data ($getWorkflowStaticData)</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"html" not supported (respondToWebhook)</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respondWith: text + Content-Type: text/html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 archive "expects binary"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 nœud Préparer fichier HTML (prepareBinaryData())</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GPT-4o Régénération "Authorization failed"</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Ajout credential type genericCredentialType + Header Auth</w:t>
            </w:r>
          </w:p>
        </w:tc>
      </w:tr>
    </w:tbl>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4. Guide de dépannage — Problèmes fréquents</w:t>
      </w:r>
    </w:p>
    <w:p>
      <w:pPr>
        <w:pStyle w:val="Heading2"/>
        <w:spacing w:after="120" w:before="240"/>
      </w:pPr>
      <w:r>
        <w:rPr>
          <w:rFonts w:ascii="Arial" w:cs="Arial" w:eastAsia="Arial" w:hAnsi="Arial"/>
          <w:b/>
          <w:bCs/>
          <w:color w:val="0A2342"/>
          <w:sz w:val="26"/>
          <w:szCs w:val="26"/>
        </w:rPr>
        <w:t xml:space="preserve">4.1 Formation Batch — Aucun envoi le matin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58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actif ?</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 SEf9Qhy5XoQQuUPe → doit afficher Published</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URL du nœud Fetch commence par https:// ?</w:t>
            </w:r>
          </w:p>
        </w:tc>
        <w:tc>
          <w:tcPr>
            <w:tcW w:type="dxa" w:w="5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Si elle commence par ={'... : supprimer le wrapper et mettre l'URL brute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Exécution dans le journal ?</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 Executions → filtrer par workflow</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Durée &lt; 1 seconde avec status error ?</w:t>
            </w:r>
          </w:p>
        </w:tc>
        <w:tc>
          <w:tcPr>
            <w:tcW w:type="dxa" w:w="5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Regarder le message d'erreur — probable URL ou clé API cassée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renvoie 0 résultats ?</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 filtre do_not_contact=not.is.true et le statut des prospects</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4.2 V8 Enrichissement — Aucun prospect ajouté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58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Clé API Serper valide ?</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 curl -X POST google.serper.dev/search -H "X-API-KEY: ..."</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Workflow s'arrête au 3e nœud ?</w:t>
            </w:r>
          </w:p>
        </w:tc>
        <w:tc>
          <w:tcPr>
            <w:tcW w:type="dxa" w:w="5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Vérifier qu'il n'y a plus de splitInBatches dans la liste des nœuds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 ne renvoie pas de JSON ?</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 body du nœud GPT — doit utiliser contentType: raw + JSON.stringify</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Doublon détecté sur tous les prospects ?</w:t>
            </w:r>
          </w:p>
        </w:tc>
        <w:tc>
          <w:tcPr>
            <w:tcW w:type="dxa" w:w="5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Vider le filtre dans Supabase ou ajouter de nouvelles requêtes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rapport non reçu ?</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clé Resend + adresse marius.ayoro70@gmail.com</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4.3 CR Réunion — Le compte rendu ne correspond pas à l'audio</w:t>
      </w:r>
    </w:p>
    <w:p>
      <w:pPr>
        <w:spacing w:after="60" w:before="60"/>
      </w:pPr>
      <w:r>
        <w:rPr>
          <w:rFonts w:ascii="Arial" w:cs="Arial" w:eastAsia="Arial" w:hAnsi="Arial"/>
          <w:sz w:val="22"/>
          <w:szCs w:val="22"/>
        </w:rPr>
        <w:t xml:space="preserve">Cause : le body du nœud GPT-4o ne transmettait pas la transcription Whisper.</w:t>
      </w:r>
    </w:p>
    <w:p>
      <w:pPr>
        <w:spacing w:after="60" w:before="60"/>
      </w:pPr>
      <w:r>
        <w:rPr>
          <w:rFonts w:ascii="Arial" w:cs="Arial" w:eastAsia="Arial" w:hAnsi="Arial"/>
          <w:b/>
          <w:bCs/>
          <w:sz w:val="22"/>
          <w:szCs w:val="22"/>
        </w:rPr>
        <w:t xml:space="preserve">Vérification :</w:t>
      </w:r>
    </w:p>
    <w:p>
      <w:pPr>
        <w:pStyle w:val="ListParagraph"/>
        <w:numPr>
          <w:ilvl w:val="0"/>
          <w:numId w:val="2"/>
        </w:numPr>
        <w:spacing w:after="40" w:before="40"/>
      </w:pPr>
      <w:r>
        <w:rPr>
          <w:rFonts w:ascii="Arial" w:cs="Arial" w:eastAsia="Arial" w:hAnsi="Arial"/>
          <w:sz w:val="22"/>
          <w:szCs w:val="22"/>
        </w:rPr>
        <w:t xml:space="preserve">Ouvrir n8n → workflow CR → nœud GPT-4o</w:t>
      </w:r>
    </w:p>
    <w:p>
      <w:pPr>
        <w:pStyle w:val="ListParagraph"/>
        <w:numPr>
          <w:ilvl w:val="0"/>
          <w:numId w:val="2"/>
        </w:numPr>
        <w:spacing w:after="40" w:before="40"/>
      </w:pPr>
      <w:r>
        <w:rPr>
          <w:rFonts w:ascii="Arial" w:cs="Arial" w:eastAsia="Arial" w:hAnsi="Arial"/>
          <w:sz w:val="22"/>
          <w:szCs w:val="22"/>
        </w:rPr>
        <w:t xml:space="preserve">Body doit contenir : $json.data (pas { $json.data }} avec accolade manquante)</w:t>
      </w:r>
    </w:p>
    <w:p>
      <w:pPr>
        <w:pStyle w:val="ListParagraph"/>
        <w:numPr>
          <w:ilvl w:val="0"/>
          <w:numId w:val="2"/>
        </w:numPr>
        <w:spacing w:after="40" w:before="40"/>
      </w:pPr>
      <w:r>
        <w:rPr>
          <w:rFonts w:ascii="Arial" w:cs="Arial" w:eastAsia="Arial" w:hAnsi="Arial"/>
          <w:sz w:val="22"/>
          <w:szCs w:val="22"/>
        </w:rPr>
        <w:t xml:space="preserve">Mode : Raw + JSON.stringify({...})</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4.4 Fuseaux horaires —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Heure Abidjan (UTC+0)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Heure UTC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Serveur n8n Hostinger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UTC+1 (Europe)</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8h Abidjan → cron serveur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9 * *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6h Abidjan → cron serveur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7 * * *</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12h Abidjan → cron serveur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13 * * *</w:t>
            </w:r>
          </w:p>
        </w:tc>
      </w:tr>
    </w:tbl>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5. Inventaire complet des workflows actifs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rPr>
          <w:tblHeader/>
        </w:trPr>
        <w:tc>
          <w:tcPr>
            <w:tcW w:type="dxa" w:w="4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CR_Reunion_Automatique_V3_Validation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19RoYu7e4VeCpvCX</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Formation Batch Scheduler — 30/jour</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SEf9Qhy5XoQQuUPe</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V8 Enrichissement Quotidien CI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8nvZg1PDZbrb7INd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Post-Audit Expert Routing V6 MVP</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7FHFh0s2Hd0enJ4n</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Prospecting CRM Follow-Up 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3Rbwmx5Gkhqf2gO1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Google Forms Social Lead Sequence V2</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Kwfx6WcWrkcBNm0f</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Chatwoot Auto Reply V6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IvPX9DHXVeiANrus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Calendly Meeting Booked Webhook V1</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CQXEKhMUV8JFrMjp</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V10.1 Agent IA Support Base Connaissance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JkCqjRvZruXC1SUa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Prospecting CRM V5 Growth Loop</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W1OeKpu8tpQspGZz</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V4 Batch Orchestrator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artMSEypvgBIDR58</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Daily Monitoring Report V1</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UfhxFHKi8kzZS2oc</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Reply Intelligence 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a36akMTSfar1gRHQ</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V3 Follow-Up Sequence V1</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bj3LCWDBsKIpMayF</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IT Intelligent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BlPGTikTdJdyzDOq</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ACTIVE</w:t>
            </w:r>
          </w:p>
        </w:tc>
      </w:tr>
    </w:tbl>
    <w:p>
      <w:pPr>
        <w:spacing w:after="80" w:before="80"/>
      </w:pPr>
      <w:r>
        <w:t xml:space="preserve"/>
      </w:r>
    </w:p>
    <w:p>
      <w:pPr>
        <w:pBdr>
          <w:left w:val="single" w:color="0A2342" w:sz="14" w:space="4"/>
        </w:pBdr>
        <w:shd w:fill="FEF3C7" w:val="clear"/>
        <w:spacing w:after="80" w:before="80"/>
        <w:ind w:left="360" w:right="360"/>
      </w:pPr>
      <w:r>
        <w:rPr>
          <w:rFonts w:ascii="Arial" w:cs="Arial" w:eastAsia="Arial" w:hAnsi="Arial"/>
          <w:color w:val="0A2342"/>
          <w:sz w:val="20"/>
          <w:szCs w:val="20"/>
        </w:rPr>
        <w:t xml:space="preserve">⚠️  À désactiver : Post-Audit V2 (conflit avec V6, même schedule 30min). Chatwoot V5.5 (conflit avec V6, même webhook).</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6. Base de données Supabase — État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URL Supabase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wlhznciwuofueffyoflo.supabase.co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Table principale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prospect_targets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Total prospects (02/07/2026)</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236 enregistrements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Campagne active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formation_juillet</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Statuts utilisés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active, sent, paused, do_not_contact, draft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Colonne critique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do_not_contact : toujours filtrer avec not.is.true (pas is.false)</w:t>
            </w:r>
          </w:p>
        </w:tc>
      </w:tr>
    </w:tbl>
    <w:p>
      <w:pPr>
        <w:spacing w:after="80" w:before="80"/>
      </w:pPr>
      <w:r>
        <w:t xml:space="preserve"/>
      </w:r>
    </w:p>
    <w:p>
      <w:pPr>
        <w:pBdr>
          <w:left w:val="single" w:color="0A2342" w:sz="14" w:space="4"/>
        </w:pBdr>
        <w:shd w:fill="FEF3C7" w:val="clear"/>
        <w:spacing w:after="80" w:before="80"/>
        <w:ind w:left="360" w:right="360"/>
      </w:pPr>
      <w:r>
        <w:rPr>
          <w:rFonts w:ascii="Arial" w:cs="Arial" w:eastAsia="Arial" w:hAnsi="Arial"/>
          <w:color w:val="0A2342"/>
          <w:sz w:val="20"/>
          <w:szCs w:val="20"/>
        </w:rPr>
        <w:t xml:space="preserve">⚠️  La colonne do_not_contact contient des valeurs NULL sur les prospects importés sans initialisation explicite. Toujours utiliser not.is.true dans les requêtes Supabase pour inclure NULL et false.</w:t>
      </w:r>
    </w:p>
    <w:p>
      <w:pPr>
        <w:spacing w:after="80" w:before="80"/>
      </w:pPr>
      <w:r>
        <w:t xml:space="preserve"/>
      </w:r>
    </w:p>
    <w:p>
      <w:pPr>
        <w:spacing w:after="80" w:before="80"/>
      </w:pPr>
      <w:r>
        <w:t xml:space="preserve"/>
      </w:r>
    </w:p>
    <w:p>
      <w:pPr>
        <w:spacing w:after="60" w:before="480"/>
        <w:jc w:val="center"/>
      </w:pPr>
      <w:r>
        <w:rPr>
          <w:rFonts w:ascii="Arial" w:cs="Arial" w:eastAsia="Arial" w:hAnsi="Arial"/>
          <w:i/>
          <w:iCs/>
          <w:color w:val="6B7280"/>
          <w:sz w:val="20"/>
          <w:szCs w:val="20"/>
        </w:rPr>
        <w:t xml:space="preserve">— Fin du document —</w:t>
      </w:r>
    </w:p>
    <w:p>
      <w:pPr>
        <w:spacing w:after="0" w:before="60"/>
        <w:jc w:val="center"/>
      </w:pPr>
      <w:r>
        <w:rPr>
          <w:rFonts w:ascii="Arial" w:cs="Arial" w:eastAsia="Arial" w:hAnsi="Arial"/>
          <w:color w:val="6B7280"/>
          <w:sz w:val="18"/>
          <w:szCs w:val="18"/>
        </w:rPr>
        <w:t xml:space="preserve">TransferAI Africa  |  Guide Administrateur Système  |  v2.0  |  2 juillet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Arial" w:cs="Arial" w:eastAsia="Arial" w:hAnsi="Arial"/>
        <w:color w:val="6B7280"/>
        <w:sz w:val="16"/>
        <w:szCs w:val="16"/>
      </w:rPr>
      <w:t xml:space="preserve">TransferAI Africa — Usage interne uniquement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2"/>
      </w:pBdr>
      <w:tabs>
        <w:tab w:val="right" w:pos="9026"/>
      </w:tabs>
    </w:pPr>
    <w:r>
      <w:rPr>
        <w:rFonts w:ascii="Arial" w:cs="Arial" w:eastAsia="Arial" w:hAnsi="Arial"/>
        <w:b/>
        <w:bCs/>
        <w:color w:val="0A2342"/>
        <w:sz w:val="18"/>
        <w:szCs w:val="18"/>
      </w:rPr>
      <w:t xml:space="preserve">TransferAI Africa  |  Guide Administrateur Système — 02 juillet 2026</w:t>
    </w:r>
    <w:r>
      <w:rPr>
        <w:rFonts w:ascii="Arial" w:cs="Arial" w:eastAsia="Arial" w:hAnsi="Arial"/>
        <w:b/>
        <w:bCs/>
        <w:color w:val="E87722"/>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2026-07-02T11:01:32.961Z</dcterms:created>
  <dcterms:modified xsi:type="dcterms:W3CDTF">2026-07-02T11:01:32.968Z</dcterms:modified>
</cp:coreProperties>
</file>

<file path=docProps/custom.xml><?xml version="1.0" encoding="utf-8"?>
<Properties xmlns="http://schemas.openxmlformats.org/officeDocument/2006/custom-properties" xmlns:vt="http://schemas.openxmlformats.org/officeDocument/2006/docPropsVTypes"/>
</file>