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160" w:after="260"/>
      </w:pPr>
      <w:r>
        <w:rPr>
          <w:rFonts w:ascii="Helvetica" w:hAnsi="Helvetica" w:cs="Helvetica"/>
          <w:sz w:val="44"/>
          <w:sz-cs w:val="44"/>
          <w:b/>
        </w:rPr>
        <w:t xml:space="preserve">TransferAI Africa Admin Index 2026-04-11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40" w:after="260"/>
      </w:pPr>
      <w:r>
        <w:rPr>
          <w:rFonts w:ascii="Helvetica" w:hAnsi="Helvetica" w:cs="Helvetica"/>
          <w:sz w:val="40"/>
          <w:sz-cs w:val="40"/>
          <w:b/>
        </w:rPr>
        <w:t xml:space="preserve">Pack Administration TransferAI Africa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Ce dossier regroupe la documentation de référence du site TransferAI Africa.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Il a 4 objectifs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donner à l'administrateur No1 une vue complète du site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permettre à d'autres administrateurs de prendre le relais rapidement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servir de base de connaissance pour un assistant IA interne ou un chatbot public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conserver une mémoire claire du projet, de son architecture et de ses évolutions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Contenu du pack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1.</w:t>
        <w:tab/>
        <w:t xml:space="preserve">[Guide Administrateur No1](./01_Guide_Administrateur_No1.md)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2.</w:t>
        <w:tab/>
        <w:t xml:space="preserve">[Base de Connaissance du Site](./02_Base_Connaissance_Site.md)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3.</w:t>
        <w:tab/>
        <w:t xml:space="preserve">[FAQ Site, Back-office et Support](./03_FAQ_Site_Assistant_IA.md)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4.</w:t>
        <w:tab/>
        <w:t xml:space="preserve">[Plan de Déploiement et d'Exploitation](./04_Plan_Deploiement_Exploitation.md)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5.</w:t>
        <w:tab/>
        <w:t xml:space="preserve">[Roadmap Historique du Projet](./05_Roadmap_Historique_Projet.md)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6.</w:t>
        <w:tab/>
        <w:t xml:space="preserve">[Base de Connaissance Chatbot JSON](./06_knowledge_base_chatbot.json)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7.</w:t>
        <w:tab/>
        <w:t xml:space="preserve">[Export Word Friendly HTML](./07_Export_Word_TransferAI_Admin_Pack.html)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8.</w:t>
        <w:tab/>
        <w:t xml:space="preserve">[Note Direction / Partage Externe](./08_Note_Direction_Partage_Externe.md)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9.</w:t>
        <w:tab/>
        <w:t xml:space="preserve">[Export Word Friendly Direction / Externe](./09_Export_Word_Direction_Externe.html)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Ordre de lecture recommandé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Pour l'administrateur principal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commencer par le guide administrateur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lire ensuite le plan de déploiement et la roadmap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garder la FAQ sous la main pour les cas fréquents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Pour les autres administrateurs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commencer par le guide administrateur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relire la base de connaissance du site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utiliser la FAQ comme socle de réponses standardisées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Pour la future IA assistant / chatbot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utiliser en priorité la base de connaissance du site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charger ensuite la FAQ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utiliser enfin le fichier JSON comme format structuré de départ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Périmètre actuel du site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couvre aujourd'hui les briques suivantes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vitrine institutionnelle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hub éducation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catalogue de formation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pages parcours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certification sectorielle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 entreprises / services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blog / ressources dynamiques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matrice des outils IA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formulaire de contact et formulaires de leads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audit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 contenus / brouillons IA / newsletter / emplois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pipeline éditorial Supabase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pipeline newsletter avec abonnement, génération, test et envoi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Architecture résumée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Front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React + Vite + TypeScript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déploiement via GitHub puis Cloudflare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Backend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Supabase pour la base de données, l'auth technique, les edge functions et les automatisations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Email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Resend pour les emails transactionnels et newsletters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Logique éditoriale de référence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FR d'abord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 ensuite uniquement pour les contenus stratégiques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Côte d'Ivoire d'abord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Afrique de l'Ouest ensuite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angle concret, métier, actionnable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Export vers Word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fichier [07_Export_Word_TransferAI_Admin_Pack.html](./07_Export_Word_TransferAI_Admin_Pack.html) peut être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ouvert directement dans Microsoft Word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enregistré au format .docx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partagé aux autres administrateurs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imprimé en PDF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fichier [09_Export_Word_Direction_Externe.html](./09_Export_Word_Direction_Externe.html) a été pensé pour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direction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partenaires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administrateurs secondaires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présentations synthétiques de l'avancement du site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Recommandation de gouvernance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Ce pack doit devenir un document vivant.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À mettre à jour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après chaque évolution majeure du site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après chaque ajout d'edge function ou de secret critique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après chaque changement de workflow admin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après chaque nouvelle offre, rubrique ou domaine stratégique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Nomenclature des livrables Word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fichiers source conservent une numérotation simple dans ce dossier pour rester faciles à maintenir.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fichiers livrables Word du dossier word/ suivent désormais une nomenclature plus corporate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TransferAI_Africa_Admin_...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TransferAI_Africa_Executive_...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suffixe optionnel de date pour les versions partageables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