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160" w:after="260"/>
      </w:pPr>
      <w:r>
        <w:rPr>
          <w:rFonts w:ascii="Helvetica" w:hAnsi="Helvetica" w:cs="Helvetica"/>
          <w:sz w:val="44"/>
          <w:sz-cs w:val="44"/>
          <w:b/>
        </w:rPr>
        <w:t xml:space="preserve">TransferAI Africa Project Roadmap 2026-04-11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140" w:after="260"/>
      </w:pPr>
      <w:r>
        <w:rPr>
          <w:rFonts w:ascii="Helvetica" w:hAnsi="Helvetica" w:cs="Helvetica"/>
          <w:sz w:val="40"/>
          <w:sz-cs w:val="40"/>
          <w:b/>
        </w:rPr>
        <w:t xml:space="preserve">Roadmap Historique du Projet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1. Vision générale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projet TransferAI Africa a évolué d'un site vitrine orienté formation vers une plateforme beaucoup plus structurée, combinant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formation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certification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offre entreprise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contenus dynamiques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outils IA par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back-office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pipeline éditorial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newsletter ciblée et automatisée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2. Phases de construction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1. Construction du socle front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mettre en place les pages principales du site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Livrables majeurs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accueil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éducation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catalogue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détail formation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parcours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certification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entreprises / services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contact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2. Stabilisation et compatibilité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résoudre les problèmes de chargement et de compatibilité navigateur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Signaux observés dans l'historique git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diagnostics Safari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ajustements Vite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sécurisation du chargement dynamique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3. Refonte de lisibilité et simplification UX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rendre les pages plus claires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alléger les parcours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mieux hiérarchiser l'information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Résultats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simplification des navigations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simplification de la page entreprises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simplification de certaines pages certification et outils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alignement des cartes et CTA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4. Naissance du blog dynamique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créer un vrai hub ressources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Étapes majeures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page blog dynamique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filtres domaine + type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pages article individuelles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pages blog par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13 contenus de veille couvrant les 13 domaines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dates d'articles rendues dynamiques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5. Construction du pipeline éditorial IA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permettre à l'équipe de détecter, classer et rédiger des contenus avec assistance IA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Livrables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tables éditoriales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sources suivies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signaux détectés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brouillons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back-office dédié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fonctions discovery / classifier / drafter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6. Construction de la matrice outils IA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structurer le discours formation et B2B autour des outils réellement utilisés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Livrables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page outils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matrice par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formats de formation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catalogue outils / usages / niveaux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7. Refonte de la certification sectorielle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sortir d'une certification trop générique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Livrables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objectifs par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programme 5 jours par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spécialisation sectorielle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évaluation continue plus simple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suppression de la logique de soutenance jury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8. Newsletter par domaine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fidéliser l'audience et prolonger la valeur du blog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Livrables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inscription newsletter par domaine sur le blog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table abonnements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confirmations email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interface back-office newsletter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structure éditoriale officielle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9. Pipeline newsletter et automatisation hebdomadaire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préparer un système quasi autonome mais pilotable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Livrables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table newsletter_issues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table newsletter_delivery_logs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fonction newsletter-drafter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fonction newsletter-send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fonction newsletter-scheduler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cron hebdomadaire de génération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cron hebdomadaire d'envoi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garde-fou d'approbation humaine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Phase 10. Correction et fiabilisation des flux admin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Objectif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rendre le back-office réellement exploitable</w:t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Livrables et corrections marquantes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fix du formulaire d'audit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fix des liens cassés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fix d'auth des edge functions admin pour la newsletter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validation d'un test email réel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3. Jalons visibles dans l'historique git récent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Les jalons majeurs récents identifiés dans le dépôt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48ae469 Build article pages for blog resources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99abf8c Seed watch articles and add dynamic article dates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b10fd3a Add blog domain and type filters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1e7407f Build editorial pipeline and admin drafts workflow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2a8dcfd Add SEO-ready blog domain pages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afda68c Add domain newsletter signup for blog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891f6ae Polish card alignment across blog and learning pages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3378901 Refine certification specialization content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8ba01cf Simplify navigation and learning journeys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73b5240 Simplify certification tools and catalogue pages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0332c0d Polish blog enterprise flows and fix audit form link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339c666 Simplify enterprise services page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c9bfbd4 Add newsletter confirmation emails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b74da84 Add weekly newsletter editorial pipeline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655499a Automate weekly newsletter scheduling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8ac7720 Fix admin edge auth for newsletter actions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4. Ce qui existe maintenant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site dispose maintenant de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front structuré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blog éditorial cohérent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des pages articles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back-office utilisable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pipeline éditorial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une newsletter par domaine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envoi test réel validé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une base de connaissance outils / certification / domaines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5. Ce qui reste logique pour la suite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Les prochains axes rationnels sont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industrialiser encore la génération éditoriale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enrichir la base de connaissance du futur assistant IA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améliorer la relation email au-delà de la seule veille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renforcer les dashboards analytics utiles à l'admin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préparer davantage de contenus stratégiques EN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6. Lecture business de l'évolution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projet n'est plus simplement un site. Il est devenu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outil de conversion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outil de crédibilité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outil d'animation éditoriale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 socle de future relation automatisée avec prospects et abonnés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une base exploitable pour un assistant IA TransferAI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