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DF3E8F" w14:textId="77777777" w:rsidR="00661DD8" w:rsidRDefault="00000000">
      <w:pPr>
        <w:spacing w:after="160" w:line="240" w:lineRule="auto"/>
        <w:jc w:val="center"/>
      </w:pPr>
      <w:r>
        <w:rPr>
          <w:rFonts w:ascii="Calibri" w:hAnsi="Calibri"/>
          <w:b/>
          <w:color w:val="10263F"/>
          <w:sz w:val="40"/>
        </w:rPr>
        <w:t>User Guide - Workflow 128</w:t>
      </w:r>
    </w:p>
    <w:p w14:paraId="546FBA4E" w14:textId="03393CD8" w:rsidR="00661DD8" w:rsidRDefault="00000000">
      <w:pPr>
        <w:spacing w:after="280" w:line="240" w:lineRule="auto"/>
        <w:jc w:val="center"/>
      </w:pPr>
      <w:r>
        <w:rPr>
          <w:rFonts w:ascii="Calibri" w:hAnsi="Calibri"/>
          <w:color w:val="666666"/>
        </w:rPr>
        <w:t>International meeting report, local pseudonymization, and sanitized deliverables</w:t>
      </w:r>
    </w:p>
    <w:p w14:paraId="5D4B31AE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1. Purpose of this document</w:t>
      </w:r>
    </w:p>
    <w:p w14:paraId="28BDB6E8" w14:textId="77777777" w:rsidR="00661DD8" w:rsidRDefault="00000000">
      <w:pPr>
        <w:spacing w:after="120"/>
      </w:pPr>
      <w:r>
        <w:rPr>
          <w:rFonts w:ascii="Calibri" w:hAnsi="Calibri"/>
        </w:rPr>
        <w:t>This guide explains how to use and configure workflow 128 to process sensitive meeting recordings, produce structured meeting reports, and generate sanitized external deliverables.</w:t>
      </w:r>
    </w:p>
    <w:p w14:paraId="5E4CDAAC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2. Recommended use case</w:t>
      </w:r>
    </w:p>
    <w:p w14:paraId="456DDD56" w14:textId="77777777" w:rsidR="00661DD8" w:rsidRDefault="00000000">
      <w:pPr>
        <w:spacing w:after="120"/>
      </w:pPr>
      <w:r>
        <w:rPr>
          <w:rFonts w:ascii="Calibri" w:hAnsi="Calibri"/>
        </w:rPr>
        <w:t>The client records its scoping, follow-up, or debrief meetings through Zoom, Webex, Microsoft Teams, a dictaphone, a smartphone, or a meeting room device.</w:t>
      </w:r>
    </w:p>
    <w:p w14:paraId="22D118D1" w14:textId="77777777" w:rsidR="00661DD8" w:rsidRDefault="00000000">
      <w:pPr>
        <w:spacing w:after="120"/>
      </w:pPr>
      <w:r>
        <w:rPr>
          <w:rFonts w:ascii="Calibri" w:hAnsi="Calibri"/>
        </w:rPr>
        <w:t>The goal is to obtain quickly a usable meeting report, a client follow-up email, and a sanitized version, while protecting sensitive data before any AI call.</w:t>
      </w:r>
    </w:p>
    <w:p w14:paraId="4AB1C4F8" w14:textId="45DFE5F6" w:rsidR="00661DD8" w:rsidRDefault="00000000">
      <w:pPr>
        <w:pStyle w:val="ListBullet"/>
        <w:spacing w:after="60"/>
      </w:pPr>
      <w:r>
        <w:rPr>
          <w:rFonts w:ascii="Calibri" w:hAnsi="Calibri"/>
        </w:rPr>
        <w:t>Scoping meeting: AI Training Programme Executive Secretariat</w:t>
      </w:r>
      <w:proofErr w:type="gramStart"/>
      <w:r>
        <w:rPr>
          <w:rFonts w:ascii="Calibri" w:hAnsi="Calibri"/>
        </w:rPr>
      </w:r>
      <w:proofErr w:type="gramEnd"/>
      <w:r>
        <w:rPr>
          <w:rFonts w:ascii="Calibri" w:hAnsi="Calibri"/>
        </w:rPr>
      </w:r>
    </w:p>
    <w:p w14:paraId="20DE3D08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Recording source: Teams, Zoom, Webex, dictaphone, or smartphone</w:t>
      </w:r>
      <w:proofErr w:type="gramStart"/>
      <w:r>
        <w:rPr>
          <w:rFonts w:ascii="Calibri" w:hAnsi="Calibri"/>
        </w:rPr>
      </w:r>
      <w:proofErr w:type="gramEnd"/>
      <w:r>
        <w:rPr>
          <w:rFonts w:ascii="Calibri" w:hAnsi="Calibri"/>
        </w:rPr>
      </w:r>
    </w:p>
    <w:p w14:paraId="08D814B5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Expected output: meeting report, client email, sanitized archive</w:t>
      </w:r>
    </w:p>
    <w:p w14:paraId="649F0B17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3. Workflow architecture</w:t>
      </w:r>
    </w:p>
    <w:p w14:paraId="4479590E" w14:textId="77777777" w:rsidR="00661DD8" w:rsidRDefault="00000000">
      <w:pPr>
        <w:pStyle w:val="ListNumber"/>
        <w:spacing w:after="60"/>
      </w:pPr>
      <w:r>
        <w:rPr>
          <w:rFonts w:ascii="Calibri" w:hAnsi="Calibri"/>
        </w:rPr>
        <w:t>Recording intake</w:t>
      </w:r>
    </w:p>
    <w:p w14:paraId="7E5A56E8" w14:textId="77777777" w:rsidR="00661DD8" w:rsidRDefault="00000000">
      <w:pPr>
        <w:pStyle w:val="ListNumber"/>
        <w:spacing w:after="60"/>
      </w:pPr>
      <w:r>
        <w:rPr>
          <w:rFonts w:ascii="Calibri" w:hAnsi="Calibri"/>
        </w:rPr>
        <w:t>Metadata normalization</w:t>
      </w:r>
    </w:p>
    <w:p w14:paraId="6AC506E7" w14:textId="77777777" w:rsidR="00661DD8" w:rsidRDefault="00000000">
      <w:pPr>
        <w:pStyle w:val="ListNumber"/>
        <w:spacing w:after="60"/>
      </w:pPr>
      <w:r>
        <w:rPr>
          <w:rFonts w:ascii="Calibri" w:hAnsi="Calibri"/>
        </w:rPr>
        <w:t>Audio retrieval or reception</w:t>
      </w:r>
    </w:p>
    <w:p w14:paraId="23A6B917" w14:textId="77777777" w:rsidR="00661DD8" w:rsidRDefault="00000000">
      <w:pPr>
        <w:pStyle w:val="ListNumber"/>
        <w:spacing w:after="60"/>
      </w:pPr>
      <w:r>
        <w:rPr>
          <w:rFonts w:ascii="Calibri" w:hAnsi="Calibri"/>
        </w:rPr>
        <w:t>Audio splitting</w:t>
      </w:r>
    </w:p>
    <w:p w14:paraId="4E1773DB" w14:textId="77777777" w:rsidR="00661DD8" w:rsidRDefault="00000000">
      <w:pPr>
        <w:pStyle w:val="ListNumber"/>
        <w:spacing w:after="60"/>
      </w:pPr>
      <w:r>
        <w:rPr>
          <w:rFonts w:ascii="Calibri" w:hAnsi="Calibri"/>
        </w:rPr>
        <w:t>OpenAI transcription</w:t>
      </w:r>
    </w:p>
    <w:p w14:paraId="74C483DA" w14:textId="77777777" w:rsidR="00661DD8" w:rsidRDefault="00000000">
      <w:pPr>
        <w:pStyle w:val="ListNumber"/>
        <w:spacing w:after="60"/>
      </w:pPr>
      <w:r>
        <w:rPr>
          <w:rFonts w:ascii="Calibri" w:hAnsi="Calibri"/>
        </w:rPr>
        <w:t>Local pseudonymization</w:t>
      </w:r>
    </w:p>
    <w:p w14:paraId="32034698" w14:textId="77777777" w:rsidR="00661DD8" w:rsidRDefault="00000000">
      <w:pPr>
        <w:pStyle w:val="ListNumber"/>
        <w:spacing w:after="60"/>
      </w:pPr>
      <w:r>
        <w:rPr>
          <w:rFonts w:ascii="Calibri" w:hAnsi="Calibri"/>
        </w:rPr>
        <w:t>Sanitized report generation</w:t>
      </w:r>
    </w:p>
    <w:p w14:paraId="42B80D8F" w14:textId="77777777" w:rsidR="00661DD8" w:rsidRDefault="00000000">
      <w:pPr>
        <w:pStyle w:val="ListNumber"/>
        <w:spacing w:after="60"/>
      </w:pPr>
      <w:r>
        <w:rPr>
          <w:rFonts w:ascii="Calibri" w:hAnsi="Calibri"/>
        </w:rPr>
        <w:t>Human validation and final delivery</w:t>
      </w:r>
    </w:p>
    <w:p w14:paraId="29ED06B6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4. Supported input modes</w:t>
      </w:r>
    </w:p>
    <w:p w14:paraId="05272CD8" w14:textId="77777777" w:rsidR="00661DD8" w:rsidRDefault="00000000">
      <w:pPr>
        <w:spacing w:before="200" w:after="80"/>
      </w:pPr>
      <w:r>
        <w:rPr>
          <w:rFonts w:ascii="Calibri" w:hAnsi="Calibri"/>
          <w:b/>
          <w:color w:val="2E74B5"/>
          <w:sz w:val="25"/>
        </w:rPr>
        <w:t>4.1 Manual upload</w:t>
      </w:r>
    </w:p>
    <w:p w14:paraId="4AEFFAD6" w14:textId="77777777" w:rsidR="00661DD8" w:rsidRDefault="00000000">
      <w:pPr>
        <w:spacing w:after="120"/>
      </w:pPr>
      <w:r>
        <w:rPr>
          <w:rFonts w:ascii="Calibri" w:hAnsi="Calibri"/>
        </w:rPr>
        <w:t>Use this for .m4a files, .mp3 files, smartphone exports, and dictaphone exports.</w:t>
      </w:r>
    </w:p>
    <w:p w14:paraId="7376CF90" w14:textId="77777777" w:rsidR="00661DD8" w:rsidRDefault="00000000">
      <w:pPr>
        <w:spacing w:before="200" w:after="80"/>
      </w:pPr>
      <w:r>
        <w:rPr>
          <w:rFonts w:ascii="Calibri" w:hAnsi="Calibri"/>
          <w:b/>
          <w:color w:val="2E74B5"/>
          <w:sz w:val="25"/>
        </w:rPr>
        <w:t>4.2 Google Drive</w:t>
      </w:r>
    </w:p>
    <w:p w14:paraId="3005AFC4" w14:textId="77777777" w:rsidR="00661DD8" w:rsidRDefault="00000000">
      <w:pPr>
        <w:spacing w:after="120"/>
      </w:pPr>
      <w:r>
        <w:rPr>
          <w:rFonts w:ascii="Calibri" w:hAnsi="Calibri"/>
        </w:rPr>
        <w:t>Use this when files are uploaded into a watched folder or when a Drive link is provided in the form.</w:t>
      </w:r>
    </w:p>
    <w:p w14:paraId="6534AD9F" w14:textId="77777777" w:rsidR="00661DD8" w:rsidRDefault="00000000">
      <w:pPr>
        <w:spacing w:before="200" w:after="80"/>
      </w:pPr>
      <w:r>
        <w:rPr>
          <w:rFonts w:ascii="Calibri" w:hAnsi="Calibri"/>
          <w:b/>
          <w:color w:val="2E74B5"/>
          <w:sz w:val="25"/>
        </w:rPr>
        <w:t>4.3 Meeting platform webhook</w:t>
      </w:r>
    </w:p>
    <w:p w14:paraId="30F5882D" w14:textId="77777777" w:rsidR="00661DD8" w:rsidRDefault="00000000">
      <w:pPr>
        <w:spacing w:after="120"/>
      </w:pPr>
      <w:r>
        <w:rPr>
          <w:rFonts w:ascii="Calibri" w:hAnsi="Calibri"/>
        </w:rPr>
        <w:t>Use this when an upstream Zoom, Teams, or Webex workflow retrieves the recording and then calls the ingestion webhook of workflow 128.</w:t>
      </w:r>
    </w:p>
    <w:p w14:paraId="5675F0E6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5. Technical prerequisites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624"/>
      </w:tblGrid>
      <w:tr w:rsidR="00661DD8" w14:paraId="7D60D32B" w14:textId="77777777">
        <w:tc>
          <w:tcPr>
            <w:tcW w:w="4680" w:type="dxa"/>
            <w:shd w:val="clear" w:color="auto" w:fill="E8EEF5"/>
          </w:tcPr>
          <w:p w14:paraId="05A79D7F" w14:textId="77777777" w:rsidR="00661DD8" w:rsidRDefault="00000000">
            <w:r>
              <w:rPr>
                <w:rFonts w:ascii="Calibri" w:hAnsi="Calibri"/>
                <w:b/>
                <w:color w:val="10263F"/>
                <w:sz w:val="21"/>
              </w:rPr>
              <w:t>Item</w:t>
            </w:r>
          </w:p>
        </w:tc>
        <w:tc>
          <w:tcPr>
            <w:tcW w:w="4680" w:type="dxa"/>
            <w:shd w:val="clear" w:color="auto" w:fill="E8EEF5"/>
          </w:tcPr>
          <w:p w14:paraId="0A51C0DF" w14:textId="77777777" w:rsidR="00661DD8" w:rsidRDefault="00000000">
            <w:r>
              <w:rPr>
                <w:rFonts w:ascii="Calibri" w:hAnsi="Calibri"/>
                <w:b/>
                <w:color w:val="10263F"/>
                <w:sz w:val="21"/>
              </w:rPr>
              <w:t>Configuration</w:t>
            </w:r>
          </w:p>
        </w:tc>
      </w:tr>
      <w:tr w:rsidR="00661DD8" w14:paraId="41E9CD4B" w14:textId="77777777">
        <w:tc>
          <w:tcPr>
            <w:tcW w:w="2736" w:type="dxa"/>
          </w:tcPr>
          <w:p w14:paraId="0692269D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OpenAI key</w:t>
            </w:r>
          </w:p>
        </w:tc>
        <w:tc>
          <w:tcPr>
            <w:tcW w:w="6624" w:type="dxa"/>
          </w:tcPr>
          <w:p w14:paraId="2FE0109B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Environment variable OPENAI_API_KEY</w:t>
            </w:r>
          </w:p>
        </w:tc>
      </w:tr>
      <w:tr w:rsidR="00661DD8" w14:paraId="3F62D280" w14:textId="77777777">
        <w:tc>
          <w:tcPr>
            <w:tcW w:w="2736" w:type="dxa"/>
          </w:tcPr>
          <w:p w14:paraId="41759EEC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Resend key</w:t>
            </w:r>
          </w:p>
        </w:tc>
        <w:tc>
          <w:tcPr>
            <w:tcW w:w="6624" w:type="dxa"/>
          </w:tcPr>
          <w:p w14:paraId="585E940E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Environment variable RESEND_API_KEY</w:t>
            </w:r>
          </w:p>
        </w:tc>
      </w:tr>
      <w:tr w:rsidR="00661DD8" w14:paraId="510E40D9" w14:textId="77777777">
        <w:tc>
          <w:tcPr>
            <w:tcW w:w="2736" w:type="dxa"/>
          </w:tcPr>
          <w:p w14:paraId="4D32442D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Report model</w:t>
            </w:r>
          </w:p>
        </w:tc>
        <w:tc>
          <w:tcPr>
            <w:tcW w:w="6624" w:type="dxa"/>
          </w:tcPr>
          <w:p w14:paraId="1C6E5DB9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gpt-5 recommended; otherwise gpt-4.1 or gpt-4o</w:t>
            </w:r>
          </w:p>
        </w:tc>
      </w:tr>
      <w:tr w:rsidR="00661DD8" w14:paraId="640CAE3A" w14:textId="77777777">
        <w:tc>
          <w:tcPr>
            <w:tcW w:w="2736" w:type="dxa"/>
          </w:tcPr>
          <w:p w14:paraId="2ADA98FA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Google Drive</w:t>
            </w:r>
          </w:p>
        </w:tc>
        <w:tc>
          <w:tcPr>
            <w:tcW w:w="6624" w:type="dxa"/>
          </w:tcPr>
          <w:p w14:paraId="1F2B87FD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Active OAuth credential for reading and archiving</w:t>
            </w:r>
          </w:p>
        </w:tc>
      </w:tr>
      <w:tr w:rsidR="00661DD8" w14:paraId="1CD34D5A" w14:textId="77777777">
        <w:tc>
          <w:tcPr>
            <w:tcW w:w="2736" w:type="dxa"/>
          </w:tcPr>
          <w:p w14:paraId="5584E58C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Audio splitting</w:t>
            </w:r>
          </w:p>
        </w:tc>
        <w:tc>
          <w:tcPr>
            <w:tcW w:w="6624" w:type="dxa"/>
          </w:tcPr>
          <w:p w14:paraId="66671D13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Service available at http://n8n-pxlk-audio-splitter-1:8000/split</w:t>
            </w:r>
          </w:p>
        </w:tc>
      </w:tr>
      <w:tr w:rsidR="00661DD8" w14:paraId="19A175F7" w14:textId="77777777">
        <w:tc>
          <w:tcPr>
            <w:tcW w:w="2736" w:type="dxa"/>
          </w:tcPr>
          <w:p w14:paraId="714B3B4D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Webhook domain</w:t>
            </w:r>
          </w:p>
        </w:tc>
        <w:tc>
          <w:tcPr>
            <w:tcW w:w="6624" w:type="dxa"/>
          </w:tcPr>
          <w:p w14:paraId="6E2EEF5B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https://n8n-pxlk.srv1480638.hstgr.cloud/webhook</w:t>
            </w:r>
          </w:p>
        </w:tc>
      </w:tr>
    </w:tbl>
    <w:p w14:paraId="62373A9A" w14:textId="77777777" w:rsidR="00661DD8" w:rsidRDefault="00661DD8"/>
    <w:p w14:paraId="7BD016C9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6. Step-by-step configuration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6624"/>
      </w:tblGrid>
      <w:tr w:rsidR="00661DD8" w14:paraId="744450B8" w14:textId="77777777">
        <w:tc>
          <w:tcPr>
            <w:tcW w:w="4680" w:type="dxa"/>
            <w:shd w:val="clear" w:color="auto" w:fill="E8EEF5"/>
          </w:tcPr>
          <w:p w14:paraId="79070BFC" w14:textId="77777777" w:rsidR="00661DD8" w:rsidRDefault="00000000">
            <w:r>
              <w:rPr>
                <w:rFonts w:ascii="Calibri" w:hAnsi="Calibri"/>
                <w:b/>
                <w:color w:val="10263F"/>
                <w:sz w:val="21"/>
              </w:rPr>
              <w:t>Item</w:t>
            </w:r>
          </w:p>
        </w:tc>
        <w:tc>
          <w:tcPr>
            <w:tcW w:w="4680" w:type="dxa"/>
            <w:shd w:val="clear" w:color="auto" w:fill="E8EEF5"/>
          </w:tcPr>
          <w:p w14:paraId="1E63C333" w14:textId="77777777" w:rsidR="00661DD8" w:rsidRDefault="00000000">
            <w:r>
              <w:rPr>
                <w:rFonts w:ascii="Calibri" w:hAnsi="Calibri"/>
                <w:b/>
                <w:color w:val="10263F"/>
                <w:sz w:val="21"/>
              </w:rPr>
              <w:t>Configuration</w:t>
            </w:r>
          </w:p>
        </w:tc>
      </w:tr>
      <w:tr w:rsidR="00661DD8" w14:paraId="7632E9F0" w14:textId="77777777">
        <w:tc>
          <w:tcPr>
            <w:tcW w:w="2736" w:type="dxa"/>
          </w:tcPr>
          <w:p w14:paraId="7BD990D6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1 - Import the workflow</w:t>
            </w:r>
          </w:p>
        </w:tc>
        <w:tc>
          <w:tcPr>
            <w:tcW w:w="6624" w:type="dxa"/>
          </w:tcPr>
          <w:p w14:paraId="64965475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In n8n, open Workflows, choose Import from file, then select the JSON file for workflow 128.</w:t>
            </w:r>
          </w:p>
        </w:tc>
      </w:tr>
      <w:tr w:rsidR="00661DD8" w14:paraId="01F7850E" w14:textId="77777777">
        <w:tc>
          <w:tcPr>
            <w:tcW w:w="2736" w:type="dxa"/>
          </w:tcPr>
          <w:p w14:paraId="1A458970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2 - Check the entry points</w:t>
            </w:r>
          </w:p>
        </w:tc>
        <w:tc>
          <w:tcPr>
            <w:tcW w:w="6624" w:type="dxa"/>
          </w:tcPr>
          <w:p w14:paraId="78B63AB7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Review the nodes Formulaire - Audio sensible, Google Drive - Nouveau fichier audio, and Webhook - Ingestion plateforme meeting.</w:t>
            </w:r>
          </w:p>
        </w:tc>
      </w:tr>
      <w:tr w:rsidR="00661DD8" w14:paraId="718F2541" w14:textId="77777777">
        <w:tc>
          <w:tcPr>
            <w:tcW w:w="2736" w:type="dxa"/>
          </w:tcPr>
          <w:p w14:paraId="0FB82642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3 - Configure the form</w:t>
            </w:r>
          </w:p>
        </w:tc>
        <w:tc>
          <w:tcPr>
            <w:tcW w:w="6624" w:type="dxa"/>
          </w:tcPr>
          <w:p w14:paraId="26A05FFD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Fill in the fields for subject, participants, date, recording source, ingestion mode, final recipient, validator, audio language, output language, requested deliverable, sensitive entities to mask, and masking level.</w:t>
            </w:r>
          </w:p>
        </w:tc>
      </w:tr>
      <w:tr w:rsidR="00661DD8" w14:paraId="0B427296" w14:textId="77777777">
        <w:tc>
          <w:tcPr>
            <w:tcW w:w="2736" w:type="dxa"/>
          </w:tcPr>
          <w:p w14:paraId="1B951F3C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4 - Configure the source folder</w:t>
            </w:r>
          </w:p>
        </w:tc>
        <w:tc>
          <w:tcPr>
            <w:tcW w:w="6624" w:type="dxa"/>
          </w:tcPr>
          <w:p w14:paraId="42DBF493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Check the watched folder ID in the node Google Drive - Nouveau fichier audio.</w:t>
            </w:r>
          </w:p>
        </w:tc>
      </w:tr>
      <w:tr w:rsidR="00661DD8" w14:paraId="0B724353" w14:textId="77777777">
        <w:tc>
          <w:tcPr>
            <w:tcW w:w="2736" w:type="dxa"/>
          </w:tcPr>
          <w:p w14:paraId="0F32AD67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5 - Configure the archive folder</w:t>
            </w:r>
          </w:p>
        </w:tc>
        <w:tc>
          <w:tcPr>
            <w:tcW w:w="6624" w:type="dxa"/>
          </w:tcPr>
          <w:p w14:paraId="2632F1C8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Check the archive folder ID in the node Archiver version assainie.</w:t>
            </w:r>
          </w:p>
        </w:tc>
      </w:tr>
      <w:tr w:rsidR="00661DD8" w14:paraId="3B9B84D7" w14:textId="77777777">
        <w:tc>
          <w:tcPr>
            <w:tcW w:w="2736" w:type="dxa"/>
          </w:tcPr>
          <w:p w14:paraId="398D8D70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6 - Configure Resend</w:t>
            </w:r>
          </w:p>
        </w:tc>
        <w:tc>
          <w:tcPr>
            <w:tcW w:w="6624" w:type="dxa"/>
          </w:tcPr>
          <w:p w14:paraId="0677C3B4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Validate the nodes Envoyer au validateur and Envoyer le livrable final assaini, as well as the authorized sender address.</w:t>
            </w:r>
          </w:p>
        </w:tc>
      </w:tr>
      <w:tr w:rsidR="00661DD8" w14:paraId="42165192" w14:textId="77777777">
        <w:tc>
          <w:tcPr>
            <w:tcW w:w="2736" w:type="dxa"/>
          </w:tcPr>
          <w:p w14:paraId="58440BA3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7 - Configure OpenAI</w:t>
            </w:r>
          </w:p>
        </w:tc>
        <w:tc>
          <w:tcPr>
            <w:tcW w:w="6624" w:type="dxa"/>
          </w:tcPr>
          <w:p w14:paraId="457F5CC2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Check the nodes OpenAI - Transcrire segment and OpenAI - Rapport structure sanitise.</w:t>
            </w:r>
          </w:p>
        </w:tc>
      </w:tr>
      <w:tr w:rsidR="00661DD8" w14:paraId="038B0B03" w14:textId="77777777">
        <w:tc>
          <w:tcPr>
            <w:tcW w:w="2736" w:type="dxa"/>
          </w:tcPr>
          <w:p w14:paraId="6D4438BC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8 - Verify the validation webhooks</w:t>
            </w:r>
          </w:p>
        </w:tc>
        <w:tc>
          <w:tcPr>
            <w:tcW w:w="6624" w:type="dxa"/>
          </w:tcPr>
          <w:p w14:paraId="6D41774F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Review the nodes Webhook - Approuver and Webhook - Rejeter, together with the production domain.</w:t>
            </w:r>
          </w:p>
        </w:tc>
      </w:tr>
      <w:tr w:rsidR="00661DD8" w14:paraId="621FA459" w14:textId="77777777">
        <w:tc>
          <w:tcPr>
            <w:tcW w:w="2736" w:type="dxa"/>
          </w:tcPr>
          <w:p w14:paraId="08322891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b/>
                <w:sz w:val="21"/>
              </w:rPr>
              <w:t>Step 9 - Run a pilot test</w:t>
            </w:r>
          </w:p>
        </w:tc>
        <w:tc>
          <w:tcPr>
            <w:tcW w:w="6624" w:type="dxa"/>
          </w:tcPr>
          <w:p w14:paraId="074AF82E" w14:textId="77777777" w:rsidR="00661DD8" w:rsidRDefault="00000000">
            <w:pPr>
              <w:spacing w:line="259" w:lineRule="auto"/>
            </w:pPr>
            <w:r>
              <w:rPr>
                <w:rFonts w:ascii="Calibri" w:hAnsi="Calibri"/>
                <w:sz w:val="21"/>
              </w:rPr>
              <w:t>Test with a short recording, approve the deliverable, then verify the archived HTML output.</w:t>
            </w:r>
          </w:p>
        </w:tc>
      </w:tr>
    </w:tbl>
    <w:p w14:paraId="72F0C78A" w14:textId="77777777" w:rsidR="00661DD8" w:rsidRDefault="00661DD8"/>
    <w:p w14:paraId="1A23F7D7" w14:textId="7A283978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7. Recommended settings</w:t>
      </w:r>
      <w:proofErr w:type="spellStart"/>
      <w:r>
        <w:rPr>
          <w:rFonts w:ascii="Calibri" w:hAnsi="Calibri"/>
          <w:b/>
          <w:color w:val="2E74B5"/>
          <w:sz w:val="30"/>
        </w:rPr>
      </w:r>
      <w:proofErr w:type="spellEnd"/>
      <w:r>
        <w:rPr>
          <w:rFonts w:ascii="Calibri" w:hAnsi="Calibri"/>
          <w:b/>
          <w:color w:val="2E74B5"/>
          <w:sz w:val="30"/>
        </w:rPr>
      </w:r>
      <w:proofErr w:type="spellStart"/>
      <w:r>
        <w:rPr>
          <w:rFonts w:ascii="Calibri" w:hAnsi="Calibri"/>
          <w:b/>
          <w:color w:val="2E74B5"/>
          <w:sz w:val="30"/>
        </w:rPr>
      </w:r>
      <w:proofErr w:type="spellEnd"/>
      <w:r>
        <w:rPr>
          <w:rFonts w:ascii="Calibri" w:hAnsi="Calibri"/>
          <w:b/>
          <w:color w:val="2E74B5"/>
          <w:sz w:val="30"/>
        </w:rPr>
      </w:r>
    </w:p>
    <w:p w14:paraId="70E7AC93" w14:textId="77777777" w:rsidR="00661DD8" w:rsidRDefault="00000000">
      <w:pPr>
        <w:pStyle w:val="ListBullet"/>
        <w:spacing w:after="60"/>
      </w:pPr>
      <w:proofErr w:type="spellStart"/>
      <w:r>
        <w:rPr>
          <w:rFonts w:ascii="Calibri" w:hAnsi="Calibri"/>
        </w:rPr>
        <w:t>Requested deliverable: Both</w:t>
      </w:r>
      <w:proofErr w:type="spellEnd"/>
      <w:r>
        <w:rPr>
          <w:rFonts w:ascii="Calibri" w:hAnsi="Calibri"/>
        </w:rPr>
      </w:r>
      <w:proofErr w:type="spellStart"/>
      <w:proofErr w:type="gramStart"/>
      <w:r>
        <w:rPr>
          <w:rFonts w:ascii="Calibri" w:hAnsi="Calibri"/>
        </w:rPr>
      </w:r>
      <w:proofErr w:type="spellEnd"/>
      <w:r>
        <w:rPr>
          <w:rFonts w:ascii="Calibri" w:hAnsi="Calibri"/>
        </w:rPr>
      </w:r>
      <w:proofErr w:type="gramEnd"/>
      <w:r>
        <w:rPr>
          <w:rFonts w:ascii="Calibri" w:hAnsi="Calibri"/>
        </w:rPr>
      </w:r>
    </w:p>
    <w:p w14:paraId="02D46975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Masking level: Strict</w:t>
      </w:r>
    </w:p>
    <w:p w14:paraId="29DE701E" w14:textId="51045100" w:rsidR="00661DD8" w:rsidRDefault="00000000">
      <w:pPr>
        <w:pStyle w:val="ListBullet"/>
        <w:spacing w:after="60"/>
      </w:pPr>
      <w:r>
        <w:rPr>
          <w:rFonts w:ascii="Calibri" w:hAnsi="Calibri"/>
        </w:rPr>
        <w:t>Output language: French and English</w:t>
      </w:r>
      <w:proofErr w:type="gramStart"/>
      <w:r>
        <w:rPr>
          <w:rFonts w:ascii="Calibri" w:hAnsi="Calibri"/>
        </w:rPr>
      </w:r>
      <w:proofErr w:type="gramEnd"/>
      <w:r>
        <w:rPr>
          <w:rFonts w:ascii="Calibri" w:hAnsi="Calibri"/>
        </w:rPr>
      </w:r>
      <w:r w:rsidR="00C775D8">
        <w:rPr>
          <w:rFonts w:ascii="Calibri" w:hAnsi="Calibri"/>
        </w:rPr>
      </w:r>
    </w:p>
    <w:p w14:paraId="557FF4BC" w14:textId="2DA44C4F" w:rsidR="00661DD8" w:rsidRDefault="00000000">
      <w:pPr>
        <w:pStyle w:val="ListBullet"/>
        <w:spacing w:after="60"/>
      </w:pPr>
      <w:r>
        <w:rPr>
          <w:rFonts w:ascii="Calibri" w:hAnsi="Calibri"/>
        </w:rPr>
        <w:t>Source folder: Recordings</w:t>
      </w:r>
      <w:proofErr w:type="gramStart"/>
      <w:r>
        <w:rPr>
          <w:rFonts w:ascii="Calibri" w:hAnsi="Calibri"/>
        </w:rPr>
      </w:r>
      <w:proofErr w:type="gramEnd"/>
      <w:r>
        <w:rPr>
          <w:rFonts w:ascii="Calibri" w:hAnsi="Calibri"/>
        </w:rPr>
      </w:r>
    </w:p>
    <w:p w14:paraId="28DCA5DE" w14:textId="79B27499" w:rsidR="00661DD8" w:rsidRDefault="00000000">
      <w:pPr>
        <w:pStyle w:val="ListBullet"/>
        <w:spacing w:after="60"/>
      </w:pPr>
      <w:r>
        <w:rPr>
          <w:rFonts w:ascii="Calibri" w:hAnsi="Calibri"/>
        </w:rPr>
        <w:t>Archive folder: Sanitized archives</w:t>
      </w:r>
      <w:proofErr w:type="gramStart"/>
      <w:r>
        <w:rPr>
          <w:rFonts w:ascii="Calibri" w:hAnsi="Calibri"/>
        </w:rPr>
      </w:r>
      <w:proofErr w:type="gramEnd"/>
      <w:r>
        <w:rPr>
          <w:rFonts w:ascii="Calibri" w:hAnsi="Calibri"/>
        </w:rPr>
      </w:r>
    </w:p>
    <w:p w14:paraId="33D3F9C2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8. Meeting source configuration</w:t>
      </w:r>
    </w:p>
    <w:p w14:paraId="66216596" w14:textId="77777777" w:rsidR="00661DD8" w:rsidRDefault="00000000">
      <w:pPr>
        <w:spacing w:before="200" w:after="80"/>
      </w:pPr>
      <w:r>
        <w:rPr>
          <w:rFonts w:ascii="Calibri" w:hAnsi="Calibri"/>
          <w:b/>
          <w:color w:val="2E74B5"/>
          <w:sz w:val="25"/>
        </w:rPr>
        <w:t>8.1 Dictaphone</w:t>
      </w:r>
    </w:p>
    <w:p w14:paraId="2A430ABA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Simple mode: export the file and upload it through the form.</w:t>
      </w:r>
    </w:p>
    <w:p w14:paraId="68FF563D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Semi-automated mode: sync the files to a watched Google Drive folder.</w:t>
      </w:r>
    </w:p>
    <w:p w14:paraId="269C45BE" w14:textId="77777777" w:rsidR="00661DD8" w:rsidRDefault="00000000">
      <w:pPr>
        <w:spacing w:before="200" w:after="80"/>
      </w:pPr>
      <w:r>
        <w:rPr>
          <w:rFonts w:ascii="Calibri" w:hAnsi="Calibri"/>
          <w:b/>
          <w:color w:val="2E74B5"/>
          <w:sz w:val="25"/>
        </w:rPr>
        <w:t>8.2 Zoom</w:t>
      </w:r>
    </w:p>
    <w:p w14:paraId="542C4CDC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Enable Cloud Recording in Zoom.</w:t>
      </w:r>
    </w:p>
    <w:p w14:paraId="428D6EA9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Use an upstream workflow that receives the recording.completed event.</w:t>
      </w:r>
    </w:p>
    <w:p w14:paraId="46DB21F6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Download the recording, then call the cr-intl-source-ingest webhook.</w:t>
      </w:r>
    </w:p>
    <w:p w14:paraId="5FB2A8AA" w14:textId="77777777" w:rsidR="00661DD8" w:rsidRDefault="00000000">
      <w:pPr>
        <w:spacing w:before="200" w:after="80"/>
      </w:pPr>
      <w:r>
        <w:rPr>
          <w:rFonts w:ascii="Calibri" w:hAnsi="Calibri"/>
          <w:b/>
          <w:color w:val="2E74B5"/>
          <w:sz w:val="25"/>
        </w:rPr>
        <w:t>8.3 Microsoft Teams</w:t>
      </w:r>
    </w:p>
    <w:p w14:paraId="63FD7AD7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Retrieve recordings from OneDrive or SharePoint.</w:t>
      </w:r>
    </w:p>
    <w:p w14:paraId="0E5E7854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Use Microsoft Graph or an upstream collection workflow.</w:t>
      </w:r>
    </w:p>
    <w:p w14:paraId="593AE968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Then pass the binary file or the metadata to workflow 128.</w:t>
      </w:r>
    </w:p>
    <w:p w14:paraId="44193224" w14:textId="77777777" w:rsidR="00661DD8" w:rsidRDefault="00000000">
      <w:pPr>
        <w:spacing w:before="200" w:after="80"/>
      </w:pPr>
      <w:r>
        <w:rPr>
          <w:rFonts w:ascii="Calibri" w:hAnsi="Calibri"/>
          <w:b/>
          <w:color w:val="2E74B5"/>
          <w:sz w:val="25"/>
        </w:rPr>
        <w:t>8.4 Webex</w:t>
      </w:r>
    </w:p>
    <w:p w14:paraId="15A5767B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Enable Webex recordings.</w:t>
      </w:r>
    </w:p>
    <w:p w14:paraId="07BF19A4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Use the Recordings API to retrieve the file.</w:t>
      </w:r>
    </w:p>
    <w:p w14:paraId="49474A98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Forward the recording to the ingestion webhook of workflow 128.</w:t>
      </w:r>
    </w:p>
    <w:p w14:paraId="4F0594E4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9. Expected ingestion webhook structure</w:t>
      </w:r>
    </w:p>
    <w:p w14:paraId="242DC958" w14:textId="77777777" w:rsidR="00661DD8" w:rsidRDefault="00000000">
      <w:pPr>
        <w:spacing w:after="120"/>
      </w:pPr>
      <w:r>
        <w:rPr>
          <w:rFonts w:ascii="Calibri" w:hAnsi="Calibri"/>
        </w:rPr>
        <w:t>The cr-intl-source-ingest webhook should ideally receive: source_system, source_label, meeting_title, meeting_date, participants, recipient email, validator email, language, masking level, meeting reference, source object, and recording_url. When possible, send the audio binary directly.</w:t>
      </w:r>
    </w:p>
    <w:p w14:paraId="0B91F8A2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10. Go-live checklist</w:t>
      </w:r>
    </w:p>
    <w:p w14:paraId="79FC1326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The workflow imports without error.</w:t>
      </w:r>
    </w:p>
    <w:p w14:paraId="567790C4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Google Drive is connected.</w:t>
      </w:r>
    </w:p>
    <w:p w14:paraId="43F981B3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Resend is connected.</w:t>
      </w:r>
    </w:p>
    <w:p w14:paraId="55F18957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OpenAI is connected.</w:t>
      </w:r>
    </w:p>
    <w:p w14:paraId="2E2EBC3A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The audio splitting service responds.</w:t>
      </w:r>
    </w:p>
    <w:p w14:paraId="51F7CCF1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The validator receives the preview.</w:t>
      </w:r>
    </w:p>
    <w:p w14:paraId="2A7E2B85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The HTML archive is created.</w:t>
      </w:r>
    </w:p>
    <w:p w14:paraId="45584B5B" w14:textId="77777777" w:rsidR="00661DD8" w:rsidRDefault="00000000">
      <w:pPr>
        <w:pStyle w:val="ListBullet"/>
        <w:spacing w:after="60"/>
      </w:pPr>
      <w:r>
        <w:rPr>
          <w:rFonts w:ascii="Calibri" w:hAnsi="Calibri"/>
        </w:rPr>
        <w:t>No re-identified version is sent to the client.</w:t>
      </w:r>
    </w:p>
    <w:p w14:paraId="674FCB2E" w14:textId="77777777" w:rsidR="00661DD8" w:rsidRDefault="00000000">
      <w:pPr>
        <w:spacing w:before="280" w:after="120"/>
      </w:pPr>
      <w:r>
        <w:rPr>
          <w:rFonts w:ascii="Calibri" w:hAnsi="Calibri"/>
          <w:b/>
          <w:color w:val="2E74B5"/>
          <w:sz w:val="30"/>
        </w:rPr>
        <w:t>11. Final recommendation</w:t>
      </w:r>
    </w:p>
    <w:p w14:paraId="7B329DD7" w14:textId="31DE72AA" w:rsidR="00661DD8" w:rsidRDefault="00000000">
      <w:pPr>
        <w:spacing w:after="120"/>
      </w:pPr>
      <w:r>
        <w:rPr>
          <w:rFonts w:ascii="Calibri" w:hAnsi="Calibri"/>
        </w:rPr>
        <w:t>For testing, the recommended starting point is manual upload and Google Drive. Once the business process and report quality are validated, add dedicated ingestion workflows for Zoom, Teams, and Webex.</w:t>
      </w:r>
      <w:r w:rsidR="00C775D8">
        <w:rPr>
          <w:rFonts w:ascii="Calibri" w:hAnsi="Calibri"/>
        </w:rPr>
      </w:r>
      <w:r>
        <w:rPr>
          <w:rFonts w:ascii="Calibri" w:hAnsi="Calibri"/>
        </w:rPr>
      </w:r>
      <w:proofErr w:type="spellStart"/>
      <w:r>
        <w:rPr>
          <w:rFonts w:ascii="Calibri" w:hAnsi="Calibri"/>
        </w:rPr>
      </w:r>
      <w:proofErr w:type="spellEnd"/>
      <w:r>
        <w:rPr>
          <w:rFonts w:ascii="Calibri" w:hAnsi="Calibri"/>
        </w:rPr>
      </w:r>
    </w:p>
    <w:sectPr w:rsidR="00661DD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70C751" w14:textId="77777777" w:rsidR="00EB6CCF" w:rsidRDefault="00EB6CCF">
      <w:pPr>
        <w:spacing w:after="0" w:line="240" w:lineRule="auto"/>
      </w:pPr>
      <w:r>
        <w:separator/>
      </w:r>
    </w:p>
  </w:endnote>
  <w:endnote w:type="continuationSeparator" w:id="0">
    <w:p w14:paraId="6CD53392" w14:textId="77777777" w:rsidR="00EB6CCF" w:rsidRDefault="00EB6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65FBB4" w14:textId="77777777" w:rsidR="00661DD8" w:rsidRDefault="00000000">
    <w:pPr>
      <w:pStyle w:val="Footer"/>
      <w:jc w:val="right"/>
    </w:pPr>
    <w:r>
      <w:rPr>
        <w:rFonts w:ascii="Calibri" w:hAnsi="Calibri"/>
        <w:color w:val="777777"/>
        <w:sz w:val="18"/>
      </w:rPr>
      <w:t>Workflow 128 User Guide - TransferAI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361C54" w14:textId="77777777" w:rsidR="00EB6CCF" w:rsidRDefault="00EB6CCF">
      <w:pPr>
        <w:spacing w:after="0" w:line="240" w:lineRule="auto"/>
      </w:pPr>
      <w:r>
        <w:separator/>
      </w:r>
    </w:p>
  </w:footnote>
  <w:footnote w:type="continuationSeparator" w:id="0">
    <w:p w14:paraId="1E5DAE96" w14:textId="77777777" w:rsidR="00EB6CCF" w:rsidRDefault="00EB6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0D601D" w14:textId="77777777" w:rsidR="00661DD8" w:rsidRDefault="00000000">
    <w:pPr>
      <w:pStyle w:val="Header"/>
    </w:pPr>
    <w:r>
      <w:rPr>
        <w:rFonts w:ascii="Calibri" w:hAnsi="Calibri"/>
        <w:b/>
        <w:color w:val="777777"/>
        <w:sz w:val="18"/>
      </w:rPr>
      <w:t>TransferAI - Sensitive meeting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0117040">
    <w:abstractNumId w:val="8"/>
  </w:num>
  <w:num w:numId="2" w16cid:durableId="751970522">
    <w:abstractNumId w:val="6"/>
  </w:num>
  <w:num w:numId="3" w16cid:durableId="2045476757">
    <w:abstractNumId w:val="5"/>
  </w:num>
  <w:num w:numId="4" w16cid:durableId="1588803706">
    <w:abstractNumId w:val="4"/>
  </w:num>
  <w:num w:numId="5" w16cid:durableId="2113239257">
    <w:abstractNumId w:val="7"/>
  </w:num>
  <w:num w:numId="6" w16cid:durableId="1663502846">
    <w:abstractNumId w:val="3"/>
  </w:num>
  <w:num w:numId="7" w16cid:durableId="2038193527">
    <w:abstractNumId w:val="2"/>
  </w:num>
  <w:num w:numId="8" w16cid:durableId="1774863322">
    <w:abstractNumId w:val="1"/>
  </w:num>
  <w:num w:numId="9" w16cid:durableId="11497073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3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5A9"/>
    <w:rsid w:val="00326F90"/>
    <w:rsid w:val="005D0A27"/>
    <w:rsid w:val="00661DD8"/>
    <w:rsid w:val="00AA1D8D"/>
    <w:rsid w:val="00B47730"/>
    <w:rsid w:val="00C220BD"/>
    <w:rsid w:val="00C775D8"/>
    <w:rsid w:val="00CB0664"/>
    <w:rsid w:val="00EB6CCF"/>
    <w:rsid w:val="00F42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E37D2"/>
  <w14:defaultImageDpi w14:val="300"/>
  <w15:docId w15:val="{0581A943-9EEC-4A46-9A0F-B0FB5A41C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vtoc limited</cp:lastModifiedBy>
  <cp:revision>2</cp:revision>
  <dcterms:created xsi:type="dcterms:W3CDTF">2026-07-06T13:23:00Z</dcterms:created>
  <dcterms:modified xsi:type="dcterms:W3CDTF">2026-07-06T13:23:00Z</dcterms:modified>
  <cp:category/>
</cp:coreProperties>
</file>