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00"/>
        <w:jc w:val="center"/>
      </w:pPr>
      <w:r>
        <w:rPr>
          <w:b/>
          <w:bCs/>
          <w:color w:val="1E3A5F"/>
          <w:sz w:val="48"/>
          <w:szCs w:val="48"/>
        </w:rPr>
        <w:t xml:space="preserve">TransferAI</w:t>
      </w:r>
    </w:p>
    <w:p>
      <w:pPr>
        <w:spacing w:after="160"/>
        <w:jc w:val="center"/>
      </w:pPr>
      <w:r>
        <w:rPr>
          <w:b/>
          <w:bCs/>
          <w:color w:val="111827"/>
          <w:sz w:val="36"/>
          <w:szCs w:val="36"/>
        </w:rPr>
        <w:t xml:space="preserve">Guide Utilisateur</w:t>
      </w:r>
    </w:p>
    <w:p>
      <w:pPr>
        <w:spacing w:after="400"/>
        <w:jc w:val="center"/>
      </w:pPr>
      <w:r>
        <w:rPr>
          <w:color w:val="6B7280"/>
          <w:sz w:val="24"/>
          <w:szCs w:val="24"/>
        </w:rPr>
        <w:t xml:space="preserve">Pipeline de prospection automatisé TransferAI V1</w:t>
      </w:r>
    </w:p>
    <w:p>
      <w:pPr>
        <w:spacing w:after="1440"/>
        <w:jc w:val="center"/>
      </w:pPr>
      <w:r>
        <w:rPr>
          <w:color w:val="6B7280"/>
          <w:sz w:val="20"/>
          <w:szCs w:val="20"/>
        </w:rPr>
        <w:t xml:space="preserve">Version 2.0  ·  24 juin 2026</w:t>
      </w:r>
    </w:p>
    <w:p>
      <w:pPr>
        <w:pageBreakBefore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Comment utiliser ce guide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guide est destiné à toute personne qui administre ou utilise le pipeline de prospection automatisé de TransferAI. Il couvre l'ensemble du fonctionnement, de la réception d'un prospect jusqu'au suivi des réponses et à la prise de rendez-vous.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Pour trouver rapidement ce dont vous avez besoin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comprendre comment fonctionne le système → section 1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savoir ce qui se passe quand un formulaire est rempli → section 2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suivre la séquence email d'un prospect → section 3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comprendre les statuts CRM → section 4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savoir ce que font les workflows n8n → section 5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voulez comprendre comment les réponses des prospects sont traitées → section 6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recevez un rapport quotidien et ne savez pas quoi faire → section 7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Vous souhaitez agir manuellement sur un prospect → section 8</w:t>
      </w:r>
    </w:p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1. Vue d'ensemble du système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Le pipeline de prospection TransferAI est un système entièrement automatisé qui permet de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Recevoir des prospects via Google Forms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Les enregistrer automatiquement dans la base de données Supabase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Envoyer un premier email dès la soumission du formulaire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Relancer automatiquement avec un deuxième puis un troisième email si le prospect ne répond pas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Détecter et analyser les réponses entrantes via la boîte Zoho Mail, grâce à l'intelligence artificielle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Détecter les rendez-vous pris via Calendly et stopper la séquence automatiquement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Recevoir un rapport quotidien par email avec l'état de tous les prospects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Les outils utilisés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Outil</w:t>
            </w:r>
          </w:p>
        </w:tc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Google Forms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Formulaire de capture des prospects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Google Apps Script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Pont entre Google Forms et n8n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n8n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Orchestration de tous les workflows automatisés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Supabase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Base de données des prospects (table prospect_targets)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Resend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Envoi des emails de prospection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Zoho Mail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Boîte de réception contact@transferai.ci — surveillance des réponses entrantes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OpenAI GPT-4o-mini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Classification automatique de l'intention des réponses reçues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Calendly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Prise de rendez-vous en ligne</w:t>
            </w:r>
          </w:p>
        </w:tc>
      </w:tr>
    </w:tbl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2. Ce qui se passe quand un prospect remplit un formulaire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Étape par étape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1. Le prospect remplit le formulaire Google Forms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Deux formulaires existent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Formulaire formation secrétaires / assistants de direction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Formulaire services IA pour entreprises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2. Google Apps Script envoie les données à n8n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Dès la soumission, le script déclenche automatiquement un appel vers le webhook n8n :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https://n8n-pxlk.srv1480638.hstgr.cloud/webhook/google-forms-social-leads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3. n8n normalise les données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Le workflow identifie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type de formulaire (assistant_training_interest ou enterprise_ai_interest)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nom, l'adresse email, le téléphone, la fonction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La température du lead (hot, warm, cool)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L'autorisation d'envoyer trois emails (allow_third_email)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4. Le prospect est créé ou mis à jour dans Supabase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Si le prospect existe déjà (même adresse email dans la colonne target_email), sa fiche est mise à jour sans créer de doublon.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5. Le premier email est envoyé immédiatement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L'email contient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Un message personnalisé selon le type de formulaire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lien de rendez-vous Calendly : https://calendly.com/contact-transferai/30min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6. Une alerte admin est envoyée à contact@transferai.ci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L'alerte indique le nom, l'adresse email, la priorité et les besoins du prospect.</w:t>
      </w:r>
    </w:p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3. Suivi de la séquence email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Calendrier des envois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Déclencheur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Délai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Mail 1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Dès la soumission du formulaire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Immédiat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Mail 2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Si aucune réponse reçue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J+4 après le mail 1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Mail 3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Si aucune réponse reçue et allow_third_email = true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J+7 après le mail 2</w:t>
            </w:r>
          </w:p>
        </w:tc>
      </w:tr>
    </w:tbl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Conditions d'arrêt automatique de la séquence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La séquence s'arrête automatiquement dans les cas suivants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prospect réserve un rendez-vous sur Calendly → statut meeting_booked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prospect répond et la réponse nécessite une intervention humaine → statut human_handoff_required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prospect répond et une réponse automatique est envoyée → statut replied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L'email est rejeté (bounce) → statut closed_no_reply, stop_reason = email_bounced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prospect marque l'email comme spam → statut closed_no_reply, stop_reason = email_complained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Les trois emails ont été envoyés sans réponse → statut closed_no_reply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Important : Les prospects dont le statut est replied, human_handoff_required ou meeting_booked sont automatiquement exclus des relances.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Vérification dans Supabase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Pour consulter l'état d'un prospect, utilisez la table prospect_targets dans Supabase. Les colonnes principales sont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Colonne</w:t>
            </w:r>
          </w:p>
        </w:tc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 qu'elle indique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target_email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Adresse email du prospect (colonne de référence)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status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Statut actuel du prospect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social_email_1_sent_at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Date d'envoi du mail 1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social_email_2_sent_at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Date d'envoi du mail 2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social_email_3_sent_at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Date d'envoi du mail 3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next_action_at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Date prévue du prochain envoi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meeting_booked_at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Date de réservation du rendez-vous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paused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true si la séquence est suspendue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source_payload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Données brutes du formulaire (contient form_type, etc.)</w:t>
            </w:r>
          </w:p>
        </w:tc>
      </w:tr>
    </w:tbl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4. Nomenclature des statuts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Séquence email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ready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Prospect en attente de traitement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En attente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active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Prospect actif, séquence en cours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meeting_invited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Mail 1 envoyé avec lien de rendez-vous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En cours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followup_pending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Mail 2 envoyé, en attente de réponse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En cours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replied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Le prospect a répondu — réponse automatique envoyée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human_handoff_required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Réponse reçue nécessitant une intervention humaine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meeting_booked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Rendez-vous réservé via Calendly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closed_no_reply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Séquence terminée sans réponse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closed_won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Prospect converti en client (action manuelle)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closed_lost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Prospect perdu (action manuelle)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Stoppée</w:t>
            </w:r>
          </w:p>
        </w:tc>
      </w:tr>
    </w:tbl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5. Les cinq workflows n8n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Workflow 93 — Séquence Google Forms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workflow gère tout le cycle de prospection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Réception du formulaire Google Forms via webhook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Création ou mise à jour du prospect dans Supabase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Envoi du mail 1 immédiatement après soumission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Envoi des mails 2 et 3 via un cron horaire (lundi au samedi)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Mise à jour du statut CRM après chaque envoi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Déclencheurs : Webhook (nouveau formulaire soumis) + Cron (toutes les heures, du lundi au samedi)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Workflow 94 — Calendly Rendez-vous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workflow détecte automatiquement chaque réservation de rendez-vous Calendly et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Identifie le prospect par son adresse email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Met son statut à meeting_booked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Suspend sa séquence (paused = true)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Envoie une alerte email à l'administrateur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Déclencheur : Webhook Calendly (événement invitee.created)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Workflow 95 — Rapport quotidien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workflow envoie chaque matin à 7h00 (lundi–samedi) un email à contact@transferai.ci contenant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nombre de nouveaux prospects des dernières 24 heures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nombre d'emails envoyés par étape (mail 1 / mail 2 / mail 3)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 nombre de rendez-vous réservés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Les prospects bloqués (mail 1 non envoyé malgré une date d'action dépassée)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Déclencheur : Cron 0 7 * * 1-6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Workflow 96 — Gestion des bounces Resend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workflow reçoit les événements de la plateforme Resend (bounce, complaint) et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Identifie le prospect concerné via les tags inclus dans l'email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Suspend la séquence immédiatement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Met le statut à closed_no_reply avec la raison appropriée (email_bounced ou email_complained)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Déclencheur : Webhook Resend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Workflow 97 — Zoho Reply Intelligence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Ce workflow surveille en continu la boîte de réception Zoho Mail (contact@transferai.ci) via IMAP et traite automatiquement toutes les réponses entrantes des prospects.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Déroulement du traitement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Détection — Polling IMAP toutes les minutes, filtre UNSEEN (emails non lus uniquement)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Filtrage — Les emails automatiques sont ignorés : no-reply, noreply, mailer-daemon, ainsi que les adresses internes TransferAI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Identification — Le prospect est recherché dans Supabase par son adresse email (target_email)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Classification IA — OpenAI GPT-4o-mini analyse le texte et détermine l'intention parmi : interested, not_interested, question, out_of_office, already_client, other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Décision de handoff — Si l'intention est interested, question ou already_client, un handoff humain est déclenché ; sinon une réponse automatique est envoyée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Déclencheur : Polling IMAP toutes les minutes</w:t>
      </w:r>
    </w:p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6. Traitement des réponses entrantes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Intention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33.333333333333336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déclenchée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interested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Le prospect est intéressé et souhaite en savoir plus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Handoff humain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question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Le prospect pose une question précise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Handoff humain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already_client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Le prospect est déjà client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Handoff humain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not_interested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Le prospect décline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Réponse automatique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out_of_office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Message d'absence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Réponse automatique</w:t>
            </w:r>
          </w:p>
        </w:tc>
      </w:tr>
      <w:tr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other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Réponse non classifiable</w:t>
            </w:r>
          </w:p>
        </w:tc>
        <w:tc>
          <w:tcPr>
            <w:tcW w:type="pct" w:w="33.333333333333336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Réponse automatique</w:t>
            </w:r>
          </w:p>
        </w:tc>
      </w:tr>
    </w:tbl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Ce que vous devez faire après une notification de handoff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Lisez l'email de notification reçu à contact@transferai.ci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Consultez la réponse suggérée par l'IA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Adaptez-la à votre convenance et répondez directement au prospect depuis votre boîte Zoho Mail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Une fois le prospect traité, mettez à jour son statut manuellement dans Supabase si nécessaire</w:t>
      </w:r>
    </w:p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7. Comprendre le rapport quotidien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Chaque matin, vous recevez un email avec le sujet :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✅ Rapport quotidien TransferAI — [date] | X leads · Y emails · Z RDV → si tout est nominal</w:t>
      </w:r>
    </w:p>
    <w:p>
      <w:pPr>
        <w:pStyle w:val="ListParagraph"/>
        <w:numPr>
          <w:ilvl w:val="0"/>
          <w:numId w:val="1"/>
        </w:numPr>
        <w:spacing w:after="60" w:before="60"/>
        <w:rPr>
          <w:sz w:val="20"/>
          <w:szCs w:val="20"/>
        </w:rPr>
      </w:pPr>
      <w:r>
        <w:t xml:space="preserve">⚠ Rapport quotidien TransferAI — [date] | X leads · Y emails · Z RDV → si des points nécessitent votre attention</w:t>
      </w:r>
    </w:p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Ce que chaque section signifie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Nouveaux leads (24h) : Nombre de prospects qui ont rempli un formulaire la veille. Si ce chiffre est à zéro plusieurs jours de suite, vérifiez que le Google Apps Script est actif.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Emails envoyés (24h) : Répartition des emails par étape. Si le total est à zéro mais qu'il y a des prospects actifs, vérifiez l'état du workflow 93.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RDV réservés (24h) : Nombre de rendez-vous pris via Calendly. Si un rendez-vous apparaît ici, le prospect a déjà été automatiquement mis à meeting_booked.</w:t>
      </w:r>
    </w:p>
    <w:p>
      <w:pPr>
        <w:spacing w:after="80" w:before="80"/>
      </w:pPr>
      <w:r>
        <w:rPr>
          <w:b w:val="false"/>
          <w:bCs w:val="false"/>
          <w:color w:val="111827"/>
          <w:sz w:val="20"/>
          <w:szCs w:val="20"/>
        </w:rPr>
        <w:t xml:space="preserve">Leads bloqués : Prospects dont le mail 1 n'a pas encore été envoyé malgré une date d'action dépassée.</w:t>
      </w:r>
    </w:p>
    <w:p>
      <w:pPr>
        <w:pBdr>
          <w:bottom w:val="single" w:color="D1D5DB" w:sz="6"/>
        </w:pBdr>
        <w:spacing w:after="200" w:before="200"/>
      </w:pPr>
    </w:p>
    <w:p>
      <w:pPr>
        <w:pStyle w:val="Heading1"/>
        <w:spacing w:after="200" w:before="400"/>
        <w:rPr>
          <w:b/>
          <w:bCs/>
          <w:color w:val="1E3A5F"/>
          <w:sz w:val="32"/>
          <w:szCs w:val="32"/>
        </w:rPr>
      </w:pPr>
      <w:r>
        <w:t xml:space="preserve">8. Actions manuelles disponibles</w:t>
      </w:r>
    </w:p>
    <w:p>
      <w:pPr>
        <w:spacing w:after="80" w:before="80"/>
      </w:pPr>
      <w:r>
        <w:rPr>
          <w:b/>
          <w:bCs/>
          <w:color w:val="111827"/>
          <w:sz w:val="20"/>
          <w:szCs w:val="20"/>
        </w:rPr>
        <w:t xml:space="preserve">Important : La colonne email dans Supabase s'appelle target_email (et non email).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50%"/>
            <w:shd w:fill="1E3A5F" w:val="clear"/>
          </w:tcPr>
          <w:p>
            <w:pPr>
              <w:spacing w:after="60" w:before="60"/>
              <w:ind w:left="1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Requête SQL à exécuter dans Supabase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Marquer un prospect comme gagné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UPDATE prospect_targets SET status = 'closed_won', paused = true WHERE target_email = 'email@exemple.com';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Marquer un prospect comme perdu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UPDATE prospect_targets SET status = 'closed_lost', paused = true WHERE target_email = 'email@exemple.com';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Reprendre la séquence d'un prospect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UPDATE prospect_targets SET paused = false, next_action_at = NOW() WHERE target_email = 'email@exemple.com';</w:t>
            </w:r>
          </w:p>
        </w:tc>
      </w:tr>
      <w:tr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Bloquer un prospect définitivement</w:t>
            </w:r>
          </w:p>
        </w:tc>
        <w:tc>
          <w:tcPr>
            <w:tcW w:type="pct" w:w="50%"/>
            <w:shd/>
          </w:tcPr>
          <w:p>
            <w:pPr>
              <w:spacing w:after="60" w:before="60"/>
              <w:ind w:left="120"/>
            </w:pPr>
            <w:r>
              <w:rPr>
                <w:b w:val="false"/>
                <w:bCs w:val="false"/>
                <w:color w:val="111827"/>
                <w:sz w:val="18"/>
                <w:szCs w:val="18"/>
              </w:rPr>
              <w:t xml:space="preserve">UPDATE prospect_targets SET do_not_contact = true, paused = true WHERE target_email = 'email@exemple.com';</w:t>
            </w:r>
          </w:p>
        </w:tc>
      </w:tr>
    </w:tbl>
    <w:p>
      <w:pPr>
        <w:pStyle w:val="Heading2"/>
        <w:spacing w:after="160" w:before="300"/>
        <w:rPr>
          <w:b/>
          <w:bCs/>
          <w:color w:val="1E3A5F"/>
          <w:sz w:val="26"/>
          <w:szCs w:val="26"/>
        </w:rPr>
      </w:pPr>
      <w:r>
        <w:t xml:space="preserve">Réinitialiser complètement un prospect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UPDATE prospect_targets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SET status         = 'active',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paused         = false,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sequence_step  = 0,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last_sequence_result    = null,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social_email_1_sent_at  = null,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social_email_2_sent_at  = null,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social_email_3_sent_at  = null,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    next_action_at = NOW()</w:t>
      </w:r>
    </w:p>
    <w:p>
      <w:pPr>
        <w:shd w:fill="F3F4F6" w:val="clear"/>
        <w:spacing w:after="20" w:before="20"/>
        <w:ind w:left="36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WHERE target_email = 'email@exemple.com';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2026-06-26T21:58:49.244Z</dcterms:created>
  <dcterms:modified xsi:type="dcterms:W3CDTF">2026-06-26T21:58:49.244Z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