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i/>
          <w:iCs/>
          <w:color w:val="516072"/>
          <w:sz w:val="20"/>
          <w:szCs w:val="20"/>
        </w:rPr>
        <w:t xml:space="preserve">Abidjan, le 7 juillet 2026</w:t>
      </w:r>
    </w:p>
    <w:p>
      <w:pPr>
        <w:spacing w:after="100"/>
      </w:pPr>
      <w:r>
        <w:rPr>
          <w:b/>
          <w:bCs/>
          <w:color w:val="10263F"/>
          <w:sz w:val="22"/>
          <w:szCs w:val="22"/>
        </w:rPr>
        <w:t xml:space="preserve">TransferAI Africa</w:t>
      </w:r>
    </w:p>
    <w:p>
      <w:pPr>
        <w:spacing w:after="300"/>
      </w:pPr>
      <w:r>
        <w:rPr>
          <w:color w:val="516072"/>
          <w:sz w:val="18"/>
          <w:szCs w:val="18"/>
        </w:rPr>
        <w:t xml:space="preserve">Hub IA de Nettelecom CI — Riviera 3, carrefour Sainte Famille, Abidjan</w:t>
      </w:r>
    </w:p>
    <w:p>
      <w:pPr>
        <w:spacing w:after="60"/>
      </w:pPr>
      <w:r>
        <w:rPr>
          <w:b/>
          <w:bCs/>
        </w:rPr>
        <w:t xml:space="preserve">À l'attention de Monsieur/Madame le Directeur Général</w:t>
      </w:r>
    </w:p>
    <w:p>
      <w:pPr>
        <w:spacing w:after="300"/>
      </w:pPr>
      <w:r>
        <w:t xml:space="preserve">ATLI Worldwide — Africa Trans-Logistics International</w:t>
      </w:r>
    </w:p>
    <w:p>
      <w:pPr>
        <w:spacing w:after="300"/>
      </w:pPr>
      <w:r>
        <w:rPr>
          <w:b/>
          <w:bCs/>
        </w:rPr>
        <w:t xml:space="preserve">Objet : Proposition d'audit gratuit pour la fluidité documentaire et le suivi client</w:t>
      </w:r>
    </w:p>
    <w:p>
      <w:pPr>
        <w:spacing w:after="200"/>
      </w:pPr>
      <w:r>
        <w:t xml:space="preserve">Madame, Monsieur,</w:t>
      </w:r>
    </w:p>
    <w:p>
      <w:pPr>
        <w:spacing w:after="200"/>
      </w:pPr>
      <w:r>
        <w:t xml:space="preserve">Madame, Monsieur le Directeur Général,</w:t>
      </w:r>
    </w:p>
    <w:p>
      <w:pPr>
        <w:spacing w:after="200"/>
      </w:pPr>
      <w:r>
        <w:t xml:space="preserve">Chez TransferAI Africa, hub IA de Nettelecom CI, nous accompagnons les acteurs du transit et de la logistique portuaire sur des sujets concrets liés à l'intelligence artificielle : audit des priorités, formation des équipes, gouvernance des usages, et mise en œuvre progressive de solutions utiles.</w:t>
      </w:r>
    </w:p>
    <w:p>
      <w:pPr>
        <w:spacing w:after="200"/>
      </w:pPr>
      <w:r>
        <w:t xml:space="preserve">ATLI Worldwide opère sur les ports d'Abidjan et de San Pedro, avec une activité de transit et de conseil en transport et douane qui suppose une coordination fine entre clients, transporteurs et administrations. Nous pensons qu'il existe plusieurs leviers utiles : fluidification documentaire, suivi client automatisé, détection de retards et coordination multi-acteurs.</w:t>
      </w:r>
    </w:p>
    <w:p>
      <w:pPr>
        <w:spacing w:after="200"/>
      </w:pPr>
      <w:r>
        <w:t xml:space="preserve">Notre approche n'est pas de proposer une IA générique, mais un service complet : audit, priorisation, formation des dirigeants et des équipes, accompagnement de mise en pratique sur 90 jours, et gouvernance adaptée à la confidentialité des dossiers clients.</w:t>
      </w:r>
    </w:p>
    <w:p>
      <w:pPr>
        <w:spacing w:after="200"/>
      </w:pPr>
      <w:r>
        <w:t xml:space="preserve">Nous souhaiterions vous proposer :</w:t>
      </w:r>
    </w:p>
    <w:p>
      <w:pPr>
        <w:spacing w:after="60"/>
        <w:ind w:left="360"/>
      </w:pPr>
      <w:r>
        <w:rPr>
          <w:b/>
          <w:bCs/>
        </w:rPr>
        <w:t xml:space="preserve">1. </w:t>
      </w:r>
      <w:r>
        <w:rPr>
          <w:b/>
          <w:bCs/>
        </w:rPr>
        <w:t xml:space="preserve">un audit IA gratuit</w:t>
      </w:r>
      <w:r>
        <w:t xml:space="preserve"> ciblé sur la documentation de transit et le suivi client ;</w:t>
      </w:r>
    </w:p>
    <w:p>
      <w:pPr>
        <w:spacing w:after="60"/>
        <w:ind w:left="360"/>
      </w:pPr>
      <w:r>
        <w:rPr>
          <w:b/>
          <w:bCs/>
        </w:rPr>
        <w:t xml:space="preserve">2. </w:t>
      </w:r>
      <w:r>
        <w:rPr>
          <w:b/>
          <w:bCs/>
        </w:rPr>
        <w:t xml:space="preserve">un échange gratuit de 45 minutes</w:t>
      </w:r>
      <w:r>
        <w:t xml:space="preserve"> avec vous ou la personne que vous désignerez ;</w:t>
      </w:r>
    </w:p>
    <w:p>
      <w:pPr>
        <w:spacing w:after="60"/>
        <w:ind w:left="360"/>
      </w:pPr>
      <w:r>
        <w:rPr>
          <w:b/>
          <w:bCs/>
        </w:rPr>
        <w:t xml:space="preserve">3. </w:t>
      </w:r>
      <w:r>
        <w:t xml:space="preserve">à l'issue de cet échange, une </w:t>
      </w:r>
      <w:r>
        <w:rPr>
          <w:b/>
          <w:bCs/>
        </w:rPr>
        <w:t xml:space="preserve">note de priorités</w:t>
      </w:r>
      <w:r>
        <w:t xml:space="preserve"> sans engagement de votre part.</w:t>
      </w:r>
    </w:p>
    <w:p>
      <w:pPr>
        <w:spacing w:after="100"/>
      </w:pPr>
      <w:r>
        <w:t xml:space="preserve"/>
      </w:r>
    </w:p>
    <w:p>
      <w:pPr>
        <w:spacing w:after="200"/>
      </w:pPr>
      <w:r>
        <w:t xml:space="preserve">Vous trouverez ci-joint un mini-catalogue ciblé présentant les formations et l'accompagnement qui nous paraissent les plus pertinents pour ATLI Worldwide, ainsi qu'un deck de présentation synthétique.</w:t>
      </w:r>
    </w:p>
    <w:p>
      <w:pPr>
        <w:spacing w:after="200"/>
      </w:pPr>
      <w:r>
        <w:t xml:space="preserve">Je vous remercie par avance pour votre attention et reste à votre disposition pour convenir d'un créneau.</w:t>
      </w:r>
    </w:p>
    <w:p>
      <w:pPr>
        <w:spacing w:after="300"/>
      </w:pPr>
      <w:r>
        <w:t xml:space="preserve">Avec mes sentiments respectueux,</w:t>
      </w:r>
    </w:p>
    <w:p>
      <w:pPr>
        <w:spacing w:after="40"/>
      </w:pPr>
      <w:r>
        <w:rPr>
          <w:b/>
          <w:bCs/>
        </w:rPr>
        <w:t xml:space="preserve">Soulemane Konate</w:t>
      </w:r>
    </w:p>
    <w:p>
      <w:pPr>
        <w:spacing w:after="40"/>
      </w:pPr>
      <w:r>
        <w:t xml:space="preserve">Directeur IA &amp; Innovation — TransferAI Africa</w:t>
      </w:r>
    </w:p>
    <w:p>
      <w:pPr>
        <w:spacing w:after="40"/>
      </w:pPr>
      <w:r>
        <w:t xml:space="preserve">+225 07 16 57 39 90</w:t>
      </w:r>
    </w:p>
    <w:p>
      <w:pPr>
        <w:spacing w:after="40"/>
      </w:pPr>
      <w:r>
        <w:t xml:space="preserve">contact@transferai.ci · www.transferai.ci</w:t>
      </w:r>
    </w:p>
    <w:p>
      <w:pPr>
        <w:pBdr>
          <w:top w:val="single" w:color="D9D3CC" w:sz="6" w:space="4"/>
        </w:pBdr>
        <w:spacing w:before="400"/>
      </w:pPr>
      <w:r>
        <w:rPr>
          <w:color w:val="516072"/>
          <w:sz w:val="16"/>
          <w:szCs w:val="16"/>
        </w:rPr>
        <w:t xml:space="preserve">TransferAI | Hub IA de Nettelecom CI | contact@transferai.ci | www.transferai.ci | +225 07 16 57 39 90 | Riviera 3, carrefour Sainte Famille, Abidjan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2026-07-07T20:31:57.550Z</dcterms:created>
  <dcterms:modified xsi:type="dcterms:W3CDTF">2026-07-07T20:31:57.550Z</dcterms:modified>
</cp:coreProperties>
</file>

<file path=docProps/custom.xml><?xml version="1.0" encoding="utf-8"?>
<Properties xmlns="http://schemas.openxmlformats.org/officeDocument/2006/custom-properties" xmlns:vt="http://schemas.openxmlformats.org/officeDocument/2006/docPropsVTypes"/>
</file>