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i/>
          <w:iCs/>
          <w:color w:val="516072"/>
          <w:sz w:val="20"/>
          <w:szCs w:val="20"/>
        </w:rPr>
        <w:t xml:space="preserve">Abidjan, le 7 juillet 2026</w:t>
      </w:r>
    </w:p>
    <w:p>
      <w:pPr>
        <w:spacing w:after="100"/>
      </w:pPr>
      <w:r>
        <w:rPr>
          <w:b/>
          <w:bCs/>
          <w:color w:val="10263F"/>
          <w:sz w:val="22"/>
          <w:szCs w:val="22"/>
        </w:rPr>
        <w:t xml:space="preserve">TransferAI Africa</w:t>
      </w:r>
    </w:p>
    <w:p>
      <w:pPr>
        <w:spacing w:after="300"/>
      </w:pPr>
      <w:r>
        <w:rPr>
          <w:color w:val="516072"/>
          <w:sz w:val="18"/>
          <w:szCs w:val="18"/>
        </w:rPr>
        <w:t xml:space="preserve">Hub IA de Nettelecom CI — Riviera 3, carrefour Sainte Famille, Abidjan</w:t>
      </w:r>
    </w:p>
    <w:p>
      <w:pPr>
        <w:spacing w:after="60"/>
      </w:pPr>
      <w:r>
        <w:rPr>
          <w:b/>
          <w:bCs/>
        </w:rPr>
        <w:t xml:space="preserve">À l'attention de Monsieur le Directeur Général</w:t>
      </w:r>
    </w:p>
    <w:p>
      <w:pPr>
        <w:spacing w:after="300"/>
      </w:pPr>
      <w:r>
        <w:t xml:space="preserve">CIE — Compagnie Ivoirienne d'Électricité</w:t>
      </w:r>
    </w:p>
    <w:p>
      <w:pPr>
        <w:spacing w:after="300"/>
      </w:pPr>
      <w:r>
        <w:rPr>
          <w:b/>
          <w:bCs/>
        </w:rPr>
        <w:t xml:space="preserve">Objet : Proposition d'audit gratuit pour la relation usager et le pilotage de l'exploitation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t xml:space="preserve">Monsieur le Directeur Général,</w:t>
      </w:r>
    </w:p>
    <w:p>
      <w:pPr>
        <w:spacing w:after="200"/>
      </w:pPr>
      <w:r>
        <w:t xml:space="preserve">Chez TransferAI Africa, hub IA de Nettelecom CI, nous accompagnons les concessionnaires de service public sur des sujets concrets liés à l'intelligence artificielle : audit des priorités, formation des équipes, gouvernance des usages, et mise en œuvre progressive de solutions utiles.</w:t>
      </w:r>
    </w:p>
    <w:p>
      <w:pPr>
        <w:spacing w:after="200"/>
      </w:pPr>
      <w:r>
        <w:t xml:space="preserve">Une structure comme la CIE, au service d'un très grand nombre d'usagers, fait face à des volumes de demandes et de réclamations importants, à une exploitation à commenter pour la direction, et à une coordination entre le terrain et le siège. Nous pensons qu'il existe plusieurs leviers utiles à ce niveau.</w:t>
      </w:r>
    </w:p>
    <w:p>
      <w:pPr>
        <w:spacing w:after="200"/>
      </w:pPr>
      <w:r>
        <w:t xml:space="preserve">Notre approche n'est pas de proposer une IA générique, mais un service complet : audit, priorisation, formation des dirigeants et des équipes, accompagnement de mise en pratique sur 90 jours, et gouvernance adaptée aux exigences d'une concession de service public.</w:t>
      </w:r>
    </w:p>
    <w:p>
      <w:pPr>
        <w:spacing w:after="200"/>
      </w:pPr>
      <w:r>
        <w:t xml:space="preserve">Nous souhaiterions vous proposer :</w:t>
      </w:r>
    </w:p>
    <w:p>
      <w:pPr>
        <w:spacing w:after="60"/>
        <w:ind w:left="360"/>
      </w:pPr>
      <w:r>
        <w:rPr>
          <w:b/>
          <w:bCs/>
        </w:rPr>
        <w:t xml:space="preserve">1. </w:t>
      </w:r>
      <w:r>
        <w:rPr>
          <w:b/>
          <w:bCs/>
        </w:rPr>
        <w:t xml:space="preserve">un audit IA gratuit</w:t>
      </w:r>
      <w:r>
        <w:t xml:space="preserve"> ciblé sur la relation usager et le pilotage de l'exploitation ;</w:t>
      </w:r>
    </w:p>
    <w:p>
      <w:pPr>
        <w:spacing w:after="60"/>
        <w:ind w:left="360"/>
      </w:pPr>
      <w:r>
        <w:rPr>
          <w:b/>
          <w:bCs/>
        </w:rPr>
        <w:t xml:space="preserve">2. </w:t>
      </w:r>
      <w:r>
        <w:rPr>
          <w:b/>
          <w:bCs/>
        </w:rPr>
        <w:t xml:space="preserve">un échange gratuit de 45 minutes</w:t>
      </w:r>
      <w:r>
        <w:t xml:space="preserve"> avec vous ou la personne que vous désignerez ;</w:t>
      </w:r>
    </w:p>
    <w:p>
      <w:pPr>
        <w:spacing w:after="60"/>
        <w:ind w:left="360"/>
      </w:pPr>
      <w:r>
        <w:rPr>
          <w:b/>
          <w:bCs/>
        </w:rPr>
        <w:t xml:space="preserve">3. </w:t>
      </w:r>
      <w:r>
        <w:t xml:space="preserve">à l'issue de cet échange, une </w:t>
      </w:r>
      <w:r>
        <w:rPr>
          <w:b/>
          <w:bCs/>
        </w:rPr>
        <w:t xml:space="preserve">note de priorités</w:t>
      </w:r>
      <w:r>
        <w:t xml:space="preserve"> sans engagement de votre part.</w:t>
      </w:r>
    </w:p>
    <w:p>
      <w:pPr>
        <w:spacing w:after="100"/>
      </w:pPr>
      <w:r>
        <w:t xml:space="preserve"/>
      </w:r>
    </w:p>
    <w:p>
      <w:pPr>
        <w:spacing w:after="200"/>
      </w:pPr>
      <w:r>
        <w:t xml:space="preserve">Vous trouverez ci-joint un mini-catalogue ciblé présentant les formations et l'accompagnement qui nous paraissent les plus pertinents pour la CIE, ainsi qu'un deck de présentation synthétique.</w:t>
      </w:r>
    </w:p>
    <w:p>
      <w:pPr>
        <w:spacing w:after="200"/>
      </w:pPr>
      <w:r>
        <w:t xml:space="preserve">Je vous remercie par avance pour votre attention et reste à votre disposition pour convenir d'un créneau.</w:t>
      </w:r>
    </w:p>
    <w:p>
      <w:pPr>
        <w:spacing w:after="300"/>
      </w:pPr>
      <w:r>
        <w:t xml:space="preserve">Avec mes sentiments respectueux,</w:t>
      </w:r>
    </w:p>
    <w:p>
      <w:pPr>
        <w:spacing w:after="40"/>
      </w:pPr>
      <w:r>
        <w:rPr>
          <w:b/>
          <w:bCs/>
        </w:rPr>
        <w:t xml:space="preserve">Soulemane Konate</w:t>
      </w:r>
    </w:p>
    <w:p>
      <w:pPr>
        <w:spacing w:after="40"/>
      </w:pPr>
      <w:r>
        <w:t xml:space="preserve">Directeur IA &amp; Innovation — TransferAI Africa</w:t>
      </w:r>
    </w:p>
    <w:p>
      <w:pPr>
        <w:spacing w:after="40"/>
      </w:pPr>
      <w:r>
        <w:t xml:space="preserve">+225 07 16 57 39 90</w:t>
      </w:r>
    </w:p>
    <w:p>
      <w:pPr>
        <w:spacing w:after="40"/>
      </w:pPr>
      <w:r>
        <w:t xml:space="preserve">contact@transferai.ci · www.transferai.ci</w:t>
      </w:r>
    </w:p>
    <w:p>
      <w:pPr>
        <w:pBdr>
          <w:top w:val="single" w:color="D9D3CC" w:sz="6" w:space="4"/>
        </w:pBdr>
        <w:spacing w:before="400"/>
      </w:pPr>
      <w:r>
        <w:rPr>
          <w:color w:val="516072"/>
          <w:sz w:val="16"/>
          <w:szCs w:val="16"/>
        </w:rPr>
        <w:t xml:space="preserve">TransferAI | Hub IA de Nettelecom CI | contact@transferai.ci | www.transferai.ci | +225 07 16 57 39 90 | Riviera 3, carrefour Sainte Famille, Abidjan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2026-07-07T20:31:57.494Z</dcterms:created>
  <dcterms:modified xsi:type="dcterms:W3CDTF">2026-07-07T20:31:57.494Z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