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juillet 2026</w:t>
      </w:r>
    </w:p>
    <w:p>
      <w:pPr>
        <w:spacing w:after="100"/>
      </w:pPr>
      <w:r>
        <w:rPr>
          <w:b/>
          <w:bCs/>
          <w:color w:val="10263F"/>
          <w:sz w:val="22"/>
          <w:szCs w:val="22"/>
        </w:rPr>
        <w:t xml:space="preserve">TransferAI Africa</w:t>
      </w:r>
    </w:p>
    <w:p>
      <w:pPr>
        <w:spacing w:after="300"/>
      </w:pPr>
      <w:r>
        <w:rPr>
          <w:color w:val="516072"/>
          <w:sz w:val="18"/>
          <w:szCs w:val="18"/>
        </w:rPr>
        <w:t xml:space="preserve">Hub IA de Nettelecom CI — Riviera 3, carrefour Sainte Famille, Abidjan</w:t>
      </w:r>
    </w:p>
    <w:p>
      <w:pPr>
        <w:spacing w:after="60"/>
      </w:pPr>
      <w:r>
        <w:rPr>
          <w:b/>
          <w:bCs/>
        </w:rPr>
        <w:t xml:space="preserve">À l'attention de la Direction de Pigier Côte d'Ivoire</w:t>
      </w:r>
    </w:p>
    <w:p>
      <w:pPr>
        <w:spacing w:after="300"/>
      </w:pPr>
      <w:r>
        <w:rPr>
          <w:b/>
          <w:bCs/>
        </w:rPr>
        <w:t xml:space="preserve">Objet : Approfondir notre partenariat : audit gratuit et piste de module IA co-brandé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t xml:space="preserve">Pigier Côte d'Ivoire figure aujourd'hui parmi les partenaires affichés de TransferAI Africa. Nous souhaitons vous proposer d'aller plus loin dans cette relation, au-delà de la seule visibilité de marque.</w:t>
      </w:r>
    </w:p>
    <w:p>
      <w:pPr>
        <w:spacing w:after="200"/>
      </w:pPr>
      <w:r>
        <w:t xml:space="preserve">D'une part, nous pensons qu'un audit gratuit pourrait identifier des usages utiles pour vos propres équipes pédagogiques et administratives : conception de supports de cours, suivi des cohortes, gestion des admissions et de la vie étudiante.</w:t>
      </w:r>
    </w:p>
    <w:p>
      <w:pPr>
        <w:spacing w:after="200"/>
      </w:pPr>
      <w:r>
        <w:t xml:space="preserve">D'autre part, nous serions heureux d'explorer avec vous la construction d'un module ou d'une certification IA co-brandée, qui viendrait enrichir l'offre de formation proposée à vos apprenants — dans la continuité naturelle du partenariat déjà engagé.</w:t>
      </w:r>
    </w:p>
    <w:p>
      <w:pPr>
        <w:spacing w:after="200"/>
      </w:pPr>
      <w:r>
        <w:t xml:space="preserve">Notre approche reste la même que pour nos autres accompagnements : un cadrage clair des priorités, des gains concrets, une montée en compétences progressive, et une démarche compatible avec les exigences de confidentialité des données étudiantes.</w:t>
      </w:r>
    </w:p>
    <w:p>
      <w:pPr>
        <w:spacing w:after="200"/>
      </w:pPr>
      <w:r>
        <w:t xml:space="preserve">Nous souhaiterions vous proposer 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un audit gratuit</w:t>
      </w:r>
      <w:r>
        <w:t xml:space="preserve"> centré sur vos équipes pédagogiques et administratives ;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un échange gratuit de 45 minutes</w:t>
      </w:r>
      <w:r>
        <w:t xml:space="preserve"> pour explorer ensemble la piste de module co-brandé ;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l'issue de cet échange, une </w:t>
      </w:r>
      <w:r>
        <w:rPr>
          <w:b/>
          <w:bCs/>
        </w:rPr>
        <w:t xml:space="preserve">note de priorités</w:t>
      </w:r>
      <w:r>
        <w:t xml:space="preserve"> sans engagement de votre part.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Vous trouverez ci-joint un mini-catalogue ciblé et un deck de présentation synthétique.</w:t>
      </w:r>
    </w:p>
    <w:p>
      <w:pPr>
        <w:spacing w:after="200"/>
      </w:pPr>
      <w:r>
        <w:t xml:space="preserve">Je vous remercie par avance pour votre attention et reste à votre disposition.</w:t>
      </w:r>
    </w:p>
    <w:p>
      <w:pPr>
        <w:spacing w:after="300"/>
      </w:pPr>
      <w:r>
        <w:t xml:space="preserve">Avec mes sentiments respectueux,</w:t>
      </w:r>
    </w:p>
    <w:p>
      <w:pPr>
        <w:spacing w:after="40"/>
      </w:pPr>
      <w:r>
        <w:rPr>
          <w:b/>
          <w:bCs/>
        </w:rPr>
        <w:t xml:space="preserve">Casimir Kassi Beda</w:t>
      </w:r>
    </w:p>
    <w:p>
      <w:pPr>
        <w:spacing w:after="40"/>
      </w:pPr>
      <w:r>
        <w:t xml:space="preserve">Directeur Général — Nettelecom CI x TransferAI Africa</w:t>
      </w:r>
    </w:p>
    <w:p>
      <w:pPr>
        <w:spacing w:after="40"/>
      </w:pPr>
      <w:r>
        <w:t xml:space="preserve">+225 07 16 57 39 90</w:t>
      </w:r>
    </w:p>
    <w:p>
      <w:pPr>
        <w:spacing w:after="40"/>
      </w:pPr>
      <w:r>
        <w:t xml:space="preserve">contact@transferai.ci · www.transferai.ci</w:t>
      </w:r>
    </w:p>
    <w:p>
      <w:pPr>
        <w:pBdr>
          <w:top w:val="single" w:color="D9D3CC" w:sz="6" w:space="4"/>
        </w:pBdr>
        <w:spacing w:before="400"/>
      </w:pPr>
      <w:r>
        <w:rPr>
          <w:color w:val="516072"/>
          <w:sz w:val="16"/>
          <w:szCs w:val="16"/>
        </w:rPr>
        <w:t xml:space="preserve">TransferAI | Hub IA de Nettelecom CI | contact@transferai.ci | www.transferai.ci | +225 07 16 57 39 90 | Riviera 3, carrefour Sainte Famille, Abidjan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2026-07-08T00:21:05.463Z</dcterms:created>
  <dcterms:modified xsi:type="dcterms:W3CDTF">2026-07-08T00:21:05.463Z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