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08DBEB1" w14:textId="77777777" w:rsidR="00461EAB" w:rsidRDefault="00012454">
      <w:pPr>
        <w:spacing w:after="160"/>
        <w:jc w:val="center"/>
      </w:pPr>
      <w:r>
        <w:rPr>
          <w:noProof/>
        </w:rPr>
        <w:drawing>
          <wp:inline distT="0" distB="0" distL="0" distR="0" wp14:anchorId="4102BB9F" wp14:editId="20E49124">
            <wp:extent cx="2015999" cy="88754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transferai-nettelecom.png"/>
                    <pic:cNvPicPr/>
                  </pic:nvPicPr>
                  <pic:blipFill>
                    <a:blip r:embed="rId8"/>
                    <a:stretch>
                      <a:fillRect/>
                    </a:stretch>
                  </pic:blipFill>
                  <pic:spPr>
                    <a:xfrm>
                      <a:off x="0" y="0"/>
                      <a:ext cx="2015999" cy="887547"/>
                    </a:xfrm>
                    <a:prstGeom prst="rect">
                      <a:avLst/>
                    </a:prstGeom>
                  </pic:spPr>
                </pic:pic>
              </a:graphicData>
            </a:graphic>
          </wp:inline>
        </w:drawing>
      </w:r>
    </w:p>
    <w:p w14:paraId="48D95A3A" w14:textId="58F98D16" w:rsidR="00461EAB" w:rsidRDefault="00012454">
      <w:pPr>
        <w:pStyle w:val="CoverKicker"/>
        <w:spacing w:after="80"/>
        <w:jc w:val="center"/>
      </w:pPr>
      <w:r>
        <w:t>TRANSFERAI AFRICA - HUB IA DE NETTELECOM</w:t>
      </w:r>
      <w:r w:rsidR="00204D53">
        <w:t xml:space="preserve"> </w:t>
      </w:r>
      <w:r>
        <w:t>CI - CÔTE D'IVOIRE</w:t>
      </w:r>
    </w:p>
    <w:p w14:paraId="55673950" w14:textId="77777777" w:rsidR="00461EAB" w:rsidRDefault="00012454">
      <w:pPr>
        <w:pStyle w:val="CoverTitle"/>
        <w:spacing w:before="120" w:after="80"/>
        <w:jc w:val="center"/>
      </w:pPr>
      <w:r>
        <w:t>CHARTE D'UTILISATION RESPONSABLE</w:t>
      </w:r>
    </w:p>
    <w:p w14:paraId="740E8E85" w14:textId="77777777" w:rsidR="00461EAB" w:rsidRDefault="00012454">
      <w:pPr>
        <w:pStyle w:val="CoverTitle"/>
        <w:spacing w:after="200"/>
        <w:jc w:val="center"/>
      </w:pPr>
      <w:r>
        <w:t>DE L'INTELLIGENCE ARTIFICIELLE</w:t>
      </w:r>
    </w:p>
    <w:p w14:paraId="6D7E8A10" w14:textId="77777777" w:rsidR="00461EAB" w:rsidRDefault="00012454">
      <w:pPr>
        <w:pStyle w:val="CoverSubtitle"/>
        <w:spacing w:after="80"/>
        <w:jc w:val="center"/>
      </w:pPr>
      <w:r>
        <w:t>Livret officiel remis aux participants de la formation</w:t>
      </w:r>
    </w:p>
    <w:p w14:paraId="2A836A7F" w14:textId="77777777" w:rsidR="00461EAB" w:rsidRDefault="00012454">
      <w:pPr>
        <w:pStyle w:val="CoverSubtitle"/>
        <w:spacing w:after="200"/>
        <w:jc w:val="center"/>
      </w:pPr>
      <w:r>
        <w:rPr>
          <w:i/>
          <w:color w:val="142D4C"/>
        </w:rPr>
        <w:t>"IA appliquée à votre métier"</w:t>
      </w:r>
    </w:p>
    <w:tbl>
      <w:tblPr>
        <w:tblW w:w="0" w:type="auto"/>
        <w:jc w:val="center"/>
        <w:tblLayout w:type="fixed"/>
        <w:tblLook w:val="04A0" w:firstRow="1" w:lastRow="0" w:firstColumn="1" w:lastColumn="0" w:noHBand="0" w:noVBand="1"/>
      </w:tblPr>
      <w:tblGrid>
        <w:gridCol w:w="3960"/>
        <w:gridCol w:w="3960"/>
      </w:tblGrid>
      <w:tr w:rsidR="00461EAB" w14:paraId="1320FDAF" w14:textId="77777777" w:rsidTr="00204D53">
        <w:trPr>
          <w:jc w:val="center"/>
        </w:trPr>
        <w:tc>
          <w:tcPr>
            <w:tcW w:w="3960" w:type="dxa"/>
            <w:tcBorders>
              <w:top w:val="single" w:sz="8" w:space="0" w:color="D8C999"/>
              <w:left w:val="single" w:sz="8" w:space="0" w:color="D8C999"/>
              <w:bottom w:val="single" w:sz="8" w:space="0" w:color="D8C999"/>
              <w:right w:val="single" w:sz="8" w:space="0" w:color="D8C999"/>
            </w:tcBorders>
            <w:shd w:val="clear" w:color="auto" w:fill="EEF3F8"/>
            <w:vAlign w:val="center"/>
          </w:tcPr>
          <w:p w14:paraId="0E994628" w14:textId="0EBB1549" w:rsidR="00461EAB" w:rsidRDefault="00012454">
            <w:pPr>
              <w:spacing w:before="100"/>
              <w:jc w:val="center"/>
            </w:pPr>
            <w:proofErr w:type="spellStart"/>
            <w:r>
              <w:rPr>
                <w:b/>
                <w:color w:val="C2902D"/>
                <w:sz w:val="17"/>
              </w:rPr>
              <w:t>Référence</w:t>
            </w:r>
            <w:proofErr w:type="spellEnd"/>
            <w:r>
              <w:rPr>
                <w:b/>
                <w:color w:val="C2902D"/>
                <w:sz w:val="17"/>
              </w:rPr>
              <w:t xml:space="preserve"> </w:t>
            </w:r>
            <w:proofErr w:type="spellStart"/>
            <w:r>
              <w:rPr>
                <w:b/>
                <w:color w:val="C2902D"/>
                <w:sz w:val="17"/>
              </w:rPr>
              <w:t>documentaire</w:t>
            </w:r>
            <w:proofErr w:type="spellEnd"/>
            <w:r>
              <w:rPr>
                <w:b/>
                <w:color w:val="C2902D"/>
                <w:sz w:val="17"/>
              </w:rPr>
              <w:br/>
            </w:r>
            <w:r>
              <w:rPr>
                <w:rFonts w:ascii="Cambria" w:hAnsi="Cambria"/>
                <w:b/>
                <w:color w:val="142D4C"/>
              </w:rPr>
              <w:t>CHARTE-IA-TAI</w:t>
            </w:r>
            <w:r w:rsidR="00204D53">
              <w:rPr>
                <w:rFonts w:ascii="Cambria" w:hAnsi="Cambria"/>
                <w:b/>
                <w:color w:val="142D4C"/>
              </w:rPr>
              <w:t>-07</w:t>
            </w:r>
            <w:r>
              <w:rPr>
                <w:rFonts w:ascii="Cambria" w:hAnsi="Cambria"/>
                <w:b/>
                <w:color w:val="142D4C"/>
              </w:rPr>
              <w:t>-2026</w:t>
            </w:r>
          </w:p>
        </w:tc>
        <w:tc>
          <w:tcPr>
            <w:tcW w:w="3960" w:type="dxa"/>
            <w:tcBorders>
              <w:top w:val="single" w:sz="8" w:space="0" w:color="D8C999"/>
              <w:left w:val="single" w:sz="8" w:space="0" w:color="D8C999"/>
              <w:bottom w:val="single" w:sz="8" w:space="0" w:color="D8C999"/>
              <w:right w:val="single" w:sz="8" w:space="0" w:color="D8C999"/>
            </w:tcBorders>
            <w:shd w:val="clear" w:color="auto" w:fill="EEF3F8"/>
            <w:vAlign w:val="center"/>
          </w:tcPr>
          <w:p w14:paraId="292532F7" w14:textId="77777777" w:rsidR="00461EAB" w:rsidRDefault="00012454">
            <w:pPr>
              <w:spacing w:before="100"/>
              <w:jc w:val="center"/>
            </w:pPr>
            <w:r>
              <w:rPr>
                <w:b/>
                <w:color w:val="C2902D"/>
                <w:sz w:val="17"/>
              </w:rPr>
              <w:t>Édition</w:t>
            </w:r>
            <w:r>
              <w:rPr>
                <w:b/>
                <w:color w:val="C2902D"/>
                <w:sz w:val="17"/>
              </w:rPr>
              <w:br/>
            </w:r>
            <w:r>
              <w:rPr>
                <w:rFonts w:ascii="Cambria" w:hAnsi="Cambria"/>
                <w:b/>
                <w:color w:val="142D4C"/>
              </w:rPr>
              <w:t>Juillet 2026</w:t>
            </w:r>
          </w:p>
        </w:tc>
      </w:tr>
      <w:tr w:rsidR="00461EAB" w14:paraId="65B916C2" w14:textId="77777777" w:rsidTr="00204D53">
        <w:trPr>
          <w:jc w:val="center"/>
        </w:trPr>
        <w:tc>
          <w:tcPr>
            <w:tcW w:w="3960" w:type="dxa"/>
            <w:tcBorders>
              <w:top w:val="single" w:sz="8" w:space="0" w:color="D8C999"/>
              <w:left w:val="single" w:sz="8" w:space="0" w:color="D8C999"/>
              <w:bottom w:val="single" w:sz="8" w:space="0" w:color="D8C999"/>
              <w:right w:val="single" w:sz="8" w:space="0" w:color="D8C999"/>
            </w:tcBorders>
            <w:shd w:val="clear" w:color="auto" w:fill="F7F0E2"/>
            <w:vAlign w:val="center"/>
          </w:tcPr>
          <w:p w14:paraId="73B0CEC7" w14:textId="77777777" w:rsidR="00461EAB" w:rsidRDefault="00012454">
            <w:pPr>
              <w:spacing w:before="100"/>
              <w:jc w:val="center"/>
            </w:pPr>
            <w:r>
              <w:rPr>
                <w:b/>
                <w:color w:val="C2902D"/>
                <w:sz w:val="17"/>
              </w:rPr>
              <w:t>Application</w:t>
            </w:r>
            <w:r>
              <w:rPr>
                <w:b/>
                <w:color w:val="C2902D"/>
                <w:sz w:val="17"/>
              </w:rPr>
              <w:br/>
            </w:r>
            <w:r>
              <w:rPr>
                <w:rFonts w:ascii="Cambria" w:hAnsi="Cambria"/>
                <w:b/>
                <w:color w:val="142D4C"/>
              </w:rPr>
              <w:t>Dès le lendemain de la formation</w:t>
            </w:r>
          </w:p>
        </w:tc>
        <w:tc>
          <w:tcPr>
            <w:tcW w:w="3960" w:type="dxa"/>
            <w:tcBorders>
              <w:top w:val="single" w:sz="8" w:space="0" w:color="D8C999"/>
              <w:left w:val="single" w:sz="8" w:space="0" w:color="D8C999"/>
              <w:bottom w:val="single" w:sz="8" w:space="0" w:color="D8C999"/>
              <w:right w:val="single" w:sz="8" w:space="0" w:color="D8C999"/>
            </w:tcBorders>
            <w:shd w:val="clear" w:color="auto" w:fill="F7F0E2"/>
            <w:vAlign w:val="center"/>
          </w:tcPr>
          <w:p w14:paraId="60F9AEF0" w14:textId="77777777" w:rsidR="00461EAB" w:rsidRDefault="00012454">
            <w:pPr>
              <w:spacing w:before="100"/>
              <w:jc w:val="center"/>
            </w:pPr>
            <w:r>
              <w:rPr>
                <w:b/>
                <w:color w:val="C2902D"/>
                <w:sz w:val="17"/>
              </w:rPr>
              <w:t>Version</w:t>
            </w:r>
            <w:r>
              <w:rPr>
                <w:b/>
                <w:color w:val="C2902D"/>
                <w:sz w:val="17"/>
              </w:rPr>
              <w:br/>
            </w:r>
            <w:r>
              <w:rPr>
                <w:rFonts w:ascii="Cambria" w:hAnsi="Cambria"/>
                <w:b/>
                <w:color w:val="142D4C"/>
              </w:rPr>
              <w:t>Participant / entreprise</w:t>
            </w:r>
          </w:p>
        </w:tc>
      </w:tr>
    </w:tbl>
    <w:p w14:paraId="08AB0E0F" w14:textId="77777777" w:rsidR="00461EAB" w:rsidRDefault="00461EAB"/>
    <w:p w14:paraId="25471969" w14:textId="77777777" w:rsidR="00461EAB" w:rsidRDefault="00012454">
      <w:pPr>
        <w:pBdr>
          <w:top w:val="single" w:sz="10" w:space="5" w:color="C2902D"/>
          <w:bottom w:val="single" w:sz="10" w:space="5" w:color="C2902D"/>
        </w:pBdr>
        <w:spacing w:after="240"/>
        <w:ind w:left="227" w:right="227"/>
        <w:jc w:val="center"/>
      </w:pPr>
      <w:r>
        <w:rPr>
          <w:rFonts w:ascii="Cambria" w:hAnsi="Cambria"/>
          <w:i/>
          <w:color w:val="142D4C"/>
          <w:sz w:val="23"/>
        </w:rPr>
        <w:t>Cette charte fixe les règles minimales à respecter pour utiliser l'IA générative en entreprise avec prudence, traçabilité et discernement humain.</w:t>
      </w:r>
    </w:p>
    <w:p w14:paraId="33A6A152" w14:textId="77777777" w:rsidR="00461EAB" w:rsidRDefault="00012454">
      <w:pPr>
        <w:spacing w:before="160" w:after="0"/>
        <w:jc w:val="center"/>
      </w:pPr>
      <w:r>
        <w:rPr>
          <w:b/>
          <w:color w:val="C2902D"/>
          <w:sz w:val="18"/>
        </w:rPr>
        <w:t>Confidentialité - Responsabilité - Gouvernance - Confiance</w:t>
      </w:r>
    </w:p>
    <w:p w14:paraId="1A8787E8" w14:textId="77777777" w:rsidR="00461EAB" w:rsidRDefault="00012454">
      <w:r>
        <w:br w:type="page"/>
      </w:r>
    </w:p>
    <w:p w14:paraId="5C757CD6" w14:textId="77777777" w:rsidR="00461EAB" w:rsidRDefault="00012454">
      <w:pPr>
        <w:pStyle w:val="ArticleLabel"/>
        <w:spacing w:after="20"/>
      </w:pPr>
      <w:r>
        <w:t>ARTICLE 1</w:t>
      </w:r>
    </w:p>
    <w:p w14:paraId="2243085E" w14:textId="77777777" w:rsidR="00461EAB" w:rsidRDefault="00012454">
      <w:pPr>
        <w:pStyle w:val="Heading1"/>
        <w:spacing w:before="0" w:after="100"/>
      </w:pPr>
      <w:r>
        <w:t>Préambule</w:t>
      </w:r>
    </w:p>
    <w:p w14:paraId="00A4C3D6" w14:textId="77777777" w:rsidR="00461EAB" w:rsidRDefault="00012454">
      <w:pPr>
        <w:jc w:val="both"/>
      </w:pPr>
      <w:r>
        <w:t>La présente charte s'adresse à toute personne utilisant l'intelligence artificielle générative dans le cadre de son activité professionnelle. Elle fixe un socle de règles simples, immédiatement applicables, afin de protéger les données, la réputation de l'organisation et la qualité des décisions prises avec l'appui de l'IA. Sauf instruction contraire de la direction, cette charte s'applique dès le lendemain de la formation.</w:t>
      </w:r>
    </w:p>
    <w:p w14:paraId="4BF9995F" w14:textId="77777777" w:rsidR="00461EAB" w:rsidRDefault="00012454">
      <w:pPr>
        <w:pStyle w:val="ArticleLabel"/>
        <w:spacing w:after="20"/>
      </w:pPr>
      <w:r>
        <w:t>ARTICLE 2</w:t>
      </w:r>
    </w:p>
    <w:p w14:paraId="417DA6EE" w14:textId="77777777" w:rsidR="00461EAB" w:rsidRDefault="00012454">
      <w:pPr>
        <w:pStyle w:val="Heading1"/>
        <w:spacing w:before="0" w:after="100"/>
      </w:pPr>
      <w:r>
        <w:t>Cadre légal et périmètre</w:t>
      </w:r>
    </w:p>
    <w:p w14:paraId="0C79E077" w14:textId="77777777" w:rsidR="00461EAB" w:rsidRDefault="00012454">
      <w:pPr>
        <w:jc w:val="both"/>
      </w:pPr>
      <w:r>
        <w:t>La présente charte s'inscrit dans le respect du cadre légal ivoirien applicable à la protection des données, notamment la référence communiquée pendant la formation relative à la loi ivoirienne n° 2013-450 et au cadre ARTCI. Elle s'applique à tout salarié, manager, dirigeant, stagiaire, consultant, prestataire ou partenaire amené à utiliser un outil d'IA pour produire, analyser, synthétiser ou transformer de l'information liée à l'entreprise.</w:t>
      </w:r>
    </w:p>
    <w:p w14:paraId="3AA4ED34" w14:textId="77777777" w:rsidR="00461EAB" w:rsidRDefault="00012454">
      <w:pPr>
        <w:pStyle w:val="ArticleLabel"/>
        <w:spacing w:after="20"/>
      </w:pPr>
      <w:r>
        <w:t>ARTICLE 3</w:t>
      </w:r>
    </w:p>
    <w:p w14:paraId="642CB1AA" w14:textId="77777777" w:rsidR="00461EAB" w:rsidRDefault="00012454">
      <w:pPr>
        <w:pStyle w:val="Heading1"/>
        <w:spacing w:before="0" w:after="100"/>
      </w:pPr>
      <w:r>
        <w:t>Principes fondamentaux</w:t>
      </w:r>
    </w:p>
    <w:tbl>
      <w:tblPr>
        <w:tblW w:w="0" w:type="auto"/>
        <w:jc w:val="center"/>
        <w:tblLayout w:type="fixed"/>
        <w:tblLook w:val="04A0" w:firstRow="1" w:lastRow="0" w:firstColumn="1" w:lastColumn="0" w:noHBand="0" w:noVBand="1"/>
      </w:tblPr>
      <w:tblGrid>
        <w:gridCol w:w="9648"/>
      </w:tblGrid>
      <w:tr w:rsidR="00461EAB" w14:paraId="6044FB4D" w14:textId="77777777">
        <w:trPr>
          <w:jc w:val="center"/>
        </w:trPr>
        <w:tc>
          <w:tcPr>
            <w:tcW w:w="9648" w:type="dxa"/>
            <w:tcBorders>
              <w:top w:val="single" w:sz="6" w:space="0" w:color="E2D7B6"/>
              <w:left w:val="single" w:sz="6" w:space="0" w:color="E2D7B6"/>
              <w:bottom w:val="single" w:sz="6" w:space="0" w:color="E2D7B6"/>
              <w:right w:val="single" w:sz="6" w:space="0" w:color="E2D7B6"/>
            </w:tcBorders>
            <w:shd w:val="clear" w:color="auto" w:fill="F7F0E2"/>
          </w:tcPr>
          <w:p w14:paraId="21A8B56E" w14:textId="77777777" w:rsidR="00461EAB" w:rsidRDefault="00012454">
            <w:pPr>
              <w:spacing w:before="60" w:after="60"/>
              <w:jc w:val="both"/>
            </w:pPr>
            <w:r>
              <w:rPr>
                <w:b/>
                <w:color w:val="142D4C"/>
                <w:sz w:val="20"/>
              </w:rPr>
              <w:t xml:space="preserve">Minimisation : </w:t>
            </w:r>
            <w:r>
              <w:rPr>
                <w:sz w:val="20"/>
              </w:rPr>
              <w:t>ne partager avec un outil d'IA que ce qui est strictement nécessaire à la tâche.</w:t>
            </w:r>
          </w:p>
        </w:tc>
      </w:tr>
      <w:tr w:rsidR="00461EAB" w14:paraId="5AE9FEF5" w14:textId="77777777">
        <w:trPr>
          <w:jc w:val="center"/>
        </w:trPr>
        <w:tc>
          <w:tcPr>
            <w:tcW w:w="9648" w:type="dxa"/>
            <w:tcBorders>
              <w:top w:val="single" w:sz="6" w:space="0" w:color="E2D7B6"/>
              <w:left w:val="single" w:sz="6" w:space="0" w:color="E2D7B6"/>
              <w:bottom w:val="single" w:sz="6" w:space="0" w:color="E2D7B6"/>
              <w:right w:val="single" w:sz="6" w:space="0" w:color="E2D7B6"/>
            </w:tcBorders>
            <w:shd w:val="clear" w:color="auto" w:fill="FCFBF7"/>
          </w:tcPr>
          <w:p w14:paraId="5169979B" w14:textId="77777777" w:rsidR="00461EAB" w:rsidRDefault="00012454">
            <w:pPr>
              <w:spacing w:before="60" w:after="60"/>
              <w:jc w:val="both"/>
            </w:pPr>
            <w:r>
              <w:rPr>
                <w:b/>
                <w:color w:val="142D4C"/>
                <w:sz w:val="20"/>
              </w:rPr>
              <w:t xml:space="preserve">Anonymisation avant tout : </w:t>
            </w:r>
            <w:r>
              <w:rPr>
                <w:sz w:val="20"/>
              </w:rPr>
              <w:t>retirer ou masquer les noms, numéros, emails, identifiants et pièces nominatives avant toute utilisation.</w:t>
            </w:r>
          </w:p>
        </w:tc>
      </w:tr>
      <w:tr w:rsidR="00461EAB" w14:paraId="7C73A6A3" w14:textId="77777777">
        <w:trPr>
          <w:jc w:val="center"/>
        </w:trPr>
        <w:tc>
          <w:tcPr>
            <w:tcW w:w="9648" w:type="dxa"/>
            <w:tcBorders>
              <w:top w:val="single" w:sz="6" w:space="0" w:color="E2D7B6"/>
              <w:left w:val="single" w:sz="6" w:space="0" w:color="E2D7B6"/>
              <w:bottom w:val="single" w:sz="6" w:space="0" w:color="E2D7B6"/>
              <w:right w:val="single" w:sz="6" w:space="0" w:color="E2D7B6"/>
            </w:tcBorders>
            <w:shd w:val="clear" w:color="auto" w:fill="F7F0E2"/>
          </w:tcPr>
          <w:p w14:paraId="5DE6DB30" w14:textId="77777777" w:rsidR="00461EAB" w:rsidRDefault="00012454">
            <w:pPr>
              <w:spacing w:before="60" w:after="60"/>
              <w:jc w:val="both"/>
            </w:pPr>
            <w:r>
              <w:rPr>
                <w:b/>
                <w:color w:val="142D4C"/>
                <w:sz w:val="20"/>
              </w:rPr>
              <w:t xml:space="preserve">Traçabilité : </w:t>
            </w:r>
            <w:r>
              <w:rPr>
                <w:sz w:val="20"/>
              </w:rPr>
              <w:t>conserver la trace des usages significatifs, des prompts sensibles et des validations importantes.</w:t>
            </w:r>
          </w:p>
        </w:tc>
      </w:tr>
      <w:tr w:rsidR="00461EAB" w14:paraId="76DA59A7" w14:textId="77777777">
        <w:trPr>
          <w:jc w:val="center"/>
        </w:trPr>
        <w:tc>
          <w:tcPr>
            <w:tcW w:w="9648" w:type="dxa"/>
            <w:tcBorders>
              <w:top w:val="single" w:sz="6" w:space="0" w:color="E2D7B6"/>
              <w:left w:val="single" w:sz="6" w:space="0" w:color="E2D7B6"/>
              <w:bottom w:val="single" w:sz="6" w:space="0" w:color="E2D7B6"/>
              <w:right w:val="single" w:sz="6" w:space="0" w:color="E2D7B6"/>
            </w:tcBorders>
            <w:shd w:val="clear" w:color="auto" w:fill="FCFBF7"/>
          </w:tcPr>
          <w:p w14:paraId="7BCCB21F" w14:textId="77777777" w:rsidR="00461EAB" w:rsidRDefault="00012454">
            <w:pPr>
              <w:spacing w:before="60" w:after="60"/>
              <w:jc w:val="both"/>
            </w:pPr>
            <w:r>
              <w:rPr>
                <w:b/>
                <w:color w:val="142D4C"/>
                <w:sz w:val="20"/>
              </w:rPr>
              <w:t xml:space="preserve">Habilitation : </w:t>
            </w:r>
            <w:r>
              <w:rPr>
                <w:sz w:val="20"/>
              </w:rPr>
              <w:t>limiter l'accès aux outils, aux données et aux résultats aux personnes effectivement autorisées.</w:t>
            </w:r>
          </w:p>
        </w:tc>
      </w:tr>
      <w:tr w:rsidR="00461EAB" w14:paraId="061BED63" w14:textId="77777777">
        <w:trPr>
          <w:jc w:val="center"/>
        </w:trPr>
        <w:tc>
          <w:tcPr>
            <w:tcW w:w="9648" w:type="dxa"/>
            <w:tcBorders>
              <w:top w:val="single" w:sz="6" w:space="0" w:color="E2D7B6"/>
              <w:left w:val="single" w:sz="6" w:space="0" w:color="E2D7B6"/>
              <w:bottom w:val="single" w:sz="6" w:space="0" w:color="E2D7B6"/>
              <w:right w:val="single" w:sz="6" w:space="0" w:color="E2D7B6"/>
            </w:tcBorders>
            <w:shd w:val="clear" w:color="auto" w:fill="F7F0E2"/>
          </w:tcPr>
          <w:p w14:paraId="31AE4864" w14:textId="77777777" w:rsidR="00461EAB" w:rsidRDefault="00012454">
            <w:pPr>
              <w:spacing w:before="60" w:after="60"/>
              <w:jc w:val="both"/>
            </w:pPr>
            <w:r>
              <w:rPr>
                <w:b/>
                <w:color w:val="142D4C"/>
                <w:sz w:val="20"/>
              </w:rPr>
              <w:t xml:space="preserve">Réversibilité du doute : </w:t>
            </w:r>
            <w:r>
              <w:rPr>
                <w:sz w:val="20"/>
              </w:rPr>
              <w:t>en cas d'incertitude, choisir l'option la plus prudente et repasser par une validation humaine.</w:t>
            </w:r>
          </w:p>
        </w:tc>
      </w:tr>
    </w:tbl>
    <w:p w14:paraId="786EA642" w14:textId="77777777" w:rsidR="00461EAB" w:rsidRDefault="00012454">
      <w:pPr>
        <w:pStyle w:val="ArticleLabel"/>
        <w:spacing w:after="20"/>
      </w:pPr>
      <w:r>
        <w:t>ARTICLE 4</w:t>
      </w:r>
    </w:p>
    <w:p w14:paraId="47ED3420" w14:textId="77777777" w:rsidR="00461EAB" w:rsidRDefault="00012454">
      <w:pPr>
        <w:pStyle w:val="Heading1"/>
        <w:spacing w:before="0" w:after="100"/>
      </w:pPr>
      <w:r>
        <w:t>Classification des données sensibles par secteur</w:t>
      </w:r>
    </w:p>
    <w:p w14:paraId="71F59D18" w14:textId="77777777" w:rsidR="00461EAB" w:rsidRDefault="00012454">
      <w:pPr>
        <w:jc w:val="both"/>
      </w:pPr>
      <w:r>
        <w:t>Les données ci-dessous ne doivent jamais être copiées telles quelles dans un outil d'IA ouvert sans anonymisation préalable, validation adaptée et respect du périmètre d'habilitation.</w:t>
      </w:r>
    </w:p>
    <w:tbl>
      <w:tblPr>
        <w:tblStyle w:val="TableGrid"/>
        <w:tblW w:w="0" w:type="auto"/>
        <w:jc w:val="center"/>
        <w:tblLayout w:type="fixed"/>
        <w:tblLook w:val="04A0" w:firstRow="1" w:lastRow="0" w:firstColumn="1" w:lastColumn="0" w:noHBand="0" w:noVBand="1"/>
      </w:tblPr>
      <w:tblGrid>
        <w:gridCol w:w="4824"/>
        <w:gridCol w:w="6048"/>
      </w:tblGrid>
      <w:tr w:rsidR="00461EAB" w14:paraId="248CF820" w14:textId="77777777">
        <w:trPr>
          <w:jc w:val="center"/>
        </w:trPr>
        <w:tc>
          <w:tcPr>
            <w:tcW w:w="2880" w:type="dxa"/>
            <w:tcBorders>
              <w:top w:val="single" w:sz="8" w:space="0" w:color="C9D5E2"/>
              <w:left w:val="single" w:sz="8" w:space="0" w:color="C9D5E2"/>
              <w:bottom w:val="single" w:sz="8" w:space="0" w:color="C9D5E2"/>
              <w:right w:val="single" w:sz="8" w:space="0" w:color="C9D5E2"/>
            </w:tcBorders>
            <w:shd w:val="clear" w:color="auto" w:fill="E8EEF5"/>
            <w:vAlign w:val="center"/>
          </w:tcPr>
          <w:p w14:paraId="76988A04" w14:textId="77777777" w:rsidR="00461EAB" w:rsidRDefault="00012454">
            <w:pPr>
              <w:spacing w:before="60" w:after="60"/>
              <w:jc w:val="center"/>
            </w:pPr>
            <w:r>
              <w:rPr>
                <w:b/>
                <w:color w:val="142D4C"/>
                <w:sz w:val="18"/>
              </w:rPr>
              <w:t>Secteur</w:t>
            </w:r>
          </w:p>
        </w:tc>
        <w:tc>
          <w:tcPr>
            <w:tcW w:w="6048" w:type="dxa"/>
            <w:tcBorders>
              <w:top w:val="single" w:sz="8" w:space="0" w:color="C9D5E2"/>
              <w:left w:val="single" w:sz="8" w:space="0" w:color="C9D5E2"/>
              <w:bottom w:val="single" w:sz="8" w:space="0" w:color="C9D5E2"/>
              <w:right w:val="single" w:sz="8" w:space="0" w:color="C9D5E2"/>
            </w:tcBorders>
            <w:shd w:val="clear" w:color="auto" w:fill="E8EEF5"/>
            <w:vAlign w:val="center"/>
          </w:tcPr>
          <w:p w14:paraId="54F3B5A9" w14:textId="77777777" w:rsidR="00461EAB" w:rsidRDefault="00012454">
            <w:pPr>
              <w:spacing w:before="60" w:after="60"/>
              <w:jc w:val="center"/>
            </w:pPr>
            <w:r>
              <w:rPr>
                <w:b/>
                <w:color w:val="142D4C"/>
                <w:sz w:val="18"/>
              </w:rPr>
              <w:t>Exemples de données sensibles</w:t>
            </w:r>
          </w:p>
        </w:tc>
      </w:tr>
      <w:tr w:rsidR="00461EAB" w14:paraId="05DA1D8B" w14:textId="77777777">
        <w:trPr>
          <w:trHeight w:val="360"/>
          <w:jc w:val="center"/>
        </w:trPr>
        <w:tc>
          <w:tcPr>
            <w:tcW w:w="4824" w:type="dxa"/>
            <w:tcBorders>
              <w:top w:val="single" w:sz="6" w:space="0" w:color="E4E7EB"/>
              <w:left w:val="single" w:sz="6" w:space="0" w:color="E4E7EB"/>
              <w:bottom w:val="single" w:sz="6" w:space="0" w:color="E4E7EB"/>
              <w:right w:val="single" w:sz="6" w:space="0" w:color="E4E7EB"/>
            </w:tcBorders>
            <w:shd w:val="clear" w:color="auto" w:fill="FCFBF8"/>
            <w:vAlign w:val="center"/>
          </w:tcPr>
          <w:p w14:paraId="4F17B466" w14:textId="77777777" w:rsidR="00461EAB" w:rsidRDefault="00012454">
            <w:pPr>
              <w:pStyle w:val="TableText"/>
              <w:spacing w:before="40" w:after="40"/>
            </w:pPr>
            <w:r>
              <w:t>Banque / Finance</w:t>
            </w:r>
          </w:p>
        </w:tc>
        <w:tc>
          <w:tcPr>
            <w:tcW w:w="4824" w:type="dxa"/>
            <w:tcBorders>
              <w:top w:val="single" w:sz="6" w:space="0" w:color="E4E7EB"/>
              <w:left w:val="single" w:sz="6" w:space="0" w:color="E4E7EB"/>
              <w:bottom w:val="single" w:sz="6" w:space="0" w:color="E4E7EB"/>
              <w:right w:val="single" w:sz="6" w:space="0" w:color="E4E7EB"/>
            </w:tcBorders>
            <w:shd w:val="clear" w:color="auto" w:fill="FCFBF8"/>
            <w:vAlign w:val="center"/>
          </w:tcPr>
          <w:p w14:paraId="5B707F8D" w14:textId="77777777" w:rsidR="00461EAB" w:rsidRDefault="00012454">
            <w:pPr>
              <w:pStyle w:val="TableText"/>
              <w:spacing w:before="40" w:after="40"/>
            </w:pPr>
            <w:r>
              <w:t>Numéros de compte, relevés, informations KYC, profils de risque, documents de crédit, données de transaction.</w:t>
            </w:r>
          </w:p>
        </w:tc>
      </w:tr>
      <w:tr w:rsidR="00461EAB" w14:paraId="4B06207E" w14:textId="77777777">
        <w:trPr>
          <w:trHeight w:val="360"/>
          <w:jc w:val="center"/>
        </w:trPr>
        <w:tc>
          <w:tcPr>
            <w:tcW w:w="4824" w:type="dxa"/>
            <w:tcBorders>
              <w:top w:val="single" w:sz="6" w:space="0" w:color="E4E7EB"/>
              <w:left w:val="single" w:sz="6" w:space="0" w:color="E4E7EB"/>
              <w:bottom w:val="single" w:sz="6" w:space="0" w:color="E4E7EB"/>
              <w:right w:val="single" w:sz="6" w:space="0" w:color="E4E7EB"/>
            </w:tcBorders>
            <w:vAlign w:val="center"/>
          </w:tcPr>
          <w:p w14:paraId="1BABFE64" w14:textId="77777777" w:rsidR="00461EAB" w:rsidRDefault="00012454">
            <w:pPr>
              <w:pStyle w:val="TableText"/>
              <w:spacing w:before="40" w:after="40"/>
            </w:pPr>
            <w:r>
              <w:t>Assurance</w:t>
            </w:r>
          </w:p>
        </w:tc>
        <w:tc>
          <w:tcPr>
            <w:tcW w:w="4824" w:type="dxa"/>
            <w:tcBorders>
              <w:top w:val="single" w:sz="6" w:space="0" w:color="E4E7EB"/>
              <w:left w:val="single" w:sz="6" w:space="0" w:color="E4E7EB"/>
              <w:bottom w:val="single" w:sz="6" w:space="0" w:color="E4E7EB"/>
              <w:right w:val="single" w:sz="6" w:space="0" w:color="E4E7EB"/>
            </w:tcBorders>
            <w:vAlign w:val="center"/>
          </w:tcPr>
          <w:p w14:paraId="304B1234" w14:textId="77777777" w:rsidR="00461EAB" w:rsidRDefault="00012454">
            <w:pPr>
              <w:pStyle w:val="TableText"/>
              <w:spacing w:before="40" w:after="40"/>
            </w:pPr>
            <w:r>
              <w:t>Contrats, sinistres, pièces d'identité, primes, informations médicales ou patrimoniales.</w:t>
            </w:r>
          </w:p>
        </w:tc>
      </w:tr>
      <w:tr w:rsidR="00461EAB" w14:paraId="774BB6B9" w14:textId="77777777">
        <w:trPr>
          <w:trHeight w:val="360"/>
          <w:jc w:val="center"/>
        </w:trPr>
        <w:tc>
          <w:tcPr>
            <w:tcW w:w="4824" w:type="dxa"/>
            <w:tcBorders>
              <w:top w:val="single" w:sz="6" w:space="0" w:color="E4E7EB"/>
              <w:left w:val="single" w:sz="6" w:space="0" w:color="E4E7EB"/>
              <w:bottom w:val="single" w:sz="6" w:space="0" w:color="E4E7EB"/>
              <w:right w:val="single" w:sz="6" w:space="0" w:color="E4E7EB"/>
            </w:tcBorders>
            <w:shd w:val="clear" w:color="auto" w:fill="FCFBF8"/>
            <w:vAlign w:val="center"/>
          </w:tcPr>
          <w:p w14:paraId="4519662D" w14:textId="77777777" w:rsidR="00461EAB" w:rsidRDefault="00012454">
            <w:pPr>
              <w:pStyle w:val="TableText"/>
              <w:spacing w:before="40" w:after="40"/>
            </w:pPr>
            <w:r>
              <w:t>Santé</w:t>
            </w:r>
          </w:p>
        </w:tc>
        <w:tc>
          <w:tcPr>
            <w:tcW w:w="4824" w:type="dxa"/>
            <w:tcBorders>
              <w:top w:val="single" w:sz="6" w:space="0" w:color="E4E7EB"/>
              <w:left w:val="single" w:sz="6" w:space="0" w:color="E4E7EB"/>
              <w:bottom w:val="single" w:sz="6" w:space="0" w:color="E4E7EB"/>
              <w:right w:val="single" w:sz="6" w:space="0" w:color="E4E7EB"/>
            </w:tcBorders>
            <w:shd w:val="clear" w:color="auto" w:fill="FCFBF8"/>
            <w:vAlign w:val="center"/>
          </w:tcPr>
          <w:p w14:paraId="7A71B578" w14:textId="77777777" w:rsidR="00461EAB" w:rsidRDefault="00012454">
            <w:pPr>
              <w:pStyle w:val="TableText"/>
              <w:spacing w:before="40" w:after="40"/>
            </w:pPr>
            <w:r>
              <w:t>Dossiers patients, examens, comptes rendus, ordonnances, données biologiques ou biométrie.</w:t>
            </w:r>
          </w:p>
        </w:tc>
      </w:tr>
      <w:tr w:rsidR="00461EAB" w14:paraId="7728CB07" w14:textId="77777777">
        <w:trPr>
          <w:trHeight w:val="360"/>
          <w:jc w:val="center"/>
        </w:trPr>
        <w:tc>
          <w:tcPr>
            <w:tcW w:w="4824" w:type="dxa"/>
            <w:tcBorders>
              <w:top w:val="single" w:sz="6" w:space="0" w:color="E4E7EB"/>
              <w:left w:val="single" w:sz="6" w:space="0" w:color="E4E7EB"/>
              <w:bottom w:val="single" w:sz="6" w:space="0" w:color="E4E7EB"/>
              <w:right w:val="single" w:sz="6" w:space="0" w:color="E4E7EB"/>
            </w:tcBorders>
            <w:vAlign w:val="center"/>
          </w:tcPr>
          <w:p w14:paraId="2EADDA42" w14:textId="77777777" w:rsidR="00461EAB" w:rsidRDefault="00012454">
            <w:pPr>
              <w:pStyle w:val="TableText"/>
              <w:spacing w:before="40" w:after="40"/>
            </w:pPr>
            <w:r>
              <w:t>Industrie / Énergie</w:t>
            </w:r>
          </w:p>
        </w:tc>
        <w:tc>
          <w:tcPr>
            <w:tcW w:w="4824" w:type="dxa"/>
            <w:tcBorders>
              <w:top w:val="single" w:sz="6" w:space="0" w:color="E4E7EB"/>
              <w:left w:val="single" w:sz="6" w:space="0" w:color="E4E7EB"/>
              <w:bottom w:val="single" w:sz="6" w:space="0" w:color="E4E7EB"/>
              <w:right w:val="single" w:sz="6" w:space="0" w:color="E4E7EB"/>
            </w:tcBorders>
            <w:vAlign w:val="center"/>
          </w:tcPr>
          <w:p w14:paraId="5E9AE3FA" w14:textId="77777777" w:rsidR="00461EAB" w:rsidRDefault="00012454">
            <w:pPr>
              <w:pStyle w:val="TableText"/>
              <w:spacing w:before="40" w:after="40"/>
            </w:pPr>
            <w:r>
              <w:t>Incidents HSE nominatifs, badges, accès, plans sensibles, journaux d'intervention, données sous secret industriel.</w:t>
            </w:r>
          </w:p>
        </w:tc>
      </w:tr>
      <w:tr w:rsidR="00461EAB" w14:paraId="16AD22F9" w14:textId="77777777">
        <w:trPr>
          <w:trHeight w:val="360"/>
          <w:jc w:val="center"/>
        </w:trPr>
        <w:tc>
          <w:tcPr>
            <w:tcW w:w="4824" w:type="dxa"/>
            <w:tcBorders>
              <w:top w:val="single" w:sz="6" w:space="0" w:color="E4E7EB"/>
              <w:left w:val="single" w:sz="6" w:space="0" w:color="E4E7EB"/>
              <w:bottom w:val="single" w:sz="6" w:space="0" w:color="E4E7EB"/>
              <w:right w:val="single" w:sz="6" w:space="0" w:color="E4E7EB"/>
            </w:tcBorders>
            <w:shd w:val="clear" w:color="auto" w:fill="FCFBF8"/>
            <w:vAlign w:val="center"/>
          </w:tcPr>
          <w:p w14:paraId="7301CA3E" w14:textId="77777777" w:rsidR="00461EAB" w:rsidRDefault="00012454">
            <w:pPr>
              <w:pStyle w:val="TableText"/>
              <w:spacing w:before="40" w:after="40"/>
            </w:pPr>
            <w:r>
              <w:t>Port / Logistique</w:t>
            </w:r>
          </w:p>
        </w:tc>
        <w:tc>
          <w:tcPr>
            <w:tcW w:w="4824" w:type="dxa"/>
            <w:tcBorders>
              <w:top w:val="single" w:sz="6" w:space="0" w:color="E4E7EB"/>
              <w:left w:val="single" w:sz="6" w:space="0" w:color="E4E7EB"/>
              <w:bottom w:val="single" w:sz="6" w:space="0" w:color="E4E7EB"/>
              <w:right w:val="single" w:sz="6" w:space="0" w:color="E4E7EB"/>
            </w:tcBorders>
            <w:shd w:val="clear" w:color="auto" w:fill="FCFBF8"/>
            <w:vAlign w:val="center"/>
          </w:tcPr>
          <w:p w14:paraId="26B8B2B9" w14:textId="77777777" w:rsidR="00461EAB" w:rsidRDefault="00012454">
            <w:pPr>
              <w:pStyle w:val="TableText"/>
              <w:spacing w:before="40" w:after="40"/>
            </w:pPr>
            <w:r>
              <w:t>Manifestes, identités chauffeurs, mouvements de cargaison, géolocalisation, données de sûreté portuaire.</w:t>
            </w:r>
          </w:p>
        </w:tc>
      </w:tr>
      <w:tr w:rsidR="00461EAB" w14:paraId="0467C647" w14:textId="77777777">
        <w:trPr>
          <w:trHeight w:val="360"/>
          <w:jc w:val="center"/>
        </w:trPr>
        <w:tc>
          <w:tcPr>
            <w:tcW w:w="4824" w:type="dxa"/>
            <w:tcBorders>
              <w:top w:val="single" w:sz="6" w:space="0" w:color="E4E7EB"/>
              <w:left w:val="single" w:sz="6" w:space="0" w:color="E4E7EB"/>
              <w:bottom w:val="single" w:sz="6" w:space="0" w:color="E4E7EB"/>
              <w:right w:val="single" w:sz="6" w:space="0" w:color="E4E7EB"/>
            </w:tcBorders>
            <w:vAlign w:val="center"/>
          </w:tcPr>
          <w:p w14:paraId="0B23740A" w14:textId="77777777" w:rsidR="00461EAB" w:rsidRDefault="00012454">
            <w:pPr>
              <w:pStyle w:val="TableText"/>
              <w:spacing w:before="40" w:after="40"/>
            </w:pPr>
            <w:r>
              <w:t>Administration / Diplomatie</w:t>
            </w:r>
          </w:p>
        </w:tc>
        <w:tc>
          <w:tcPr>
            <w:tcW w:w="4824" w:type="dxa"/>
            <w:tcBorders>
              <w:top w:val="single" w:sz="6" w:space="0" w:color="E4E7EB"/>
              <w:left w:val="single" w:sz="6" w:space="0" w:color="E4E7EB"/>
              <w:bottom w:val="single" w:sz="6" w:space="0" w:color="E4E7EB"/>
              <w:right w:val="single" w:sz="6" w:space="0" w:color="E4E7EB"/>
            </w:tcBorders>
            <w:vAlign w:val="center"/>
          </w:tcPr>
          <w:p w14:paraId="6A276558" w14:textId="77777777" w:rsidR="00461EAB" w:rsidRDefault="00012454">
            <w:pPr>
              <w:pStyle w:val="TableText"/>
              <w:spacing w:before="40" w:after="40"/>
            </w:pPr>
            <w:r>
              <w:t>Données citoyens, correspondances officielles, notes internes, passeports, documents confidentiels de mission.</w:t>
            </w:r>
          </w:p>
        </w:tc>
      </w:tr>
      <w:tr w:rsidR="00461EAB" w14:paraId="1B5E88AB" w14:textId="77777777">
        <w:trPr>
          <w:trHeight w:val="360"/>
          <w:jc w:val="center"/>
        </w:trPr>
        <w:tc>
          <w:tcPr>
            <w:tcW w:w="4824" w:type="dxa"/>
            <w:tcBorders>
              <w:top w:val="single" w:sz="6" w:space="0" w:color="E4E7EB"/>
              <w:left w:val="single" w:sz="6" w:space="0" w:color="E4E7EB"/>
              <w:bottom w:val="single" w:sz="6" w:space="0" w:color="E4E7EB"/>
              <w:right w:val="single" w:sz="6" w:space="0" w:color="E4E7EB"/>
            </w:tcBorders>
            <w:shd w:val="clear" w:color="auto" w:fill="FCFBF8"/>
            <w:vAlign w:val="center"/>
          </w:tcPr>
          <w:p w14:paraId="1C2E3516" w14:textId="77777777" w:rsidR="00461EAB" w:rsidRDefault="00012454">
            <w:pPr>
              <w:pStyle w:val="TableText"/>
              <w:spacing w:before="40" w:after="40"/>
            </w:pPr>
            <w:r>
              <w:t>Formation / Éducation</w:t>
            </w:r>
          </w:p>
        </w:tc>
        <w:tc>
          <w:tcPr>
            <w:tcW w:w="4824" w:type="dxa"/>
            <w:tcBorders>
              <w:top w:val="single" w:sz="6" w:space="0" w:color="E4E7EB"/>
              <w:left w:val="single" w:sz="6" w:space="0" w:color="E4E7EB"/>
              <w:bottom w:val="single" w:sz="6" w:space="0" w:color="E4E7EB"/>
              <w:right w:val="single" w:sz="6" w:space="0" w:color="E4E7EB"/>
            </w:tcBorders>
            <w:shd w:val="clear" w:color="auto" w:fill="FCFBF8"/>
            <w:vAlign w:val="center"/>
          </w:tcPr>
          <w:p w14:paraId="33B755AC" w14:textId="77777777" w:rsidR="00461EAB" w:rsidRDefault="00012454">
            <w:pPr>
              <w:pStyle w:val="TableText"/>
              <w:spacing w:before="40" w:after="40"/>
            </w:pPr>
            <w:r>
              <w:t>Dossiers apprenants, notes, évaluations, pièces d'inscription, données sociales ou disciplinaires.</w:t>
            </w:r>
          </w:p>
        </w:tc>
      </w:tr>
      <w:tr w:rsidR="00461EAB" w14:paraId="72AE4E17" w14:textId="77777777">
        <w:trPr>
          <w:trHeight w:val="360"/>
          <w:jc w:val="center"/>
        </w:trPr>
        <w:tc>
          <w:tcPr>
            <w:tcW w:w="4824" w:type="dxa"/>
            <w:tcBorders>
              <w:top w:val="single" w:sz="6" w:space="0" w:color="E4E7EB"/>
              <w:left w:val="single" w:sz="6" w:space="0" w:color="E4E7EB"/>
              <w:bottom w:val="single" w:sz="6" w:space="0" w:color="E4E7EB"/>
              <w:right w:val="single" w:sz="6" w:space="0" w:color="E4E7EB"/>
            </w:tcBorders>
            <w:vAlign w:val="center"/>
          </w:tcPr>
          <w:p w14:paraId="14ADD227" w14:textId="77777777" w:rsidR="00461EAB" w:rsidRDefault="00012454">
            <w:pPr>
              <w:pStyle w:val="TableText"/>
              <w:spacing w:before="40" w:after="40"/>
            </w:pPr>
            <w:r>
              <w:t>Institutionnel</w:t>
            </w:r>
          </w:p>
        </w:tc>
        <w:tc>
          <w:tcPr>
            <w:tcW w:w="4824" w:type="dxa"/>
            <w:tcBorders>
              <w:top w:val="single" w:sz="6" w:space="0" w:color="E4E7EB"/>
              <w:left w:val="single" w:sz="6" w:space="0" w:color="E4E7EB"/>
              <w:bottom w:val="single" w:sz="6" w:space="0" w:color="E4E7EB"/>
              <w:right w:val="single" w:sz="6" w:space="0" w:color="E4E7EB"/>
            </w:tcBorders>
            <w:vAlign w:val="center"/>
          </w:tcPr>
          <w:p w14:paraId="6B63E753" w14:textId="77777777" w:rsidR="00461EAB" w:rsidRDefault="00012454">
            <w:pPr>
              <w:pStyle w:val="TableText"/>
              <w:spacing w:before="40" w:after="40"/>
            </w:pPr>
            <w:r>
              <w:t>Budgets non publics, délibérations, contacts sensibles, projets de décision, documents de gouvernance.</w:t>
            </w:r>
          </w:p>
        </w:tc>
      </w:tr>
      <w:tr w:rsidR="00461EAB" w14:paraId="1334885D" w14:textId="77777777">
        <w:trPr>
          <w:trHeight w:val="360"/>
          <w:jc w:val="center"/>
        </w:trPr>
        <w:tc>
          <w:tcPr>
            <w:tcW w:w="4824" w:type="dxa"/>
            <w:tcBorders>
              <w:top w:val="single" w:sz="6" w:space="0" w:color="E4E7EB"/>
              <w:left w:val="single" w:sz="6" w:space="0" w:color="E4E7EB"/>
              <w:bottom w:val="single" w:sz="6" w:space="0" w:color="E4E7EB"/>
              <w:right w:val="single" w:sz="6" w:space="0" w:color="E4E7EB"/>
            </w:tcBorders>
            <w:shd w:val="clear" w:color="auto" w:fill="FCFBF8"/>
            <w:vAlign w:val="center"/>
          </w:tcPr>
          <w:p w14:paraId="23F6BAA0" w14:textId="77777777" w:rsidR="00461EAB" w:rsidRDefault="00012454">
            <w:pPr>
              <w:pStyle w:val="TableText"/>
              <w:spacing w:before="40" w:after="40"/>
            </w:pPr>
            <w:r>
              <w:t>Distribution / Commerce</w:t>
            </w:r>
          </w:p>
        </w:tc>
        <w:tc>
          <w:tcPr>
            <w:tcW w:w="4824" w:type="dxa"/>
            <w:tcBorders>
              <w:top w:val="single" w:sz="6" w:space="0" w:color="E4E7EB"/>
              <w:left w:val="single" w:sz="6" w:space="0" w:color="E4E7EB"/>
              <w:bottom w:val="single" w:sz="6" w:space="0" w:color="E4E7EB"/>
              <w:right w:val="single" w:sz="6" w:space="0" w:color="E4E7EB"/>
            </w:tcBorders>
            <w:shd w:val="clear" w:color="auto" w:fill="FCFBF8"/>
            <w:vAlign w:val="center"/>
          </w:tcPr>
          <w:p w14:paraId="4B623FC0" w14:textId="77777777" w:rsidR="00461EAB" w:rsidRDefault="00012454">
            <w:pPr>
              <w:pStyle w:val="TableText"/>
              <w:spacing w:before="40" w:after="40"/>
            </w:pPr>
            <w:r>
              <w:t>Fichiers clients, historiques d'achat, paiements, fidélité, réclamations nominatives.</w:t>
            </w:r>
          </w:p>
        </w:tc>
      </w:tr>
      <w:tr w:rsidR="00461EAB" w14:paraId="70A2E029" w14:textId="77777777">
        <w:trPr>
          <w:trHeight w:val="360"/>
          <w:jc w:val="center"/>
        </w:trPr>
        <w:tc>
          <w:tcPr>
            <w:tcW w:w="4824" w:type="dxa"/>
            <w:tcBorders>
              <w:top w:val="single" w:sz="6" w:space="0" w:color="E4E7EB"/>
              <w:left w:val="single" w:sz="6" w:space="0" w:color="E4E7EB"/>
              <w:bottom w:val="single" w:sz="6" w:space="0" w:color="E4E7EB"/>
              <w:right w:val="single" w:sz="6" w:space="0" w:color="E4E7EB"/>
            </w:tcBorders>
            <w:vAlign w:val="center"/>
          </w:tcPr>
          <w:p w14:paraId="61600291" w14:textId="77777777" w:rsidR="00461EAB" w:rsidRDefault="00012454">
            <w:pPr>
              <w:pStyle w:val="TableText"/>
              <w:spacing w:before="40" w:after="40"/>
            </w:pPr>
            <w:r>
              <w:t>Transversal RH</w:t>
            </w:r>
          </w:p>
        </w:tc>
        <w:tc>
          <w:tcPr>
            <w:tcW w:w="4824" w:type="dxa"/>
            <w:tcBorders>
              <w:top w:val="single" w:sz="6" w:space="0" w:color="E4E7EB"/>
              <w:left w:val="single" w:sz="6" w:space="0" w:color="E4E7EB"/>
              <w:bottom w:val="single" w:sz="6" w:space="0" w:color="E4E7EB"/>
              <w:right w:val="single" w:sz="6" w:space="0" w:color="E4E7EB"/>
            </w:tcBorders>
            <w:vAlign w:val="center"/>
          </w:tcPr>
          <w:p w14:paraId="3B4F6A04" w14:textId="77777777" w:rsidR="00461EAB" w:rsidRDefault="00012454">
            <w:pPr>
              <w:pStyle w:val="TableText"/>
              <w:spacing w:before="40" w:after="40"/>
            </w:pPr>
            <w:r>
              <w:t>CV, paie, évaluations, santé au travail, sanctions, données disciplinaires ou d'identification.</w:t>
            </w:r>
          </w:p>
        </w:tc>
      </w:tr>
    </w:tbl>
    <w:p w14:paraId="337E7464" w14:textId="77777777" w:rsidR="00461EAB" w:rsidRDefault="00012454">
      <w:pPr>
        <w:pStyle w:val="ArticleLabel"/>
        <w:spacing w:after="20"/>
      </w:pPr>
      <w:r>
        <w:t>ARTICLE 5</w:t>
      </w:r>
    </w:p>
    <w:p w14:paraId="1543DE99" w14:textId="77777777" w:rsidR="00461EAB" w:rsidRDefault="00012454">
      <w:pPr>
        <w:pStyle w:val="Heading1"/>
        <w:spacing w:before="0" w:after="100"/>
      </w:pPr>
      <w:r>
        <w:t>Jamais / Possible copier-coller</w:t>
      </w:r>
    </w:p>
    <w:tbl>
      <w:tblPr>
        <w:tblStyle w:val="TableGrid"/>
        <w:tblW w:w="0" w:type="auto"/>
        <w:jc w:val="center"/>
        <w:tblLayout w:type="fixed"/>
        <w:tblLook w:val="04A0" w:firstRow="1" w:lastRow="0" w:firstColumn="1" w:lastColumn="0" w:noHBand="0" w:noVBand="1"/>
      </w:tblPr>
      <w:tblGrid>
        <w:gridCol w:w="4824"/>
        <w:gridCol w:w="4824"/>
      </w:tblGrid>
      <w:tr w:rsidR="00461EAB" w14:paraId="53B06BD2" w14:textId="77777777">
        <w:trPr>
          <w:jc w:val="center"/>
        </w:trPr>
        <w:tc>
          <w:tcPr>
            <w:tcW w:w="4392" w:type="dxa"/>
            <w:tcBorders>
              <w:top w:val="single" w:sz="8" w:space="0" w:color="C9D5E2"/>
              <w:left w:val="single" w:sz="8" w:space="0" w:color="C9D5E2"/>
              <w:bottom w:val="single" w:sz="8" w:space="0" w:color="C9D5E2"/>
              <w:right w:val="single" w:sz="8" w:space="0" w:color="C9D5E2"/>
            </w:tcBorders>
            <w:shd w:val="clear" w:color="auto" w:fill="E8EEF5"/>
            <w:vAlign w:val="center"/>
          </w:tcPr>
          <w:p w14:paraId="67BF44E2" w14:textId="77777777" w:rsidR="00461EAB" w:rsidRDefault="00012454">
            <w:pPr>
              <w:spacing w:before="60" w:after="60"/>
              <w:jc w:val="center"/>
            </w:pPr>
            <w:r>
              <w:rPr>
                <w:b/>
                <w:color w:val="142D4C"/>
                <w:sz w:val="18"/>
              </w:rPr>
              <w:t>Jamais</w:t>
            </w:r>
          </w:p>
        </w:tc>
        <w:tc>
          <w:tcPr>
            <w:tcW w:w="4536" w:type="dxa"/>
            <w:tcBorders>
              <w:top w:val="single" w:sz="8" w:space="0" w:color="C9D5E2"/>
              <w:left w:val="single" w:sz="8" w:space="0" w:color="C9D5E2"/>
              <w:bottom w:val="single" w:sz="8" w:space="0" w:color="C9D5E2"/>
              <w:right w:val="single" w:sz="8" w:space="0" w:color="C9D5E2"/>
            </w:tcBorders>
            <w:shd w:val="clear" w:color="auto" w:fill="E8EEF5"/>
            <w:vAlign w:val="center"/>
          </w:tcPr>
          <w:p w14:paraId="2FC27FDF" w14:textId="77777777" w:rsidR="00461EAB" w:rsidRDefault="00012454">
            <w:pPr>
              <w:spacing w:before="60" w:after="60"/>
              <w:jc w:val="center"/>
            </w:pPr>
            <w:r>
              <w:rPr>
                <w:b/>
                <w:color w:val="142D4C"/>
                <w:sz w:val="18"/>
              </w:rPr>
              <w:t>Possible sous conditions</w:t>
            </w:r>
          </w:p>
        </w:tc>
      </w:tr>
      <w:tr w:rsidR="00461EAB" w14:paraId="493C2D9B" w14:textId="77777777">
        <w:trPr>
          <w:trHeight w:val="360"/>
          <w:jc w:val="center"/>
        </w:trPr>
        <w:tc>
          <w:tcPr>
            <w:tcW w:w="4824" w:type="dxa"/>
            <w:tcBorders>
              <w:top w:val="single" w:sz="6" w:space="0" w:color="E4E7EB"/>
              <w:left w:val="single" w:sz="6" w:space="0" w:color="E4E7EB"/>
              <w:bottom w:val="single" w:sz="6" w:space="0" w:color="E4E7EB"/>
              <w:right w:val="single" w:sz="6" w:space="0" w:color="E4E7EB"/>
            </w:tcBorders>
            <w:shd w:val="clear" w:color="auto" w:fill="FDF9F0"/>
            <w:vAlign w:val="center"/>
          </w:tcPr>
          <w:p w14:paraId="32254104" w14:textId="77777777" w:rsidR="00461EAB" w:rsidRDefault="00012454">
            <w:pPr>
              <w:pStyle w:val="TableText"/>
              <w:spacing w:before="40" w:after="40"/>
            </w:pPr>
            <w:r>
              <w:t>Copier un contrat, un dossier client ou un document RH avec noms, numéros et pièces réelles.</w:t>
            </w:r>
          </w:p>
        </w:tc>
        <w:tc>
          <w:tcPr>
            <w:tcW w:w="4824" w:type="dxa"/>
            <w:tcBorders>
              <w:top w:val="single" w:sz="6" w:space="0" w:color="E4E7EB"/>
              <w:left w:val="single" w:sz="6" w:space="0" w:color="E4E7EB"/>
              <w:bottom w:val="single" w:sz="6" w:space="0" w:color="E4E7EB"/>
              <w:right w:val="single" w:sz="6" w:space="0" w:color="E4E7EB"/>
            </w:tcBorders>
            <w:shd w:val="clear" w:color="auto" w:fill="FDF9F0"/>
            <w:vAlign w:val="center"/>
          </w:tcPr>
          <w:p w14:paraId="5A3BF53E" w14:textId="77777777" w:rsidR="00461EAB" w:rsidRDefault="00012454">
            <w:pPr>
              <w:pStyle w:val="TableText"/>
              <w:spacing w:before="40" w:after="40"/>
            </w:pPr>
            <w:r>
              <w:t>Coller un contenu après anonymisation ou pseudonymisation complète.</w:t>
            </w:r>
          </w:p>
        </w:tc>
      </w:tr>
      <w:tr w:rsidR="00461EAB" w14:paraId="53FC14B8" w14:textId="77777777">
        <w:trPr>
          <w:trHeight w:val="360"/>
          <w:jc w:val="center"/>
        </w:trPr>
        <w:tc>
          <w:tcPr>
            <w:tcW w:w="4824" w:type="dxa"/>
            <w:tcBorders>
              <w:top w:val="single" w:sz="6" w:space="0" w:color="E4E7EB"/>
              <w:left w:val="single" w:sz="6" w:space="0" w:color="E4E7EB"/>
              <w:bottom w:val="single" w:sz="6" w:space="0" w:color="E4E7EB"/>
              <w:right w:val="single" w:sz="6" w:space="0" w:color="E4E7EB"/>
            </w:tcBorders>
            <w:vAlign w:val="center"/>
          </w:tcPr>
          <w:p w14:paraId="24AE643C" w14:textId="77777777" w:rsidR="00461EAB" w:rsidRDefault="00012454">
            <w:pPr>
              <w:pStyle w:val="TableText"/>
              <w:spacing w:before="40" w:after="40"/>
            </w:pPr>
            <w:r>
              <w:t>Copier mots de passe, codes MFA, secrets commerciaux, clés API ou documents classés.</w:t>
            </w:r>
          </w:p>
        </w:tc>
        <w:tc>
          <w:tcPr>
            <w:tcW w:w="4824" w:type="dxa"/>
            <w:tcBorders>
              <w:top w:val="single" w:sz="6" w:space="0" w:color="E4E7EB"/>
              <w:left w:val="single" w:sz="6" w:space="0" w:color="E4E7EB"/>
              <w:bottom w:val="single" w:sz="6" w:space="0" w:color="E4E7EB"/>
              <w:right w:val="single" w:sz="6" w:space="0" w:color="E4E7EB"/>
            </w:tcBorders>
            <w:vAlign w:val="center"/>
          </w:tcPr>
          <w:p w14:paraId="51480BDE" w14:textId="77777777" w:rsidR="00461EAB" w:rsidRDefault="00012454">
            <w:pPr>
              <w:pStyle w:val="TableText"/>
              <w:spacing w:before="40" w:after="40"/>
            </w:pPr>
            <w:r>
              <w:t>Utiliser l'IA pour générer un modèle vierge, une trame, une check-list ou une structure.</w:t>
            </w:r>
          </w:p>
        </w:tc>
      </w:tr>
      <w:tr w:rsidR="00461EAB" w14:paraId="1949CF52" w14:textId="77777777">
        <w:trPr>
          <w:trHeight w:val="360"/>
          <w:jc w:val="center"/>
        </w:trPr>
        <w:tc>
          <w:tcPr>
            <w:tcW w:w="4824" w:type="dxa"/>
            <w:tcBorders>
              <w:top w:val="single" w:sz="6" w:space="0" w:color="E4E7EB"/>
              <w:left w:val="single" w:sz="6" w:space="0" w:color="E4E7EB"/>
              <w:bottom w:val="single" w:sz="6" w:space="0" w:color="E4E7EB"/>
              <w:right w:val="single" w:sz="6" w:space="0" w:color="E4E7EB"/>
            </w:tcBorders>
            <w:shd w:val="clear" w:color="auto" w:fill="FDF9F0"/>
            <w:vAlign w:val="center"/>
          </w:tcPr>
          <w:p w14:paraId="08B3C538" w14:textId="77777777" w:rsidR="00461EAB" w:rsidRDefault="00012454">
            <w:pPr>
              <w:pStyle w:val="TableText"/>
              <w:spacing w:before="40" w:after="40"/>
            </w:pPr>
            <w:r>
              <w:t>Envoyer un relevé financier, un bulletin de salaire ou un dossier médical identifiant.</w:t>
            </w:r>
          </w:p>
        </w:tc>
        <w:tc>
          <w:tcPr>
            <w:tcW w:w="4824" w:type="dxa"/>
            <w:tcBorders>
              <w:top w:val="single" w:sz="6" w:space="0" w:color="E4E7EB"/>
              <w:left w:val="single" w:sz="6" w:space="0" w:color="E4E7EB"/>
              <w:bottom w:val="single" w:sz="6" w:space="0" w:color="E4E7EB"/>
              <w:right w:val="single" w:sz="6" w:space="0" w:color="E4E7EB"/>
            </w:tcBorders>
            <w:shd w:val="clear" w:color="auto" w:fill="FDF9F0"/>
            <w:vAlign w:val="center"/>
          </w:tcPr>
          <w:p w14:paraId="73A197CF" w14:textId="77777777" w:rsidR="00461EAB" w:rsidRDefault="00012454">
            <w:pPr>
              <w:pStyle w:val="TableText"/>
              <w:spacing w:before="40" w:after="40"/>
            </w:pPr>
            <w:r>
              <w:t>Faire reformuler, résumer ou corriger un texte non sensible déjà autorisé.</w:t>
            </w:r>
          </w:p>
        </w:tc>
      </w:tr>
      <w:tr w:rsidR="00461EAB" w14:paraId="53231145" w14:textId="77777777">
        <w:trPr>
          <w:trHeight w:val="360"/>
          <w:jc w:val="center"/>
        </w:trPr>
        <w:tc>
          <w:tcPr>
            <w:tcW w:w="4824" w:type="dxa"/>
            <w:tcBorders>
              <w:top w:val="single" w:sz="6" w:space="0" w:color="E4E7EB"/>
              <w:left w:val="single" w:sz="6" w:space="0" w:color="E4E7EB"/>
              <w:bottom w:val="single" w:sz="6" w:space="0" w:color="E4E7EB"/>
              <w:right w:val="single" w:sz="6" w:space="0" w:color="E4E7EB"/>
            </w:tcBorders>
            <w:vAlign w:val="center"/>
          </w:tcPr>
          <w:p w14:paraId="3FA33EA7" w14:textId="77777777" w:rsidR="00461EAB" w:rsidRDefault="00012454">
            <w:pPr>
              <w:pStyle w:val="TableText"/>
              <w:spacing w:before="40" w:after="40"/>
            </w:pPr>
            <w:r>
              <w:t>Demander à l'IA de prendre seule une décision juridique, RH, financière ou médicale.</w:t>
            </w:r>
          </w:p>
        </w:tc>
        <w:tc>
          <w:tcPr>
            <w:tcW w:w="4824" w:type="dxa"/>
            <w:tcBorders>
              <w:top w:val="single" w:sz="6" w:space="0" w:color="E4E7EB"/>
              <w:left w:val="single" w:sz="6" w:space="0" w:color="E4E7EB"/>
              <w:bottom w:val="single" w:sz="6" w:space="0" w:color="E4E7EB"/>
              <w:right w:val="single" w:sz="6" w:space="0" w:color="E4E7EB"/>
            </w:tcBorders>
            <w:vAlign w:val="center"/>
          </w:tcPr>
          <w:p w14:paraId="74A7598B" w14:textId="77777777" w:rsidR="00461EAB" w:rsidRDefault="00012454">
            <w:pPr>
              <w:pStyle w:val="TableText"/>
              <w:spacing w:before="40" w:after="40"/>
            </w:pPr>
            <w:r>
              <w:t>Utiliser l'IA comme aide à l'analyse avant validation humaine compétente.</w:t>
            </w:r>
          </w:p>
        </w:tc>
      </w:tr>
      <w:tr w:rsidR="00461EAB" w14:paraId="6C122BE2" w14:textId="77777777">
        <w:trPr>
          <w:trHeight w:val="360"/>
          <w:jc w:val="center"/>
        </w:trPr>
        <w:tc>
          <w:tcPr>
            <w:tcW w:w="4824" w:type="dxa"/>
            <w:tcBorders>
              <w:top w:val="single" w:sz="6" w:space="0" w:color="E4E7EB"/>
              <w:left w:val="single" w:sz="6" w:space="0" w:color="E4E7EB"/>
              <w:bottom w:val="single" w:sz="6" w:space="0" w:color="E4E7EB"/>
              <w:right w:val="single" w:sz="6" w:space="0" w:color="E4E7EB"/>
            </w:tcBorders>
            <w:shd w:val="clear" w:color="auto" w:fill="FDF9F0"/>
            <w:vAlign w:val="center"/>
          </w:tcPr>
          <w:p w14:paraId="035A73F0" w14:textId="77777777" w:rsidR="00461EAB" w:rsidRDefault="00012454">
            <w:pPr>
              <w:pStyle w:val="TableText"/>
              <w:spacing w:before="40" w:after="40"/>
            </w:pPr>
            <w:r>
              <w:t>Contourner la voie de validation interne parce que l'outil semble rapide ou convaincant.</w:t>
            </w:r>
          </w:p>
        </w:tc>
        <w:tc>
          <w:tcPr>
            <w:tcW w:w="4824" w:type="dxa"/>
            <w:tcBorders>
              <w:top w:val="single" w:sz="6" w:space="0" w:color="E4E7EB"/>
              <w:left w:val="single" w:sz="6" w:space="0" w:color="E4E7EB"/>
              <w:bottom w:val="single" w:sz="6" w:space="0" w:color="E4E7EB"/>
              <w:right w:val="single" w:sz="6" w:space="0" w:color="E4E7EB"/>
            </w:tcBorders>
            <w:shd w:val="clear" w:color="auto" w:fill="FDF9F0"/>
            <w:vAlign w:val="center"/>
          </w:tcPr>
          <w:p w14:paraId="401E78EE" w14:textId="77777777" w:rsidR="00461EAB" w:rsidRDefault="00012454">
            <w:pPr>
              <w:pStyle w:val="TableText"/>
              <w:spacing w:before="40" w:after="40"/>
            </w:pPr>
            <w:r>
              <w:t>Tester un cas d'usage sur données factices ou de démonstration avant extension.</w:t>
            </w:r>
          </w:p>
        </w:tc>
      </w:tr>
    </w:tbl>
    <w:p w14:paraId="102A6CBF" w14:textId="77777777" w:rsidR="00461EAB" w:rsidRDefault="00012454">
      <w:pPr>
        <w:pStyle w:val="ArticleLabel"/>
        <w:spacing w:after="20"/>
      </w:pPr>
      <w:r>
        <w:t>ARTICLE 6</w:t>
      </w:r>
    </w:p>
    <w:p w14:paraId="469AA797" w14:textId="77777777" w:rsidR="00461EAB" w:rsidRDefault="00012454">
      <w:pPr>
        <w:pStyle w:val="Heading1"/>
        <w:spacing w:before="0" w:after="100"/>
      </w:pPr>
      <w:r>
        <w:t>Rôle du module d'anonymisation</w:t>
      </w:r>
    </w:p>
    <w:p w14:paraId="361C1B48" w14:textId="77777777" w:rsidR="00461EAB" w:rsidRDefault="00012454">
      <w:pPr>
        <w:jc w:val="both"/>
      </w:pPr>
      <w:r>
        <w:t>Le module d'anonymisation, illustré pendant la démonstration PII Guard, constitue un filtre de prudence avant l'envoi d'un contenu vers un moteur d'IA. Il a pour rôle de détecter puis de masquer les noms, numéros, emails, téléphones, références documentaires, identifiants et autres marqueurs personnels ou confidentiels.</w:t>
      </w:r>
    </w:p>
    <w:p w14:paraId="6F4F614F" w14:textId="77777777" w:rsidR="00461EAB" w:rsidRDefault="00012454">
      <w:pPr>
        <w:jc w:val="both"/>
      </w:pPr>
      <w:r>
        <w:t>Ce module ne remplace pas le jugement humain. Il diminue le risque, mais l'utilisateur reste responsable de vérifier le résultat, de retirer les informations inutiles et de solliciter une validation supplémentaire lorsque le contexte l'exige.</w:t>
      </w:r>
    </w:p>
    <w:p w14:paraId="535510D4" w14:textId="77777777" w:rsidR="00461EAB" w:rsidRDefault="00012454">
      <w:r>
        <w:br w:type="page"/>
      </w:r>
    </w:p>
    <w:p w14:paraId="01737BE5" w14:textId="77777777" w:rsidR="00461EAB" w:rsidRDefault="00012454">
      <w:pPr>
        <w:pStyle w:val="ArticleLabel"/>
        <w:spacing w:after="20"/>
      </w:pPr>
      <w:r>
        <w:t>ARTICLE 7</w:t>
      </w:r>
    </w:p>
    <w:p w14:paraId="4664C2BA" w14:textId="77777777" w:rsidR="00461EAB" w:rsidRDefault="00012454">
      <w:pPr>
        <w:pStyle w:val="Heading1"/>
        <w:spacing w:before="0" w:after="100"/>
      </w:pPr>
      <w:r>
        <w:t>Gouvernance</w:t>
      </w:r>
    </w:p>
    <w:tbl>
      <w:tblPr>
        <w:tblStyle w:val="TableGrid"/>
        <w:tblW w:w="0" w:type="auto"/>
        <w:jc w:val="center"/>
        <w:tblLayout w:type="fixed"/>
        <w:tblLook w:val="04A0" w:firstRow="1" w:lastRow="0" w:firstColumn="1" w:lastColumn="0" w:noHBand="0" w:noVBand="1"/>
      </w:tblPr>
      <w:tblGrid>
        <w:gridCol w:w="4824"/>
        <w:gridCol w:w="6264"/>
      </w:tblGrid>
      <w:tr w:rsidR="00461EAB" w14:paraId="15161AEA" w14:textId="77777777">
        <w:trPr>
          <w:jc w:val="center"/>
        </w:trPr>
        <w:tc>
          <w:tcPr>
            <w:tcW w:w="2664" w:type="dxa"/>
            <w:tcBorders>
              <w:top w:val="single" w:sz="8" w:space="0" w:color="C9D5E2"/>
              <w:left w:val="single" w:sz="8" w:space="0" w:color="C9D5E2"/>
              <w:bottom w:val="single" w:sz="8" w:space="0" w:color="C9D5E2"/>
              <w:right w:val="single" w:sz="8" w:space="0" w:color="C9D5E2"/>
            </w:tcBorders>
            <w:shd w:val="clear" w:color="auto" w:fill="E8EEF5"/>
            <w:vAlign w:val="center"/>
          </w:tcPr>
          <w:p w14:paraId="228F3ECD" w14:textId="77777777" w:rsidR="00461EAB" w:rsidRDefault="00012454">
            <w:pPr>
              <w:spacing w:before="60" w:after="60"/>
              <w:jc w:val="center"/>
            </w:pPr>
            <w:r>
              <w:rPr>
                <w:b/>
                <w:color w:val="142D4C"/>
                <w:sz w:val="18"/>
              </w:rPr>
              <w:t>Acteur</w:t>
            </w:r>
          </w:p>
        </w:tc>
        <w:tc>
          <w:tcPr>
            <w:tcW w:w="6264" w:type="dxa"/>
            <w:tcBorders>
              <w:top w:val="single" w:sz="8" w:space="0" w:color="C9D5E2"/>
              <w:left w:val="single" w:sz="8" w:space="0" w:color="C9D5E2"/>
              <w:bottom w:val="single" w:sz="8" w:space="0" w:color="C9D5E2"/>
              <w:right w:val="single" w:sz="8" w:space="0" w:color="C9D5E2"/>
            </w:tcBorders>
            <w:shd w:val="clear" w:color="auto" w:fill="E8EEF5"/>
            <w:vAlign w:val="center"/>
          </w:tcPr>
          <w:p w14:paraId="6C690C9F" w14:textId="77777777" w:rsidR="00461EAB" w:rsidRDefault="00012454">
            <w:pPr>
              <w:spacing w:before="60" w:after="60"/>
              <w:jc w:val="center"/>
            </w:pPr>
            <w:r>
              <w:rPr>
                <w:b/>
                <w:color w:val="142D4C"/>
                <w:sz w:val="18"/>
              </w:rPr>
              <w:t>Responsabilités minimales</w:t>
            </w:r>
          </w:p>
        </w:tc>
      </w:tr>
      <w:tr w:rsidR="00461EAB" w14:paraId="12E61A73" w14:textId="77777777">
        <w:trPr>
          <w:trHeight w:val="360"/>
          <w:jc w:val="center"/>
        </w:trPr>
        <w:tc>
          <w:tcPr>
            <w:tcW w:w="4824" w:type="dxa"/>
            <w:tcBorders>
              <w:top w:val="single" w:sz="6" w:space="0" w:color="E4E7EB"/>
              <w:left w:val="single" w:sz="6" w:space="0" w:color="E4E7EB"/>
              <w:bottom w:val="single" w:sz="6" w:space="0" w:color="E4E7EB"/>
              <w:right w:val="single" w:sz="6" w:space="0" w:color="E4E7EB"/>
            </w:tcBorders>
            <w:shd w:val="clear" w:color="auto" w:fill="F7FAFD"/>
            <w:vAlign w:val="center"/>
          </w:tcPr>
          <w:p w14:paraId="0C132CBF" w14:textId="77777777" w:rsidR="00461EAB" w:rsidRDefault="00012454">
            <w:pPr>
              <w:pStyle w:val="TableText"/>
              <w:spacing w:before="40" w:after="40"/>
            </w:pPr>
            <w:r>
              <w:t>Collaborateur</w:t>
            </w:r>
          </w:p>
        </w:tc>
        <w:tc>
          <w:tcPr>
            <w:tcW w:w="4824" w:type="dxa"/>
            <w:tcBorders>
              <w:top w:val="single" w:sz="6" w:space="0" w:color="E4E7EB"/>
              <w:left w:val="single" w:sz="6" w:space="0" w:color="E4E7EB"/>
              <w:bottom w:val="single" w:sz="6" w:space="0" w:color="E4E7EB"/>
              <w:right w:val="single" w:sz="6" w:space="0" w:color="E4E7EB"/>
            </w:tcBorders>
            <w:shd w:val="clear" w:color="auto" w:fill="F7FAFD"/>
            <w:vAlign w:val="center"/>
          </w:tcPr>
          <w:p w14:paraId="56A85588" w14:textId="77777777" w:rsidR="00461EAB" w:rsidRDefault="00012454">
            <w:pPr>
              <w:pStyle w:val="TableText"/>
              <w:spacing w:before="40" w:after="40"/>
            </w:pPr>
            <w:r>
              <w:t>Respecte la charte, anonymise avant usage, documente les cas sensibles et remonte tout doute sans attendre.</w:t>
            </w:r>
          </w:p>
        </w:tc>
      </w:tr>
      <w:tr w:rsidR="00461EAB" w14:paraId="67827BF6" w14:textId="77777777">
        <w:trPr>
          <w:trHeight w:val="360"/>
          <w:jc w:val="center"/>
        </w:trPr>
        <w:tc>
          <w:tcPr>
            <w:tcW w:w="4824" w:type="dxa"/>
            <w:tcBorders>
              <w:top w:val="single" w:sz="6" w:space="0" w:color="E4E7EB"/>
              <w:left w:val="single" w:sz="6" w:space="0" w:color="E4E7EB"/>
              <w:bottom w:val="single" w:sz="6" w:space="0" w:color="E4E7EB"/>
              <w:right w:val="single" w:sz="6" w:space="0" w:color="E4E7EB"/>
            </w:tcBorders>
            <w:vAlign w:val="center"/>
          </w:tcPr>
          <w:p w14:paraId="209171AA" w14:textId="77777777" w:rsidR="00461EAB" w:rsidRDefault="00012454">
            <w:pPr>
              <w:pStyle w:val="TableText"/>
              <w:spacing w:before="40" w:after="40"/>
            </w:pPr>
            <w:r>
              <w:t>Référent IA interne</w:t>
            </w:r>
          </w:p>
        </w:tc>
        <w:tc>
          <w:tcPr>
            <w:tcW w:w="4824" w:type="dxa"/>
            <w:tcBorders>
              <w:top w:val="single" w:sz="6" w:space="0" w:color="E4E7EB"/>
              <w:left w:val="single" w:sz="6" w:space="0" w:color="E4E7EB"/>
              <w:bottom w:val="single" w:sz="6" w:space="0" w:color="E4E7EB"/>
              <w:right w:val="single" w:sz="6" w:space="0" w:color="E4E7EB"/>
            </w:tcBorders>
            <w:vAlign w:val="center"/>
          </w:tcPr>
          <w:p w14:paraId="06C24FF7" w14:textId="77777777" w:rsidR="00461EAB" w:rsidRDefault="00012454">
            <w:pPr>
              <w:pStyle w:val="TableText"/>
              <w:spacing w:before="40" w:after="40"/>
            </w:pPr>
            <w:r>
              <w:t>Diffuse les bonnes pratiques, tient à jour les cas d'usage autorisés, accompagne les équipes et escalade les incidents.</w:t>
            </w:r>
          </w:p>
        </w:tc>
      </w:tr>
      <w:tr w:rsidR="00461EAB" w14:paraId="5207F6B1" w14:textId="77777777">
        <w:trPr>
          <w:trHeight w:val="360"/>
          <w:jc w:val="center"/>
        </w:trPr>
        <w:tc>
          <w:tcPr>
            <w:tcW w:w="4824" w:type="dxa"/>
            <w:tcBorders>
              <w:top w:val="single" w:sz="6" w:space="0" w:color="E4E7EB"/>
              <w:left w:val="single" w:sz="6" w:space="0" w:color="E4E7EB"/>
              <w:bottom w:val="single" w:sz="6" w:space="0" w:color="E4E7EB"/>
              <w:right w:val="single" w:sz="6" w:space="0" w:color="E4E7EB"/>
            </w:tcBorders>
            <w:shd w:val="clear" w:color="auto" w:fill="F7FAFD"/>
            <w:vAlign w:val="center"/>
          </w:tcPr>
          <w:p w14:paraId="13DA8647" w14:textId="77777777" w:rsidR="00461EAB" w:rsidRDefault="00012454">
            <w:pPr>
              <w:pStyle w:val="TableText"/>
              <w:spacing w:before="40" w:after="40"/>
            </w:pPr>
            <w:r>
              <w:t>Manager / validateur</w:t>
            </w:r>
          </w:p>
        </w:tc>
        <w:tc>
          <w:tcPr>
            <w:tcW w:w="4824" w:type="dxa"/>
            <w:tcBorders>
              <w:top w:val="single" w:sz="6" w:space="0" w:color="E4E7EB"/>
              <w:left w:val="single" w:sz="6" w:space="0" w:color="E4E7EB"/>
              <w:bottom w:val="single" w:sz="6" w:space="0" w:color="E4E7EB"/>
              <w:right w:val="single" w:sz="6" w:space="0" w:color="E4E7EB"/>
            </w:tcBorders>
            <w:shd w:val="clear" w:color="auto" w:fill="F7FAFD"/>
            <w:vAlign w:val="center"/>
          </w:tcPr>
          <w:p w14:paraId="415E1993" w14:textId="77777777" w:rsidR="00461EAB" w:rsidRDefault="00012454">
            <w:pPr>
              <w:pStyle w:val="TableText"/>
              <w:spacing w:before="40" w:after="40"/>
            </w:pPr>
            <w:r>
              <w:t>Contrôle les livrables à risque, arbitre les exceptions, valide les usages sensibles avant diffusion ou décision.</w:t>
            </w:r>
          </w:p>
        </w:tc>
      </w:tr>
      <w:tr w:rsidR="00461EAB" w14:paraId="19995C08" w14:textId="77777777">
        <w:trPr>
          <w:trHeight w:val="360"/>
          <w:jc w:val="center"/>
        </w:trPr>
        <w:tc>
          <w:tcPr>
            <w:tcW w:w="4824" w:type="dxa"/>
            <w:tcBorders>
              <w:top w:val="single" w:sz="6" w:space="0" w:color="E4E7EB"/>
              <w:left w:val="single" w:sz="6" w:space="0" w:color="E4E7EB"/>
              <w:bottom w:val="single" w:sz="6" w:space="0" w:color="E4E7EB"/>
              <w:right w:val="single" w:sz="6" w:space="0" w:color="E4E7EB"/>
            </w:tcBorders>
            <w:vAlign w:val="center"/>
          </w:tcPr>
          <w:p w14:paraId="168FB96C" w14:textId="77777777" w:rsidR="00461EAB" w:rsidRDefault="00012454">
            <w:pPr>
              <w:pStyle w:val="TableText"/>
              <w:spacing w:before="40" w:after="40"/>
            </w:pPr>
            <w:r>
              <w:t>Direction générale</w:t>
            </w:r>
          </w:p>
        </w:tc>
        <w:tc>
          <w:tcPr>
            <w:tcW w:w="4824" w:type="dxa"/>
            <w:tcBorders>
              <w:top w:val="single" w:sz="6" w:space="0" w:color="E4E7EB"/>
              <w:left w:val="single" w:sz="6" w:space="0" w:color="E4E7EB"/>
              <w:bottom w:val="single" w:sz="6" w:space="0" w:color="E4E7EB"/>
              <w:right w:val="single" w:sz="6" w:space="0" w:color="E4E7EB"/>
            </w:tcBorders>
            <w:vAlign w:val="center"/>
          </w:tcPr>
          <w:p w14:paraId="22C924E6" w14:textId="77777777" w:rsidR="00461EAB" w:rsidRDefault="00012454">
            <w:pPr>
              <w:pStyle w:val="TableText"/>
              <w:spacing w:before="40" w:after="40"/>
            </w:pPr>
            <w:r>
              <w:t>Fixe l'orientation, nomme les responsables, soutient la revue annuelle et décide des mesures correctives majeures.</w:t>
            </w:r>
          </w:p>
        </w:tc>
      </w:tr>
    </w:tbl>
    <w:p w14:paraId="2B6C5588" w14:textId="77777777" w:rsidR="00461EAB" w:rsidRDefault="00012454">
      <w:pPr>
        <w:pStyle w:val="ArticleLabel"/>
        <w:spacing w:after="20"/>
      </w:pPr>
      <w:r>
        <w:t>ARTICLE 8</w:t>
      </w:r>
    </w:p>
    <w:p w14:paraId="761A05D7" w14:textId="77777777" w:rsidR="00461EAB" w:rsidRDefault="00012454">
      <w:pPr>
        <w:pStyle w:val="Heading1"/>
        <w:spacing w:before="0" w:after="100"/>
      </w:pPr>
      <w:r>
        <w:t>Procédure en cas de doute</w:t>
      </w:r>
    </w:p>
    <w:tbl>
      <w:tblPr>
        <w:tblStyle w:val="TableGrid"/>
        <w:tblW w:w="0" w:type="auto"/>
        <w:jc w:val="center"/>
        <w:tblLayout w:type="fixed"/>
        <w:tblLook w:val="04A0" w:firstRow="1" w:lastRow="0" w:firstColumn="1" w:lastColumn="0" w:noHBand="0" w:noVBand="1"/>
      </w:tblPr>
      <w:tblGrid>
        <w:gridCol w:w="4824"/>
        <w:gridCol w:w="7200"/>
      </w:tblGrid>
      <w:tr w:rsidR="00461EAB" w14:paraId="6C8F3412" w14:textId="77777777">
        <w:trPr>
          <w:jc w:val="center"/>
        </w:trPr>
        <w:tc>
          <w:tcPr>
            <w:tcW w:w="1728" w:type="dxa"/>
            <w:tcBorders>
              <w:top w:val="single" w:sz="8" w:space="0" w:color="C9D5E2"/>
              <w:left w:val="single" w:sz="8" w:space="0" w:color="C9D5E2"/>
              <w:bottom w:val="single" w:sz="8" w:space="0" w:color="C9D5E2"/>
              <w:right w:val="single" w:sz="8" w:space="0" w:color="C9D5E2"/>
            </w:tcBorders>
            <w:shd w:val="clear" w:color="auto" w:fill="E8EEF5"/>
            <w:vAlign w:val="center"/>
          </w:tcPr>
          <w:p w14:paraId="5F5EF53A" w14:textId="77777777" w:rsidR="00461EAB" w:rsidRDefault="00012454">
            <w:pPr>
              <w:spacing w:before="60" w:after="60"/>
              <w:jc w:val="center"/>
            </w:pPr>
            <w:r>
              <w:rPr>
                <w:b/>
                <w:color w:val="142D4C"/>
                <w:sz w:val="18"/>
              </w:rPr>
              <w:t>Étape</w:t>
            </w:r>
          </w:p>
        </w:tc>
        <w:tc>
          <w:tcPr>
            <w:tcW w:w="7200" w:type="dxa"/>
            <w:tcBorders>
              <w:top w:val="single" w:sz="8" w:space="0" w:color="C9D5E2"/>
              <w:left w:val="single" w:sz="8" w:space="0" w:color="C9D5E2"/>
              <w:bottom w:val="single" w:sz="8" w:space="0" w:color="C9D5E2"/>
              <w:right w:val="single" w:sz="8" w:space="0" w:color="C9D5E2"/>
            </w:tcBorders>
            <w:shd w:val="clear" w:color="auto" w:fill="E8EEF5"/>
            <w:vAlign w:val="center"/>
          </w:tcPr>
          <w:p w14:paraId="58F2901B" w14:textId="77777777" w:rsidR="00461EAB" w:rsidRDefault="00012454">
            <w:pPr>
              <w:spacing w:before="60" w:after="60"/>
              <w:jc w:val="center"/>
            </w:pPr>
            <w:r>
              <w:rPr>
                <w:b/>
                <w:color w:val="142D4C"/>
                <w:sz w:val="18"/>
              </w:rPr>
              <w:t>Action attendue</w:t>
            </w:r>
          </w:p>
        </w:tc>
      </w:tr>
      <w:tr w:rsidR="00461EAB" w14:paraId="11754375" w14:textId="77777777">
        <w:trPr>
          <w:trHeight w:val="360"/>
          <w:jc w:val="center"/>
        </w:trPr>
        <w:tc>
          <w:tcPr>
            <w:tcW w:w="4824" w:type="dxa"/>
            <w:tcBorders>
              <w:top w:val="single" w:sz="6" w:space="0" w:color="E4E7EB"/>
              <w:left w:val="single" w:sz="6" w:space="0" w:color="E4E7EB"/>
              <w:bottom w:val="single" w:sz="6" w:space="0" w:color="E4E7EB"/>
              <w:right w:val="single" w:sz="6" w:space="0" w:color="E4E7EB"/>
            </w:tcBorders>
            <w:shd w:val="clear" w:color="auto" w:fill="FCFBF8"/>
            <w:vAlign w:val="center"/>
          </w:tcPr>
          <w:p w14:paraId="4CCD95B1" w14:textId="77777777" w:rsidR="00461EAB" w:rsidRDefault="00012454">
            <w:pPr>
              <w:pStyle w:val="TableText"/>
              <w:spacing w:before="40" w:after="40"/>
              <w:jc w:val="center"/>
            </w:pPr>
            <w:r>
              <w:t>1. Suspendre</w:t>
            </w:r>
          </w:p>
        </w:tc>
        <w:tc>
          <w:tcPr>
            <w:tcW w:w="4824" w:type="dxa"/>
            <w:tcBorders>
              <w:top w:val="single" w:sz="6" w:space="0" w:color="E4E7EB"/>
              <w:left w:val="single" w:sz="6" w:space="0" w:color="E4E7EB"/>
              <w:bottom w:val="single" w:sz="6" w:space="0" w:color="E4E7EB"/>
              <w:right w:val="single" w:sz="6" w:space="0" w:color="E4E7EB"/>
            </w:tcBorders>
            <w:shd w:val="clear" w:color="auto" w:fill="FCFBF8"/>
            <w:vAlign w:val="center"/>
          </w:tcPr>
          <w:p w14:paraId="05F48A96" w14:textId="77777777" w:rsidR="00461EAB" w:rsidRDefault="00012454">
            <w:pPr>
              <w:pStyle w:val="TableText"/>
              <w:spacing w:before="40" w:after="40"/>
            </w:pPr>
            <w:r>
              <w:t>Ne pas copier-coller la donnée ou diffuser la sortie tant que le doute existe.</w:t>
            </w:r>
          </w:p>
        </w:tc>
      </w:tr>
      <w:tr w:rsidR="00461EAB" w14:paraId="36913995" w14:textId="77777777">
        <w:trPr>
          <w:trHeight w:val="360"/>
          <w:jc w:val="center"/>
        </w:trPr>
        <w:tc>
          <w:tcPr>
            <w:tcW w:w="4824" w:type="dxa"/>
            <w:tcBorders>
              <w:top w:val="single" w:sz="6" w:space="0" w:color="E4E7EB"/>
              <w:left w:val="single" w:sz="6" w:space="0" w:color="E4E7EB"/>
              <w:bottom w:val="single" w:sz="6" w:space="0" w:color="E4E7EB"/>
              <w:right w:val="single" w:sz="6" w:space="0" w:color="E4E7EB"/>
            </w:tcBorders>
            <w:vAlign w:val="center"/>
          </w:tcPr>
          <w:p w14:paraId="5AA9A45D" w14:textId="77777777" w:rsidR="00461EAB" w:rsidRDefault="00012454">
            <w:pPr>
              <w:pStyle w:val="TableText"/>
              <w:spacing w:before="40" w:after="40"/>
              <w:jc w:val="center"/>
            </w:pPr>
            <w:r>
              <w:t>2. Nettoyer</w:t>
            </w:r>
          </w:p>
        </w:tc>
        <w:tc>
          <w:tcPr>
            <w:tcW w:w="4824" w:type="dxa"/>
            <w:tcBorders>
              <w:top w:val="single" w:sz="6" w:space="0" w:color="E4E7EB"/>
              <w:left w:val="single" w:sz="6" w:space="0" w:color="E4E7EB"/>
              <w:bottom w:val="single" w:sz="6" w:space="0" w:color="E4E7EB"/>
              <w:right w:val="single" w:sz="6" w:space="0" w:color="E4E7EB"/>
            </w:tcBorders>
            <w:vAlign w:val="center"/>
          </w:tcPr>
          <w:p w14:paraId="39135ADA" w14:textId="77777777" w:rsidR="00461EAB" w:rsidRDefault="00012454">
            <w:pPr>
              <w:pStyle w:val="TableText"/>
              <w:spacing w:before="40" w:after="40"/>
            </w:pPr>
            <w:r>
              <w:t>Retirer, anonymiser ou remplacer les éléments sensibles par des données factices.</w:t>
            </w:r>
          </w:p>
        </w:tc>
      </w:tr>
      <w:tr w:rsidR="00461EAB" w14:paraId="128FFDBF" w14:textId="77777777">
        <w:trPr>
          <w:trHeight w:val="360"/>
          <w:jc w:val="center"/>
        </w:trPr>
        <w:tc>
          <w:tcPr>
            <w:tcW w:w="4824" w:type="dxa"/>
            <w:tcBorders>
              <w:top w:val="single" w:sz="6" w:space="0" w:color="E4E7EB"/>
              <w:left w:val="single" w:sz="6" w:space="0" w:color="E4E7EB"/>
              <w:bottom w:val="single" w:sz="6" w:space="0" w:color="E4E7EB"/>
              <w:right w:val="single" w:sz="6" w:space="0" w:color="E4E7EB"/>
            </w:tcBorders>
            <w:shd w:val="clear" w:color="auto" w:fill="FCFBF8"/>
            <w:vAlign w:val="center"/>
          </w:tcPr>
          <w:p w14:paraId="7C5AE18A" w14:textId="77777777" w:rsidR="00461EAB" w:rsidRDefault="00012454">
            <w:pPr>
              <w:pStyle w:val="TableText"/>
              <w:spacing w:before="40" w:after="40"/>
              <w:jc w:val="center"/>
            </w:pPr>
            <w:r>
              <w:t>3. Vérifier</w:t>
            </w:r>
          </w:p>
        </w:tc>
        <w:tc>
          <w:tcPr>
            <w:tcW w:w="4824" w:type="dxa"/>
            <w:tcBorders>
              <w:top w:val="single" w:sz="6" w:space="0" w:color="E4E7EB"/>
              <w:left w:val="single" w:sz="6" w:space="0" w:color="E4E7EB"/>
              <w:bottom w:val="single" w:sz="6" w:space="0" w:color="E4E7EB"/>
              <w:right w:val="single" w:sz="6" w:space="0" w:color="E4E7EB"/>
            </w:tcBorders>
            <w:shd w:val="clear" w:color="auto" w:fill="FCFBF8"/>
            <w:vAlign w:val="center"/>
          </w:tcPr>
          <w:p w14:paraId="458B7839" w14:textId="77777777" w:rsidR="00461EAB" w:rsidRDefault="00012454">
            <w:pPr>
              <w:pStyle w:val="TableText"/>
              <w:spacing w:before="40" w:after="40"/>
            </w:pPr>
            <w:r>
              <w:t>Consulter le référent IA interne ou le manager/validateur avec un contexte suffisant mais non sensible.</w:t>
            </w:r>
          </w:p>
        </w:tc>
      </w:tr>
      <w:tr w:rsidR="00461EAB" w14:paraId="1C738D95" w14:textId="77777777">
        <w:trPr>
          <w:trHeight w:val="360"/>
          <w:jc w:val="center"/>
        </w:trPr>
        <w:tc>
          <w:tcPr>
            <w:tcW w:w="4824" w:type="dxa"/>
            <w:tcBorders>
              <w:top w:val="single" w:sz="6" w:space="0" w:color="E4E7EB"/>
              <w:left w:val="single" w:sz="6" w:space="0" w:color="E4E7EB"/>
              <w:bottom w:val="single" w:sz="6" w:space="0" w:color="E4E7EB"/>
              <w:right w:val="single" w:sz="6" w:space="0" w:color="E4E7EB"/>
            </w:tcBorders>
            <w:vAlign w:val="center"/>
          </w:tcPr>
          <w:p w14:paraId="39065676" w14:textId="77777777" w:rsidR="00461EAB" w:rsidRDefault="00012454">
            <w:pPr>
              <w:pStyle w:val="TableText"/>
              <w:spacing w:before="40" w:after="40"/>
              <w:jc w:val="center"/>
            </w:pPr>
            <w:r>
              <w:t>4. Tracer</w:t>
            </w:r>
          </w:p>
        </w:tc>
        <w:tc>
          <w:tcPr>
            <w:tcW w:w="4824" w:type="dxa"/>
            <w:tcBorders>
              <w:top w:val="single" w:sz="6" w:space="0" w:color="E4E7EB"/>
              <w:left w:val="single" w:sz="6" w:space="0" w:color="E4E7EB"/>
              <w:bottom w:val="single" w:sz="6" w:space="0" w:color="E4E7EB"/>
              <w:right w:val="single" w:sz="6" w:space="0" w:color="E4E7EB"/>
            </w:tcBorders>
            <w:vAlign w:val="center"/>
          </w:tcPr>
          <w:p w14:paraId="432FD10C" w14:textId="77777777" w:rsidR="00461EAB" w:rsidRDefault="00012454">
            <w:pPr>
              <w:pStyle w:val="TableText"/>
              <w:spacing w:before="40" w:after="40"/>
            </w:pPr>
            <w:r>
              <w:t>Conserver la décision prise et choisir l'option la plus prudente si l'incertitude persiste.</w:t>
            </w:r>
          </w:p>
        </w:tc>
      </w:tr>
    </w:tbl>
    <w:p w14:paraId="180B46E7" w14:textId="77777777" w:rsidR="00461EAB" w:rsidRDefault="00012454">
      <w:pPr>
        <w:pStyle w:val="ArticleLabel"/>
        <w:spacing w:after="20"/>
      </w:pPr>
      <w:r>
        <w:t>ARTICLE 9</w:t>
      </w:r>
    </w:p>
    <w:p w14:paraId="03ABC11F" w14:textId="77777777" w:rsidR="00461EAB" w:rsidRDefault="00012454">
      <w:pPr>
        <w:pStyle w:val="Heading1"/>
        <w:spacing w:before="0" w:after="100"/>
      </w:pPr>
      <w:r>
        <w:t>Manquements et révision</w:t>
      </w:r>
    </w:p>
    <w:p w14:paraId="6F1C7463" w14:textId="77777777" w:rsidR="00461EAB" w:rsidRDefault="00012454">
      <w:pPr>
        <w:jc w:val="both"/>
      </w:pPr>
      <w:r>
        <w:t>Tout manquement à cette charte, toute fuite présumée de données, tout usage non autorisé ou toute sortie IA diffusée sans validation adéquate doit être signalé sans délai. Selon la gravité, des mesures correctives, un retrait temporaire d'accès ou des suites disciplinaires internes peuvent être engagés conformément aux règles de l'organisation.</w:t>
      </w:r>
    </w:p>
    <w:p w14:paraId="31A9E7A9" w14:textId="77777777" w:rsidR="00461EAB" w:rsidRDefault="00012454">
      <w:pPr>
        <w:jc w:val="both"/>
      </w:pPr>
      <w:r>
        <w:t>La présente charte fait l'objet d'une révision annuelle minimum, et plus tôt si le cadre légal, les outils utilisés ou les risques de l'organisation évoluent de manière significative.</w:t>
      </w:r>
    </w:p>
    <w:p w14:paraId="5E29153C" w14:textId="77777777" w:rsidR="00461EAB" w:rsidRDefault="00012454">
      <w:pPr>
        <w:pStyle w:val="ArticleLabel"/>
        <w:spacing w:after="20"/>
      </w:pPr>
      <w:r>
        <w:t>ARTICLE 10</w:t>
      </w:r>
    </w:p>
    <w:p w14:paraId="69208CA4" w14:textId="77777777" w:rsidR="00461EAB" w:rsidRDefault="00012454">
      <w:pPr>
        <w:pStyle w:val="Heading1"/>
        <w:spacing w:before="0" w:after="100"/>
      </w:pPr>
      <w:r>
        <w:t>Engagement du participant</w:t>
      </w:r>
    </w:p>
    <w:p w14:paraId="20C0545C" w14:textId="77777777" w:rsidR="00461EAB" w:rsidRDefault="00012454">
      <w:pPr>
        <w:jc w:val="both"/>
      </w:pPr>
      <w:r>
        <w:t>En signant ce document, le participant reconnaît avoir pris connaissance des principes de cette charte et s'engage à les appliquer dans le cadre de son activité professionnelle.</w:t>
      </w:r>
    </w:p>
    <w:tbl>
      <w:tblPr>
        <w:tblW w:w="0" w:type="auto"/>
        <w:jc w:val="center"/>
        <w:tblLayout w:type="fixed"/>
        <w:tblLook w:val="04A0" w:firstRow="1" w:lastRow="0" w:firstColumn="1" w:lastColumn="0" w:noHBand="0" w:noVBand="1"/>
      </w:tblPr>
      <w:tblGrid>
        <w:gridCol w:w="9648"/>
      </w:tblGrid>
      <w:tr w:rsidR="00461EAB" w14:paraId="44FF94EC" w14:textId="77777777">
        <w:trPr>
          <w:jc w:val="center"/>
        </w:trPr>
        <w:tc>
          <w:tcPr>
            <w:tcW w:w="9648" w:type="dxa"/>
            <w:tcBorders>
              <w:top w:val="single" w:sz="6" w:space="0" w:color="E3D3A4"/>
              <w:left w:val="single" w:sz="6" w:space="0" w:color="E3D3A4"/>
              <w:bottom w:val="single" w:sz="6" w:space="0" w:color="E3D3A4"/>
              <w:right w:val="single" w:sz="6" w:space="0" w:color="E3D3A4"/>
            </w:tcBorders>
            <w:shd w:val="clear" w:color="auto" w:fill="FFFDF8"/>
          </w:tcPr>
          <w:p w14:paraId="0D710CAA" w14:textId="77777777" w:rsidR="00461EAB" w:rsidRDefault="00012454">
            <w:pPr>
              <w:spacing w:before="120" w:after="120"/>
            </w:pPr>
            <w:r>
              <w:rPr>
                <w:rFonts w:ascii="Cambria" w:hAnsi="Cambria"/>
                <w:color w:val="142D4C"/>
                <w:sz w:val="22"/>
              </w:rPr>
              <w:t>Nom et prénom : _______________________________________</w:t>
            </w:r>
          </w:p>
        </w:tc>
      </w:tr>
      <w:tr w:rsidR="00461EAB" w14:paraId="6D751FED" w14:textId="77777777">
        <w:trPr>
          <w:jc w:val="center"/>
        </w:trPr>
        <w:tc>
          <w:tcPr>
            <w:tcW w:w="9648" w:type="dxa"/>
            <w:tcBorders>
              <w:top w:val="single" w:sz="6" w:space="0" w:color="E3D3A4"/>
              <w:left w:val="single" w:sz="6" w:space="0" w:color="E3D3A4"/>
              <w:bottom w:val="single" w:sz="6" w:space="0" w:color="E3D3A4"/>
              <w:right w:val="single" w:sz="6" w:space="0" w:color="E3D3A4"/>
            </w:tcBorders>
            <w:shd w:val="clear" w:color="auto" w:fill="FFFDF8"/>
          </w:tcPr>
          <w:p w14:paraId="1C01004C" w14:textId="77777777" w:rsidR="00461EAB" w:rsidRDefault="00012454">
            <w:pPr>
              <w:spacing w:before="120" w:after="120"/>
            </w:pPr>
            <w:r>
              <w:rPr>
                <w:rFonts w:ascii="Cambria" w:hAnsi="Cambria"/>
                <w:color w:val="142D4C"/>
                <w:sz w:val="22"/>
              </w:rPr>
              <w:t>Entreprise / Fonction : _______________________________________</w:t>
            </w:r>
          </w:p>
        </w:tc>
      </w:tr>
      <w:tr w:rsidR="00461EAB" w14:paraId="34ADBA3F" w14:textId="77777777">
        <w:trPr>
          <w:jc w:val="center"/>
        </w:trPr>
        <w:tc>
          <w:tcPr>
            <w:tcW w:w="9648" w:type="dxa"/>
            <w:tcBorders>
              <w:top w:val="single" w:sz="6" w:space="0" w:color="E3D3A4"/>
              <w:left w:val="single" w:sz="6" w:space="0" w:color="E3D3A4"/>
              <w:bottom w:val="single" w:sz="6" w:space="0" w:color="E3D3A4"/>
              <w:right w:val="single" w:sz="6" w:space="0" w:color="E3D3A4"/>
            </w:tcBorders>
            <w:shd w:val="clear" w:color="auto" w:fill="FFFDF8"/>
          </w:tcPr>
          <w:p w14:paraId="4156A967" w14:textId="77777777" w:rsidR="00461EAB" w:rsidRDefault="00012454">
            <w:pPr>
              <w:spacing w:before="120" w:after="120"/>
            </w:pPr>
            <w:r>
              <w:rPr>
                <w:rFonts w:ascii="Cambria" w:hAnsi="Cambria"/>
                <w:color w:val="142D4C"/>
                <w:sz w:val="22"/>
              </w:rPr>
              <w:t>Date : _______________________________________</w:t>
            </w:r>
          </w:p>
        </w:tc>
      </w:tr>
      <w:tr w:rsidR="00461EAB" w14:paraId="25194734" w14:textId="77777777">
        <w:trPr>
          <w:jc w:val="center"/>
        </w:trPr>
        <w:tc>
          <w:tcPr>
            <w:tcW w:w="9648" w:type="dxa"/>
            <w:tcBorders>
              <w:top w:val="single" w:sz="6" w:space="0" w:color="E3D3A4"/>
              <w:left w:val="single" w:sz="6" w:space="0" w:color="E3D3A4"/>
              <w:bottom w:val="single" w:sz="6" w:space="0" w:color="E3D3A4"/>
              <w:right w:val="single" w:sz="6" w:space="0" w:color="E3D3A4"/>
            </w:tcBorders>
            <w:shd w:val="clear" w:color="auto" w:fill="FFFDF8"/>
          </w:tcPr>
          <w:p w14:paraId="07CED6F6" w14:textId="77777777" w:rsidR="00461EAB" w:rsidRDefault="00012454">
            <w:pPr>
              <w:spacing w:before="120" w:after="120"/>
            </w:pPr>
            <w:r>
              <w:rPr>
                <w:rFonts w:ascii="Cambria" w:hAnsi="Cambria"/>
                <w:color w:val="142D4C"/>
                <w:sz w:val="22"/>
              </w:rPr>
              <w:t>Signature : _______________________________________</w:t>
            </w:r>
          </w:p>
        </w:tc>
      </w:tr>
    </w:tbl>
    <w:p w14:paraId="55CD5355" w14:textId="77777777" w:rsidR="00461EAB" w:rsidRDefault="00012454">
      <w:pPr>
        <w:pStyle w:val="BodySmall"/>
        <w:spacing w:before="160" w:after="0"/>
        <w:jc w:val="center"/>
      </w:pPr>
      <w:r>
        <w:rPr>
          <w:b/>
          <w:color w:val="C2902D"/>
        </w:rPr>
        <w:t>TransferAI Africa - www.transferai.ci</w:t>
      </w:r>
    </w:p>
    <w:sectPr w:rsidR="00461EAB" w:rsidSect="00034616">
      <w:footerReference w:type="default" r:id="rId9"/>
      <w:pgSz w:w="12240" w:h="15840"/>
      <w:pgMar w:top="1152" w:right="1296" w:bottom="1037" w:left="1296" w:header="432" w:footer="360" w:gutter="0"/>
      <w:pgBorders w:offsetFrom="page">
        <w:top w:val="double" w:sz="14" w:space="20" w:color="C2902D"/>
        <w:left w:val="double" w:sz="14" w:space="20" w:color="C2902D"/>
        <w:bottom w:val="double" w:sz="14" w:space="20" w:color="C2902D"/>
        <w:right w:val="double" w:sz="14" w:space="20" w:color="C2902D"/>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3CA18EE" w14:textId="77777777" w:rsidR="00012454" w:rsidRDefault="00012454">
      <w:pPr>
        <w:spacing w:after="0" w:line="240" w:lineRule="auto"/>
      </w:pPr>
      <w:r>
        <w:separator/>
      </w:r>
    </w:p>
  </w:endnote>
  <w:endnote w:type="continuationSeparator" w:id="0">
    <w:p w14:paraId="61FAA712" w14:textId="77777777" w:rsidR="00012454" w:rsidRDefault="000124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CD820F" w14:textId="77777777" w:rsidR="00461EAB" w:rsidRDefault="00012454">
    <w:pPr>
      <w:pStyle w:val="Footer"/>
      <w:pBdr>
        <w:top w:val="single" w:sz="6" w:space="4" w:color="CFC3A0"/>
      </w:pBdr>
      <w:spacing w:before="40"/>
      <w:jc w:val="center"/>
    </w:pPr>
    <w:r>
      <w:rPr>
        <w:color w:val="142D4C"/>
        <w:sz w:val="16"/>
      </w:rPr>
      <w:t>www.transferai.ci | contact@transferai.ci | WhatsApp et agent IA : +225 07 16 57 39 90</w:t>
    </w:r>
  </w:p>
  <w:p w14:paraId="2D036A11" w14:textId="77777777" w:rsidR="00461EAB" w:rsidRDefault="00012454">
    <w:pPr>
      <w:spacing w:after="0"/>
      <w:jc w:val="center"/>
    </w:pPr>
    <w:r>
      <w:rPr>
        <w:color w:val="6C747F"/>
        <w:sz w:val="15"/>
      </w:rPr>
      <w:t>TransferAI Africa - Hub IA de NettelecomCI - Riviera 3, carrefour Sainte Famille, Abidjan, Côte d'Ivoire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31C0018" w14:textId="77777777" w:rsidR="00012454" w:rsidRDefault="00012454">
      <w:pPr>
        <w:spacing w:after="0" w:line="240" w:lineRule="auto"/>
      </w:pPr>
      <w:r>
        <w:separator/>
      </w:r>
    </w:p>
  </w:footnote>
  <w:footnote w:type="continuationSeparator" w:id="0">
    <w:p w14:paraId="6F5F79F8" w14:textId="77777777" w:rsidR="00012454" w:rsidRDefault="000124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10529641">
    <w:abstractNumId w:val="8"/>
  </w:num>
  <w:num w:numId="2" w16cid:durableId="886768250">
    <w:abstractNumId w:val="6"/>
  </w:num>
  <w:num w:numId="3" w16cid:durableId="184834028">
    <w:abstractNumId w:val="5"/>
  </w:num>
  <w:num w:numId="4" w16cid:durableId="899638114">
    <w:abstractNumId w:val="4"/>
  </w:num>
  <w:num w:numId="5" w16cid:durableId="1204635025">
    <w:abstractNumId w:val="7"/>
  </w:num>
  <w:num w:numId="6" w16cid:durableId="383334611">
    <w:abstractNumId w:val="3"/>
  </w:num>
  <w:num w:numId="7" w16cid:durableId="693002560">
    <w:abstractNumId w:val="2"/>
  </w:num>
  <w:num w:numId="8" w16cid:durableId="1842617080">
    <w:abstractNumId w:val="1"/>
  </w:num>
  <w:num w:numId="9" w16cid:durableId="196634683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31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2454"/>
    <w:rsid w:val="00034616"/>
    <w:rsid w:val="0006063C"/>
    <w:rsid w:val="000E7E06"/>
    <w:rsid w:val="0015074B"/>
    <w:rsid w:val="00204D53"/>
    <w:rsid w:val="0029639D"/>
    <w:rsid w:val="00326F90"/>
    <w:rsid w:val="00461EAB"/>
    <w:rsid w:val="00AA1D8D"/>
    <w:rsid w:val="00B47730"/>
    <w:rsid w:val="00C419A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1A247E"/>
  <w14:defaultImageDpi w14:val="300"/>
  <w15:docId w15:val="{7A2D79E6-C783-024C-B55D-BB360CF974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color w:val="2B2B2B"/>
      <w:sz w:val="21"/>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142D4C"/>
      <w:sz w:val="29"/>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C2902D"/>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142D4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Kicker">
    <w:name w:val="CoverKicker"/>
    <w:pPr>
      <w:spacing w:after="60" w:line="264" w:lineRule="auto"/>
    </w:pPr>
    <w:rPr>
      <w:rFonts w:ascii="Aptos" w:hAnsi="Aptos"/>
      <w:b/>
      <w:color w:val="C2902D"/>
      <w:sz w:val="20"/>
    </w:rPr>
  </w:style>
  <w:style w:type="paragraph" w:customStyle="1" w:styleId="CoverTitle">
    <w:name w:val="CoverTitle"/>
    <w:pPr>
      <w:spacing w:after="60" w:line="264" w:lineRule="auto"/>
    </w:pPr>
    <w:rPr>
      <w:rFonts w:ascii="Cambria" w:hAnsi="Cambria"/>
      <w:b/>
      <w:color w:val="142D4C"/>
      <w:sz w:val="42"/>
    </w:rPr>
  </w:style>
  <w:style w:type="paragraph" w:customStyle="1" w:styleId="CoverSubtitle">
    <w:name w:val="CoverSubtitle"/>
    <w:pPr>
      <w:spacing w:after="60" w:line="264" w:lineRule="auto"/>
    </w:pPr>
    <w:rPr>
      <w:rFonts w:ascii="Cambria" w:hAnsi="Cambria"/>
      <w:color w:val="6C747F"/>
      <w:sz w:val="25"/>
    </w:rPr>
  </w:style>
  <w:style w:type="paragraph" w:customStyle="1" w:styleId="ArticleLabel">
    <w:name w:val="ArticleLabel"/>
    <w:pPr>
      <w:spacing w:after="60" w:line="264" w:lineRule="auto"/>
    </w:pPr>
    <w:rPr>
      <w:rFonts w:ascii="Aptos" w:hAnsi="Aptos"/>
      <w:b/>
      <w:color w:val="C2902D"/>
      <w:sz w:val="17"/>
    </w:rPr>
  </w:style>
  <w:style w:type="paragraph" w:customStyle="1" w:styleId="BodySmall">
    <w:name w:val="BodySmall"/>
    <w:pPr>
      <w:spacing w:after="60" w:line="264" w:lineRule="auto"/>
    </w:pPr>
    <w:rPr>
      <w:rFonts w:ascii="Aptos" w:hAnsi="Aptos"/>
      <w:color w:val="6C747F"/>
      <w:sz w:val="18"/>
    </w:rPr>
  </w:style>
  <w:style w:type="paragraph" w:customStyle="1" w:styleId="TableText">
    <w:name w:val="TableText"/>
    <w:pPr>
      <w:spacing w:after="60" w:line="264" w:lineRule="auto"/>
    </w:pPr>
    <w:rPr>
      <w:rFonts w:ascii="Aptos" w:hAnsi="Aptos"/>
      <w:color w:val="2B2B2B"/>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1073</Words>
  <Characters>6119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vtoc limited</cp:lastModifiedBy>
  <cp:revision>2</cp:revision>
  <dcterms:created xsi:type="dcterms:W3CDTF">2013-12-23T23:15:00Z</dcterms:created>
  <dcterms:modified xsi:type="dcterms:W3CDTF">2026-07-07T22:08:00Z</dcterms:modified>
  <cp:category/>
</cp:coreProperties>
</file>