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t xml:space="preserve"/>
      </w:r>
    </w:p>
    <w:p>
      <w:pPr>
        <w:spacing w:after="120" w:line="276"/>
        <w:jc w:val="left"/>
      </w:pPr>
      <w:r>
        <w:rPr>
          <w:b/>
          <w:bCs/>
          <w:color w:val="EA580C"/>
          <w:sz w:val="22"/>
          <w:szCs w:val="22"/>
        </w:rPr>
        <w:t xml:space="preserve">MANUAL DE INSTALAÇÃO E OPERAÇÃO</w:t>
      </w:r>
    </w:p>
    <w:p>
      <w:pPr>
        <w:spacing w:after="60"/>
      </w:pPr>
      <w:r>
        <w:rPr>
          <w:b/>
          <w:bCs/>
          <w:color w:val="0F172A"/>
          <w:sz w:val="60"/>
          <w:szCs w:val="60"/>
        </w:rPr>
        <w:t xml:space="preserve">Cadência Integrada</w:t>
      </w:r>
    </w:p>
    <w:p>
      <w:pPr>
        <w:pBdr>
          <w:bottom w:val="single" w:color="EA580C" w:sz="12" w:space="8"/>
        </w:pBdr>
        <w:spacing w:after="600"/>
      </w:pPr>
      <w:r>
        <w:rPr>
          <w:color w:val="475569"/>
          <w:sz w:val="28"/>
          <w:szCs w:val="28"/>
        </w:rPr>
        <w:t xml:space="preserve">Google Agenda × WhatsApp Business × Bling × E-mail UOL</w:t>
      </w:r>
    </w:p>
    <w:p>
      <w:pPr>
        <w:spacing w:after="120" w:line="276"/>
      </w:pPr>
      <w:r>
        <w:rPr>
          <w:b/>
          <w:bCs/>
        </w:rPr>
        <w:t xml:space="preserve">Plataforma: </w:t>
      </w:r>
      <w:r>
        <w:t xml:space="preserve">Google Apps Script + Google Sheets (painel)</w:t>
      </w:r>
    </w:p>
    <w:p>
      <w:pPr>
        <w:spacing w:after="120" w:line="276"/>
      </w:pPr>
      <w:r>
        <w:rPr>
          <w:b/>
          <w:bCs/>
        </w:rPr>
        <w:t xml:space="preserve">Fluxos: </w:t>
      </w:r>
      <w:r>
        <w:t xml:space="preserve">Pós-venda e-commerce · Prospecção B2B · Propostas comerciais</w:t>
      </w:r>
    </w:p>
    <w:p>
      <w:pPr>
        <w:spacing w:after="120" w:line="276"/>
      </w:pPr>
      <w:r>
        <w:rPr>
          <w:b/>
          <w:bCs/>
        </w:rPr>
        <w:t xml:space="preserve">Responsável técnica: </w:t>
      </w:r>
      <w:r>
        <w:t xml:space="preserve">Engª Mayra Mucha – Diretora Técnica (CTO), OxHydro Saneamento</w:t>
      </w:r>
    </w:p>
    <w:p>
      <w:pPr>
        <w:spacing w:after="120" w:line="276"/>
      </w:pPr>
      <w:r>
        <w:rPr>
          <w:b/>
          <w:bCs/>
        </w:rPr>
        <w:t xml:space="preserve">Versão: </w:t>
      </w:r>
      <w:r>
        <w:t xml:space="preserve">1.0 – outubro/2026</w:t>
      </w:r>
    </w:p>
    <w:p>
      <w:pPr>
        <w:spacing w:after="120" w:line="276"/>
      </w:pPr>
      <w:r>
        <w:rPr>
          <w:b/>
          <w:bCs/>
        </w:rPr>
        <w:t xml:space="preserve">Código-fonte: </w:t>
      </w:r>
      <w:r>
        <w:t xml:space="preserve">repositório app-despensa, pasta cadencia/</w:t>
      </w:r>
    </w:p>
    <w:p>
      <w:r>
        <w:br w:type="page"/>
      </w:r>
    </w:p>
    <w:p>
      <w:pPr>
        <w:pStyle w:val="Heading1"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 w:line="276"/>
      </w:pPr>
      <w:r>
        <w:rPr>
          <w:i/>
          <w:iCs/>
          <w:color w:val="64748B"/>
          <w:sz w:val="18"/>
          <w:szCs w:val="18"/>
        </w:rPr>
        <w:t xml:space="preserve">Se o sumário aparecer vazio, clique com o botão direito sobre ele e escolha "Atualizar campo".</w:t>
      </w:r>
    </w:p>
    <w:p>
      <w:r>
        <w:br w:type="page"/>
      </w:r>
    </w:p>
    <w:p>
      <w:pPr>
        <w:pStyle w:val="Heading1"/>
      </w:pPr>
      <w:r>
        <w:t xml:space="preserve">1. Visão geral</w:t>
      </w:r>
    </w:p>
    <w:p>
      <w:pPr>
        <w:spacing w:after="120" w:line="276"/>
      </w:pPr>
      <w:r>
        <w:t xml:space="preserve">A Cadência Integrada automatiza o relacionamento com clientes e leads, reunindo quatro ferramentas num só fluxo. Uma planilha Google funciona como painel de controle. O motor, escrito em Google Apps Script, roda a cada hora: busca dados novos no Bling, verifica a Agenda, envia os e-mails e prepara as mensagens de WhatsApp.</w:t>
      </w:r>
    </w:p>
    <w:p>
      <w:pPr>
        <w:pStyle w:val="Heading2"/>
      </w:pPr>
      <w:r>
        <w:t xml:space="preserve">1.1 Fluxos atendidos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2"/>
        <w:gridCol w:w="2278"/>
        <w:gridCol w:w="2628"/>
        <w:gridCol w:w="2980"/>
      </w:tblGrid>
      <w:tr>
        <w:trPr>
          <w:tblHeader/>
        </w:trPr>
        <w:tc>
          <w:tcPr>
            <w:tcW w:type="dxa" w:w="17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Cadência</w:t>
            </w:r>
          </w:p>
        </w:tc>
        <w:tc>
          <w:tcPr>
            <w:tcW w:type="dxa" w:w="22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Origem</w:t>
            </w:r>
          </w:p>
        </w:tc>
        <w:tc>
          <w:tcPr>
            <w:tcW w:type="dxa" w:w="26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Entra quando</w:t>
            </w:r>
          </w:p>
        </w:tc>
        <w:tc>
          <w:tcPr>
            <w:tcW w:type="dxa" w:w="29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Encerra quando</w:t>
            </w:r>
          </w:p>
        </w:tc>
      </w:tr>
      <w:tr>
        <w:trPr>
          <w:cantSplit/>
        </w:trPr>
        <w:tc>
          <w:tcPr>
            <w:tcW w:type="dxa" w:w="17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POS_VENDA</w:t>
            </w:r>
          </w:p>
        </w:tc>
        <w:tc>
          <w:tcPr>
            <w:tcW w:type="dxa" w:w="22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Bling – pedidos de venda</w:t>
            </w:r>
          </w:p>
        </w:tc>
        <w:tc>
          <w:tcPr>
            <w:tcW w:type="dxa" w:w="26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Pedido nas situações de entrada (padrão 6, 9 ou 15)</w:t>
            </w:r>
          </w:p>
        </w:tc>
        <w:tc>
          <w:tcPr>
            <w:tcW w:type="dxa" w:w="29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Pedido cancelado (12) ou fim dos passos</w:t>
            </w:r>
          </w:p>
        </w:tc>
      </w:tr>
      <w:tr>
        <w:trPr>
          <w:cantSplit/>
        </w:trPr>
        <w:tc>
          <w:tcPr>
            <w:tcW w:type="dxa" w:w="17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PROSPECCAO_B2B</w:t>
            </w:r>
          </w:p>
        </w:tc>
        <w:tc>
          <w:tcPr>
            <w:tcW w:type="dxa" w:w="22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Linha digitada na aba Contatos</w:t>
            </w:r>
          </w:p>
        </w:tc>
        <w:tc>
          <w:tcPr>
            <w:tcW w:type="dxa" w:w="26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Linha nova com Status vazio</w:t>
            </w:r>
          </w:p>
        </w:tc>
        <w:tc>
          <w:tcPr>
            <w:tcW w:type="dxa" w:w="29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Reunião na Agenda, resposta por e-mail, pausa ou fim dos passos</w:t>
            </w:r>
          </w:p>
        </w:tc>
      </w:tr>
      <w:tr>
        <w:trPr>
          <w:cantSplit/>
        </w:trPr>
        <w:tc>
          <w:tcPr>
            <w:tcW w:type="dxa" w:w="17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PROPOSTA</w:t>
            </w:r>
          </w:p>
        </w:tc>
        <w:tc>
          <w:tcPr>
            <w:tcW w:type="dxa" w:w="22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Bling – propostas comerciais</w:t>
            </w:r>
          </w:p>
        </w:tc>
        <w:tc>
          <w:tcPr>
            <w:tcW w:type="dxa" w:w="26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Proposta nova (exceto Rascunho)</w:t>
            </w:r>
          </w:p>
        </w:tc>
        <w:tc>
          <w:tcPr>
            <w:tcW w:type="dxa" w:w="29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Aprovada/Concluída = GANHO; Não aprovada = PERDIDO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1.2 Papel de cada ferramenta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9"/>
        <w:gridCol w:w="5579"/>
        <w:gridCol w:w="2030"/>
      </w:tblGrid>
      <w:tr>
        <w:trPr>
          <w:tblHeader/>
        </w:trPr>
        <w:tc>
          <w:tcPr>
            <w:tcW w:type="dxa" w:w="20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Ferramenta</w:t>
            </w:r>
          </w:p>
        </w:tc>
        <w:tc>
          <w:tcPr>
            <w:tcW w:type="dxa" w:w="55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 que o programa faz</w:t>
            </w:r>
          </w:p>
        </w:tc>
        <w:tc>
          <w:tcPr>
            <w:tcW w:type="dxa" w:w="20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Nível de automação</w:t>
            </w:r>
          </w:p>
        </w:tc>
      </w:tr>
      <w:tr>
        <w:trPr>
          <w:cantSplit/>
        </w:trPr>
        <w:tc>
          <w:tcPr>
            <w:tcW w:type="dxa" w:w="20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Bling</w:t>
            </w:r>
          </w:p>
        </w:tc>
        <w:tc>
          <w:tcPr>
            <w:tcW w:type="dxa" w:w="55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Importa pedidos e propostas, lê os dados do contato e acompanha a mudança de situação</w:t>
            </w:r>
          </w:p>
        </w:tc>
        <w:tc>
          <w:tcPr>
            <w:tcW w:type="dxa" w:w="20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Automático</w:t>
            </w:r>
          </w:p>
        </w:tc>
      </w:tr>
      <w:tr>
        <w:trPr>
          <w:cantSplit/>
        </w:trPr>
        <w:tc>
          <w:tcPr>
            <w:tcW w:type="dxa" w:w="20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E-mail UOL</w:t>
            </w:r>
          </w:p>
        </w:tc>
        <w:tc>
          <w:tcPr>
            <w:tcW w:type="dxa" w:w="55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Envia pelo Gmail com o endereço UOL Host como remetente</w:t>
            </w:r>
          </w:p>
        </w:tc>
        <w:tc>
          <w:tcPr>
            <w:tcW w:type="dxa" w:w="20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Automático</w:t>
            </w:r>
          </w:p>
        </w:tc>
      </w:tr>
      <w:tr>
        <w:trPr>
          <w:cantSplit/>
        </w:trPr>
        <w:tc>
          <w:tcPr>
            <w:tcW w:type="dxa" w:w="20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WhatsApp Business</w:t>
            </w:r>
          </w:p>
        </w:tc>
        <w:tc>
          <w:tcPr>
            <w:tcW w:type="dxa" w:w="55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Monta a mensagem numa fila com link wa.me. A pessoa clica, revisa, envia e marca "Enviado"</w:t>
            </w:r>
          </w:p>
        </w:tc>
        <w:tc>
          <w:tcPr>
            <w:tcW w:type="dxa" w:w="20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Semiautomático</w:t>
            </w:r>
          </w:p>
        </w:tc>
      </w:tr>
      <w:tr>
        <w:trPr>
          <w:cantSplit/>
        </w:trPr>
        <w:tc>
          <w:tcPr>
            <w:tcW w:type="dxa" w:w="20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Google Agenda</w:t>
            </w:r>
          </w:p>
        </w:tc>
        <w:tc>
          <w:tcPr>
            <w:tcW w:type="dxa" w:w="55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Cria as tarefas de ligação com roteiro e encerra a cadência quando há reunião com o contato</w:t>
            </w:r>
          </w:p>
        </w:tc>
        <w:tc>
          <w:tcPr>
            <w:tcW w:type="dxa" w:w="20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Automático</w:t>
            </w:r>
          </w:p>
        </w:tc>
      </w:tr>
    </w:tbl>
    <w:p>
      <w:pPr>
        <w:pBdr>
          <w:left w:val="single" w:color="EA580C" w:sz="18" w:space="6"/>
        </w:pBdr>
        <w:shd w:fill="FFF7ED" w:color="auto" w:val="clear"/>
        <w:spacing w:after="160" w:before="120"/>
        <w:ind w:left="120" w:right="120"/>
      </w:pPr>
      <w:r>
        <w:rPr>
          <w:b/>
          <w:bCs/>
        </w:rPr>
        <w:t xml:space="preserve">Por que o WhatsApp é semiautomático? </w:t>
      </w:r>
      <w:r>
        <w:t xml:space="preserve">Esse modelo não tem custo nem exige aprovação da Meta, e não corre risco de bloqueio do número. Se o volume crescer, a fila pode ser trocada pela API oficial (WhatsApp Cloud API) sem mudar o restante do sistema.</w:t>
      </w:r>
    </w:p>
    <w:p>
      <w:pPr>
        <w:pStyle w:val="Heading2"/>
      </w:pPr>
      <w:r>
        <w:t xml:space="preserve">1.3 Ciclo do motor (a cada 1 hora)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Sincroniza o Bling: </w:t>
      </w:r>
      <w:r>
        <w:t xml:space="preserve">inscreve pedidos e propostas novos e atualiza a situação dos que já estão na cadência.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Inicializa contatos novos: </w:t>
      </w:r>
      <w:r>
        <w:t xml:space="preserve">linhas sem Status recebem ID, passo 1 e data da próxima ação.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Aplica as regras de parada: </w:t>
      </w:r>
      <w:r>
        <w:t xml:space="preserve">reunião na Agenda, resposta por e-mail (opcional) e situação no Bling.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Executa os passos vencidos: </w:t>
      </w:r>
      <w:r>
        <w:t xml:space="preserve">só dentro do horário comercial e, por padrão, só em dias úteis.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Registra tudo na aba Log.</w:t>
      </w:r>
    </w:p>
    <w:p>
      <w:pPr>
        <w:spacing w:after="120" w:line="276"/>
      </w:pPr>
      <w:r>
        <w:t xml:space="preserve">Às 7h chega um resumo por e-mail com o funil, os WhatsApps pendentes e a agenda do dia.</w:t>
      </w:r>
    </w:p>
    <w:p>
      <w:pPr>
        <w:pStyle w:val="Heading1"/>
      </w:pPr>
      <w:r>
        <w:t xml:space="preserve">2. Pré-requisitos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tblHeader/>
        </w:trPr>
        <w:tc>
          <w:tcPr>
            <w:tcW w:type="dxa" w:w="2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75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Detalhe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Conta Google</w:t>
            </w:r>
          </w:p>
        </w:tc>
        <w:tc>
          <w:tcPr>
            <w:tcW w:type="dxa" w:w="75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 mesma conta Gmail/Workspace que vai enviar os e-mails e onde está a Agenda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Caixa UOL Host</w:t>
            </w:r>
          </w:p>
        </w:tc>
        <w:tc>
          <w:tcPr>
            <w:tcW w:type="dxa" w:w="75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Endereço (ex.: contato@oxhydro.com.br) e senha da caixa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Bling</w:t>
            </w:r>
          </w:p>
        </w:tc>
        <w:tc>
          <w:tcPr>
            <w:tcW w:type="dxa" w:w="75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Usuário com acesso à Central de Extensões para criar um aplicativo próprio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WhatsApp Business</w:t>
            </w:r>
          </w:p>
        </w:tc>
        <w:tc>
          <w:tcPr>
            <w:tcW w:type="dxa" w:w="75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Instalado no celular e conectado ao WhatsApp Web/Desktop no computador de operação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Arquivos</w:t>
            </w:r>
          </w:p>
        </w:tc>
        <w:tc>
          <w:tcPr>
            <w:tcW w:type="dxa" w:w="75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Pasta cadencia/: appsscript.json, Config.gs, Util.gs, Canais.gs, Bling.gs, Motor.gs, Menu.gs</w:t>
            </w:r>
          </w:p>
        </w:tc>
      </w:tr>
    </w:tbl>
    <w:p>
      <w:pPr>
        <w:pStyle w:val="Heading1"/>
      </w:pPr>
      <w:r>
        <w:t xml:space="preserve">3. Instalação</w:t>
      </w:r>
    </w:p>
    <w:p>
      <w:pPr>
        <w:spacing w:after="120" w:line="276"/>
      </w:pPr>
      <w:r>
        <w:t xml:space="preserve">Tempo estimado: 30 minutos. Siga a ordem; cada etapa depende da anterior.</w:t>
      </w:r>
    </w:p>
    <w:p>
      <w:pPr>
        <w:pStyle w:val="Heading2"/>
      </w:pPr>
      <w:r>
        <w:t xml:space="preserve">3.1 Planilha e script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Crie uma planilha nova no Google Sheets com o nome "Cadência OxHydro".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Abra </w:t>
      </w:r>
      <w:r>
        <w:rPr>
          <w:b/>
          <w:bCs/>
        </w:rPr>
        <w:t xml:space="preserve">Extensões ▸ Apps Script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Crie os seis arquivos .gs com os mesmos nomes dos arquivos da pasta cadencia/ e cole o conteúdo de cada um.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Em </w:t>
      </w:r>
      <w:r>
        <w:rPr>
          <w:b/>
          <w:bCs/>
        </w:rPr>
        <w:t xml:space="preserve">Configurações do projeto</w:t>
      </w:r>
      <w:r>
        <w:t xml:space="preserve">, marque "Mostrar arquivo de manifesto appsscript.json" e substitua o conteúdo pelo do arquivo da pasta.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Salve e recarregue a planilha. O menu </w:t>
      </w:r>
      <w:r>
        <w:rPr>
          <w:b/>
          <w:bCs/>
        </w:rPr>
        <w:t xml:space="preserve">⚙️ Cadência</w:t>
      </w:r>
      <w:r>
        <w:t xml:space="preserve"> aparece na barra.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Rode </w:t>
      </w:r>
      <w:r>
        <w:rPr>
          <w:b/>
          <w:bCs/>
        </w:rPr>
        <w:t xml:space="preserve">⚙️ Cadência ▸ Instalação ▸ 1. Instalar planilha</w:t>
      </w:r>
      <w:r>
        <w:t xml:space="preserve"> e autorize as permissões solicitadas.</w:t>
      </w:r>
    </w:p>
    <w:p>
      <w:pPr>
        <w:pBdr>
          <w:left w:val="single" w:color="2563EB" w:sz="18" w:space="6"/>
        </w:pBdr>
        <w:shd w:fill="EFF6FF" w:color="auto" w:val="clear"/>
        <w:spacing w:after="160" w:before="120"/>
        <w:ind w:left="120" w:right="120"/>
      </w:pPr>
      <w:r>
        <w:rPr>
          <w:b/>
          <w:bCs/>
        </w:rPr>
        <w:t xml:space="preserve">Alternativa (técnica): </w:t>
      </w:r>
      <w:r>
        <w:t xml:space="preserve">pela linha de comando, com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clasp create --type sheets</w:t>
      </w:r>
      <w:r>
        <w:t xml:space="preserve"> e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clasp push</w:t>
      </w:r>
      <w:r>
        <w:t xml:space="preserve"> executados dentro da pasta cadencia/.</w:t>
      </w:r>
    </w:p>
    <w:p>
      <w:pPr>
        <w:pStyle w:val="Heading2"/>
      </w:pPr>
      <w:r>
        <w:t xml:space="preserve">3.2 E-mail UOL Host no Gmail</w:t>
      </w:r>
    </w:p>
    <w:p>
      <w:pPr>
        <w:spacing w:after="120" w:line="276"/>
      </w:pPr>
      <w:r>
        <w:t xml:space="preserve">O Apps Script não abre conexão SMTP direta. Por isso o envio sai pelo Gmail, com o endereço UOL como remetente.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No Gmail, abra </w:t>
      </w:r>
      <w:r>
        <w:rPr>
          <w:b/>
          <w:bCs/>
        </w:rPr>
        <w:t xml:space="preserve">Configurações ▸ Ver todas ▸ Contas e importação ▸ Enviar e-mail como ▸ Adicionar outro endereço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Informe o nome e o e-mail UOL e </w:t>
      </w:r>
      <w:r>
        <w:rPr>
          <w:b/>
          <w:bCs/>
        </w:rPr>
        <w:t xml:space="preserve">desmarque "Tratar como alias"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Preencha os dados de SMTP da tabela abaixo.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Confirme pelo código que chega na caixa UOL.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7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Servidor SMTP</w:t>
            </w:r>
          </w:p>
        </w:tc>
        <w:tc>
          <w:tcPr>
            <w:tcW w:type="dxa" w:w="67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smtps.uhserver.com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Porta / segurança</w:t>
            </w:r>
          </w:p>
        </w:tc>
        <w:tc>
          <w:tcPr>
            <w:tcW w:type="dxa" w:w="67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465 com SSL (alternativa: smtp.uhserver.com, 587, TLS)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Usuário</w:t>
            </w:r>
          </w:p>
        </w:tc>
        <w:tc>
          <w:tcPr>
            <w:tcW w:type="dxa" w:w="67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E-mail completo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Senha</w:t>
            </w:r>
          </w:p>
        </w:tc>
        <w:tc>
          <w:tcPr>
            <w:tcW w:type="dxa" w:w="67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Senha da caixa UOL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 w:line="276"/>
      </w:pPr>
      <w:r>
        <w:rPr>
          <w:b/>
          <w:bCs/>
        </w:rPr>
        <w:t xml:space="preserve">Opcional, para detectar respostas: </w:t>
      </w:r>
      <w:r>
        <w:t xml:space="preserve">em "Verificar o e-mail de outras contas", adicione POP3 pop.uhserver.com, porta 995, SSL. Depois mude DETECTAR_RESPOSTA_EMAIL para SIM na aba Config.</w:t>
      </w:r>
    </w:p>
    <w:p>
      <w:pPr>
        <w:pStyle w:val="Heading2"/>
      </w:pPr>
      <w:r>
        <w:t xml:space="preserve">3.3 Publicação como App da Web</w:t>
      </w:r>
    </w:p>
    <w:p>
      <w:pPr>
        <w:spacing w:after="120" w:line="276"/>
      </w:pPr>
      <w:r>
        <w:t xml:space="preserve">Essa publicação gera o endereço de retorno que o Bling usa para autorizar o acesso.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No Apps Script, clique em </w:t>
      </w:r>
      <w:r>
        <w:rPr>
          <w:b/>
          <w:bCs/>
        </w:rPr>
        <w:t xml:space="preserve">Implantar ▸ Nova implantação ▸ Tipo: App da Web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Escolha </w:t>
      </w:r>
      <w:r>
        <w:rPr>
          <w:b/>
          <w:bCs/>
        </w:rPr>
        <w:t xml:space="preserve">Executar como: Eu</w:t>
      </w:r>
      <w:r>
        <w:t xml:space="preserve"> e </w:t>
      </w:r>
      <w:r>
        <w:rPr>
          <w:b/>
          <w:bCs/>
        </w:rPr>
        <w:t xml:space="preserve">Quem pode acessar: Somente eu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Copie a URL que termina em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/exec</w:t>
      </w:r>
      <w:r>
        <w:t xml:space="preserve">.</w:t>
      </w:r>
    </w:p>
    <w:p>
      <w:pPr>
        <w:pStyle w:val="Heading2"/>
      </w:pPr>
      <w:r>
        <w:t xml:space="preserve">3.4 Aplicativo no Bling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No Bling, abra </w:t>
      </w:r>
      <w:r>
        <w:rPr>
          <w:b/>
          <w:bCs/>
        </w:rPr>
        <w:t xml:space="preserve">Central de Extensões ▸ Área do Integrador ▸ Criar aplicativo</w:t>
      </w:r>
      <w:r>
        <w:t xml:space="preserve"> (tipo: aplicativo próprio).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Em </w:t>
      </w:r>
      <w:r>
        <w:rPr>
          <w:b/>
          <w:bCs/>
        </w:rPr>
        <w:t xml:space="preserve">Link de redirecionamento</w:t>
      </w:r>
      <w:r>
        <w:t xml:space="preserve">, cole a URL /exec.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Marque os escopos de leitura: Pedidos de Venda, Propostas Comerciais, Contatos, Situações e Dados básicos da empresa.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Copie o Client ID e o Client Secret.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Na planilha, rode </w:t>
      </w:r>
      <w:r>
        <w:rPr>
          <w:b/>
          <w:bCs/>
        </w:rPr>
        <w:t xml:space="preserve">⚙️ Cadência ▸ Bling ▸ Configurar credenciais</w:t>
      </w:r>
      <w:r>
        <w:t xml:space="preserve">, cole os dois códigos e clique em "Autorizar no Bling".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Rode </w:t>
      </w:r>
      <w:r>
        <w:rPr>
          <w:b/>
          <w:bCs/>
        </w:rPr>
        <w:t xml:space="preserve">Bling ▸ Testar conexão</w:t>
      </w:r>
      <w:r>
        <w:t xml:space="preserve">. O nome da empresa deve aparecer.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Rode </w:t>
      </w:r>
      <w:r>
        <w:rPr>
          <w:b/>
          <w:bCs/>
        </w:rPr>
        <w:t xml:space="preserve">Bling ▸ Listar situações (IDs)</w:t>
      </w:r>
      <w:r>
        <w:t xml:space="preserve">, confira os códigos na aba Situacoes_Bling e ajuste as chaves BLING_* na aba Config.</w:t>
      </w:r>
    </w:p>
    <w:p>
      <w:pPr>
        <w:pBdr>
          <w:left w:val="single" w:color="EA580C" w:sz="18" w:space="6"/>
        </w:pBdr>
        <w:shd w:fill="FFF7ED" w:color="auto" w:val="clear"/>
        <w:spacing w:after="160" w:before="120"/>
        <w:ind w:left="120" w:right="120"/>
      </w:pPr>
      <w:r>
        <w:rPr>
          <w:b/>
          <w:bCs/>
        </w:rPr>
        <w:t xml:space="preserve">Segurança: </w:t>
      </w:r>
      <w:r>
        <w:t xml:space="preserve">Client ID, Client Secret e tokens ficam guardados nas propriedades internas do script, nunca na planilha. O token é renovado sozinho. Se o Bling ficar mais de 30 dias sem sincronizar, rode "Autorizar / reconectar".</w:t>
      </w:r>
    </w:p>
    <w:p>
      <w:pPr>
        <w:pStyle w:val="Heading2"/>
      </w:pPr>
      <w:r>
        <w:t xml:space="preserve">3.5 Ajustes finais e ativação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Na aba Config, preencha EMAIL_REMETENTE, NOME_REMETENTE, ASSINATURA_HTML, EMAIL_RESUMO_DIARIO e os VAR_LINK_*.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Em VAR_LINK_AGENDA, use a página de agendamento do Google Agenda. Quando o lead agenda por ela, a cadência para sozinha.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Revise os textos da aba Cadencias, principalmente as orientações técnicas da linha Oxy.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b/>
          <w:bCs/>
        </w:rPr>
        <w:t xml:space="preserve">Instalação ▸ 2. Testar e-mail UOL</w:t>
      </w:r>
      <w:r>
        <w:t xml:space="preserve">: confira se o remetente chegou correto.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b/>
          <w:bCs/>
        </w:rPr>
        <w:t xml:space="preserve">Instalação ▸ 3. Ativar automação</w:t>
      </w:r>
      <w:r>
        <w:t xml:space="preserve">: instala o motor horário, o resumo das 7h e o gatilho do checkbox.</w:t>
      </w:r>
    </w:p>
    <w:p>
      <w:pPr>
        <w:pStyle w:val="Heading1"/>
      </w:pPr>
      <w:r>
        <w:t xml:space="preserve">4. Parâmetros da aba Config</w:t>
      </w:r>
    </w:p>
    <w:p>
      <w:pPr>
        <w:spacing w:after="120" w:line="276"/>
      </w:pPr>
      <w:r>
        <w:t xml:space="preserve">Todos os parâmetros podem ser alterados direto na planilha. A mudança vale a partir do próximo ciclo.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65"/>
        <w:gridCol w:w="2409"/>
        <w:gridCol w:w="4264"/>
      </w:tblGrid>
      <w:tr>
        <w:trPr>
          <w:tblHeader/>
        </w:trPr>
        <w:tc>
          <w:tcPr>
            <w:tcW w:type="dxa" w:w="29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Chave</w:t>
            </w:r>
          </w:p>
        </w:tc>
        <w:tc>
          <w:tcPr>
            <w:tcW w:type="dxa" w:w="24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 padrão</w:t>
            </w:r>
          </w:p>
        </w:tc>
        <w:tc>
          <w:tcPr>
            <w:tcW w:type="dxa" w:w="42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Função</w:t>
            </w:r>
          </w:p>
        </w:tc>
      </w:tr>
      <w:tr>
        <w:trPr>
          <w:cantSplit/>
        </w:trPr>
        <w:tc>
          <w:tcPr>
            <w:tcW w:type="dxa" w:w="29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EMAIL_REMETENTE</w:t>
            </w:r>
          </w:p>
        </w:tc>
        <w:tc>
          <w:tcPr>
            <w:tcW w:type="dxa" w:w="24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contato@seudominio.com.br</w:t>
            </w:r>
          </w:p>
        </w:tc>
        <w:tc>
          <w:tcPr>
            <w:tcW w:type="dxa" w:w="42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Endereço UOL Host. Precisa estar cadastrado no Gmail em "Enviar e-mail como" (ver README).</w:t>
            </w:r>
          </w:p>
        </w:tc>
      </w:tr>
      <w:tr>
        <w:trPr>
          <w:cantSplit/>
        </w:trPr>
        <w:tc>
          <w:tcPr>
            <w:tcW w:type="dxa" w:w="29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NOME_REMETENTE</w:t>
            </w:r>
          </w:p>
        </w:tc>
        <w:tc>
          <w:tcPr>
            <w:tcW w:type="dxa" w:w="24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Mayra Mucha | OxHydro</w:t>
            </w:r>
          </w:p>
        </w:tc>
        <w:tc>
          <w:tcPr>
            <w:tcW w:type="dxa" w:w="42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Nome exibido no remetente.</w:t>
            </w:r>
          </w:p>
        </w:tc>
      </w:tr>
      <w:tr>
        <w:trPr>
          <w:cantSplit/>
        </w:trPr>
        <w:tc>
          <w:tcPr>
            <w:tcW w:type="dxa" w:w="29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ASSINATURA_HTML</w:t>
            </w:r>
          </w:p>
        </w:tc>
        <w:tc>
          <w:tcPr>
            <w:tcW w:type="dxa" w:w="24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&lt;p&gt;--&lt;br&gt;&lt;b&gt;Engª Mayra Mucha&lt;/b&gt;&lt;br&gt;Diretora Técnica (CTO) – OxHydro Saneamento&lt;/p&gt;</w:t>
            </w:r>
          </w:p>
        </w:tc>
        <w:tc>
          <w:tcPr>
            <w:tcW w:type="dxa" w:w="42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Assinatura anexada a todo e-mail.</w:t>
            </w:r>
          </w:p>
        </w:tc>
      </w:tr>
      <w:tr>
        <w:trPr>
          <w:cantSplit/>
        </w:trPr>
        <w:tc>
          <w:tcPr>
            <w:tcW w:type="dxa" w:w="29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EMAIL_RESUMO_DIARIO</w:t>
            </w:r>
          </w:p>
        </w:tc>
        <w:tc>
          <w:tcPr>
            <w:tcW w:type="dxa" w:w="24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2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E-mail que recebe o resumo das 7h (vazio = não envia).</w:t>
            </w:r>
          </w:p>
        </w:tc>
      </w:tr>
      <w:tr>
        <w:trPr>
          <w:cantSplit/>
        </w:trPr>
        <w:tc>
          <w:tcPr>
            <w:tcW w:type="dxa" w:w="29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LIMITE_EMAILS_DIA</w:t>
            </w:r>
          </w:p>
        </w:tc>
        <w:tc>
          <w:tcPr>
            <w:tcW w:type="dxa" w:w="24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90</w:t>
            </w:r>
          </w:p>
        </w:tc>
        <w:tc>
          <w:tcPr>
            <w:tcW w:type="dxa" w:w="42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Trava de segurança. Gmail gratuito: 100/dia; Workspace: 1.500/dia.</w:t>
            </w:r>
          </w:p>
        </w:tc>
      </w:tr>
      <w:tr>
        <w:trPr>
          <w:cantSplit/>
        </w:trPr>
        <w:tc>
          <w:tcPr>
            <w:tcW w:type="dxa" w:w="29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HORA_INICIO</w:t>
            </w:r>
          </w:p>
        </w:tc>
        <w:tc>
          <w:tcPr>
            <w:tcW w:type="dxa" w:w="24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42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Envios só a partir desta hora.</w:t>
            </w:r>
          </w:p>
        </w:tc>
      </w:tr>
      <w:tr>
        <w:trPr>
          <w:cantSplit/>
        </w:trPr>
        <w:tc>
          <w:tcPr>
            <w:tcW w:type="dxa" w:w="29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HORA_FIM</w:t>
            </w:r>
          </w:p>
        </w:tc>
        <w:tc>
          <w:tcPr>
            <w:tcW w:type="dxa" w:w="24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42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Envios só até esta hora.</w:t>
            </w:r>
          </w:p>
        </w:tc>
      </w:tr>
      <w:tr>
        <w:trPr>
          <w:cantSplit/>
        </w:trPr>
        <w:tc>
          <w:tcPr>
            <w:tcW w:type="dxa" w:w="29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SO_DIAS_UTEIS</w:t>
            </w:r>
          </w:p>
        </w:tc>
        <w:tc>
          <w:tcPr>
            <w:tcW w:type="dxa" w:w="24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42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SIM = conta "Dia" da cadência em dias úteis e não envia no fim de semana.</w:t>
            </w:r>
          </w:p>
        </w:tc>
      </w:tr>
      <w:tr>
        <w:trPr>
          <w:cantSplit/>
        </w:trPr>
        <w:tc>
          <w:tcPr>
            <w:tcW w:type="dxa" w:w="29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CALENDARIO_ID</w:t>
            </w:r>
          </w:p>
        </w:tc>
        <w:tc>
          <w:tcPr>
            <w:tcW w:type="dxa" w:w="24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primary</w:t>
            </w:r>
          </w:p>
        </w:tc>
        <w:tc>
          <w:tcPr>
            <w:tcW w:type="dxa" w:w="42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Agenda onde as tarefas/ligações são criadas e onde as reuniões são detectadas.</w:t>
            </w:r>
          </w:p>
        </w:tc>
      </w:tr>
      <w:tr>
        <w:trPr>
          <w:cantSplit/>
        </w:trPr>
        <w:tc>
          <w:tcPr>
            <w:tcW w:type="dxa" w:w="29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HORA_TAREFAS</w:t>
            </w:r>
          </w:p>
        </w:tc>
        <w:tc>
          <w:tcPr>
            <w:tcW w:type="dxa" w:w="24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42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Hora das tarefas/ligações criadas na Agenda.</w:t>
            </w:r>
          </w:p>
        </w:tc>
      </w:tr>
      <w:tr>
        <w:trPr>
          <w:cantSplit/>
        </w:trPr>
        <w:tc>
          <w:tcPr>
            <w:tcW w:type="dxa" w:w="29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DURACAO_TAREFA_MIN</w:t>
            </w:r>
          </w:p>
        </w:tc>
        <w:tc>
          <w:tcPr>
            <w:tcW w:type="dxa" w:w="24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42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Duração (min) do bloco de tarefa na Agenda.</w:t>
            </w:r>
          </w:p>
        </w:tc>
      </w:tr>
      <w:tr>
        <w:trPr>
          <w:cantSplit/>
        </w:trPr>
        <w:tc>
          <w:tcPr>
            <w:tcW w:type="dxa" w:w="29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DETECTAR_REUNIAO</w:t>
            </w:r>
          </w:p>
        </w:tc>
        <w:tc>
          <w:tcPr>
            <w:tcW w:type="dxa" w:w="24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42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SIM = encerra a cadência se o contato for convidado de um evento na Agenda.</w:t>
            </w:r>
          </w:p>
        </w:tc>
      </w:tr>
      <w:tr>
        <w:trPr>
          <w:cantSplit/>
        </w:trPr>
        <w:tc>
          <w:tcPr>
            <w:tcW w:type="dxa" w:w="29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DETECTAR_RESPOSTA_EMAIL</w:t>
            </w:r>
          </w:p>
        </w:tc>
        <w:tc>
          <w:tcPr>
            <w:tcW w:type="dxa" w:w="24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NAO</w:t>
            </w:r>
          </w:p>
        </w:tc>
        <w:tc>
          <w:tcPr>
            <w:tcW w:type="dxa" w:w="42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SIM = encerra se o contato responder (requer caixa UOL importada no Gmail via POP).</w:t>
            </w:r>
          </w:p>
        </w:tc>
      </w:tr>
      <w:tr>
        <w:trPr>
          <w:cantSplit/>
        </w:trPr>
        <w:tc>
          <w:tcPr>
            <w:tcW w:type="dxa" w:w="29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BLING_SINCRONIZAR</w:t>
            </w:r>
          </w:p>
        </w:tc>
        <w:tc>
          <w:tcPr>
            <w:tcW w:type="dxa" w:w="24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42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SIM = importa pedidos e propostas do Bling a cada execução.</w:t>
            </w:r>
          </w:p>
        </w:tc>
      </w:tr>
      <w:tr>
        <w:trPr>
          <w:cantSplit/>
        </w:trPr>
        <w:tc>
          <w:tcPr>
            <w:tcW w:type="dxa" w:w="29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BLING_JANELA_DIAS</w:t>
            </w:r>
          </w:p>
        </w:tc>
        <w:tc>
          <w:tcPr>
            <w:tcW w:type="dxa" w:w="24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42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Quantos dias para trás o Bling é varrido em cada sincronização.</w:t>
            </w:r>
          </w:p>
        </w:tc>
      </w:tr>
      <w:tr>
        <w:trPr>
          <w:cantSplit/>
        </w:trPr>
        <w:tc>
          <w:tcPr>
            <w:tcW w:type="dxa" w:w="29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BLING_PEDIDO_SITUACOES_ENTRADA</w:t>
            </w:r>
          </w:p>
        </w:tc>
        <w:tc>
          <w:tcPr>
            <w:tcW w:type="dxa" w:w="24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6,9,15</w:t>
            </w:r>
          </w:p>
        </w:tc>
        <w:tc>
          <w:tcPr>
            <w:tcW w:type="dxa" w:w="42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IDs de situação do pedido que inscrevem na cadência (padrão Bling: 6 Em aberto, 9 Atendido, 15 Em andamento).</w:t>
            </w:r>
          </w:p>
        </w:tc>
      </w:tr>
      <w:tr>
        <w:trPr>
          <w:cantSplit/>
        </w:trPr>
        <w:tc>
          <w:tcPr>
            <w:tcW w:type="dxa" w:w="29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BLING_PEDIDO_SITUACOES_PARADA</w:t>
            </w:r>
          </w:p>
        </w:tc>
        <w:tc>
          <w:tcPr>
            <w:tcW w:type="dxa" w:w="24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42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IDs que encerram a cadência (padrão: 12 Cancelado).</w:t>
            </w:r>
          </w:p>
        </w:tc>
      </w:tr>
      <w:tr>
        <w:trPr>
          <w:cantSplit/>
        </w:trPr>
        <w:tc>
          <w:tcPr>
            <w:tcW w:type="dxa" w:w="29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BLING_PROPOSTA_SITUACOES_GANHO</w:t>
            </w:r>
          </w:p>
        </w:tc>
        <w:tc>
          <w:tcPr>
            <w:tcW w:type="dxa" w:w="24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Aprovado,Concluído</w:t>
            </w:r>
          </w:p>
        </w:tc>
        <w:tc>
          <w:tcPr>
            <w:tcW w:type="dxa" w:w="42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Situações de proposta que encerram como GANHO.</w:t>
            </w:r>
          </w:p>
        </w:tc>
      </w:tr>
      <w:tr>
        <w:trPr>
          <w:cantSplit/>
        </w:trPr>
        <w:tc>
          <w:tcPr>
            <w:tcW w:type="dxa" w:w="29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BLING_PROPOSTA_SITUACOES_PERDA</w:t>
            </w:r>
          </w:p>
        </w:tc>
        <w:tc>
          <w:tcPr>
            <w:tcW w:type="dxa" w:w="24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Não aprovado</w:t>
            </w:r>
          </w:p>
        </w:tc>
        <w:tc>
          <w:tcPr>
            <w:tcW w:type="dxa" w:w="42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Situações de proposta que encerram como PERDIDO.</w:t>
            </w:r>
          </w:p>
        </w:tc>
      </w:tr>
      <w:tr>
        <w:trPr>
          <w:cantSplit/>
        </w:trPr>
        <w:tc>
          <w:tcPr>
            <w:tcW w:type="dxa" w:w="29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BLING_PROPOSTA_SITUACOES_IGNORAR</w:t>
            </w:r>
          </w:p>
        </w:tc>
        <w:tc>
          <w:tcPr>
            <w:tcW w:type="dxa" w:w="24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Rascunho</w:t>
            </w:r>
          </w:p>
        </w:tc>
        <w:tc>
          <w:tcPr>
            <w:tcW w:type="dxa" w:w="42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Situações de proposta que não entram na cadência.</w:t>
            </w:r>
          </w:p>
        </w:tc>
      </w:tr>
      <w:tr>
        <w:trPr>
          <w:cantSplit/>
        </w:trPr>
        <w:tc>
          <w:tcPr>
            <w:tcW w:type="dxa" w:w="29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CADENCIA_PEDIDO</w:t>
            </w:r>
          </w:p>
        </w:tc>
        <w:tc>
          <w:tcPr>
            <w:tcW w:type="dxa" w:w="24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POS_VENDA</w:t>
            </w:r>
          </w:p>
        </w:tc>
        <w:tc>
          <w:tcPr>
            <w:tcW w:type="dxa" w:w="42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Cadência aplicada a pedidos do Bling.</w:t>
            </w:r>
          </w:p>
        </w:tc>
      </w:tr>
      <w:tr>
        <w:trPr>
          <w:cantSplit/>
        </w:trPr>
        <w:tc>
          <w:tcPr>
            <w:tcW w:type="dxa" w:w="29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CADENCIA_PROPOSTA</w:t>
            </w:r>
          </w:p>
        </w:tc>
        <w:tc>
          <w:tcPr>
            <w:tcW w:type="dxa" w:w="24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PROPOSTA</w:t>
            </w:r>
          </w:p>
        </w:tc>
        <w:tc>
          <w:tcPr>
            <w:tcW w:type="dxa" w:w="42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Cadência aplicada a propostas comerciais do Bling.</w:t>
            </w:r>
          </w:p>
        </w:tc>
      </w:tr>
      <w:tr>
        <w:trPr>
          <w:cantSplit/>
        </w:trPr>
        <w:tc>
          <w:tcPr>
            <w:tcW w:type="dxa" w:w="29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CADENCIA_LEAD_PADRAO</w:t>
            </w:r>
          </w:p>
        </w:tc>
        <w:tc>
          <w:tcPr>
            <w:tcW w:type="dxa" w:w="24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PROSPECCAO_B2B</w:t>
            </w:r>
          </w:p>
        </w:tc>
        <w:tc>
          <w:tcPr>
            <w:tcW w:type="dxa" w:w="42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Cadência para linhas novas em Contatos sem cadência preenchida.</w:t>
            </w:r>
          </w:p>
        </w:tc>
      </w:tr>
      <w:tr>
        <w:trPr>
          <w:cantSplit/>
        </w:trPr>
        <w:tc>
          <w:tcPr>
            <w:tcW w:type="dxa" w:w="29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VAR_LINK_AVALIACAO</w:t>
            </w:r>
          </w:p>
        </w:tc>
        <w:tc>
          <w:tcPr>
            <w:tcW w:type="dxa" w:w="24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https://seusite.com.br/avaliar</w:t>
            </w:r>
          </w:p>
        </w:tc>
        <w:tc>
          <w:tcPr>
            <w:tcW w:type="dxa" w:w="42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Variável {{link_avaliacao}} nos modelos.</w:t>
            </w:r>
          </w:p>
        </w:tc>
      </w:tr>
      <w:tr>
        <w:trPr>
          <w:cantSplit/>
        </w:trPr>
        <w:tc>
          <w:tcPr>
            <w:tcW w:type="dxa" w:w="29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VAR_LINK_LOJA</w:t>
            </w:r>
          </w:p>
        </w:tc>
        <w:tc>
          <w:tcPr>
            <w:tcW w:type="dxa" w:w="24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https://seusite.com.br</w:t>
            </w:r>
          </w:p>
        </w:tc>
        <w:tc>
          <w:tcPr>
            <w:tcW w:type="dxa" w:w="42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Variável {{link_loja}} nos modelos.</w:t>
            </w:r>
          </w:p>
        </w:tc>
      </w:tr>
      <w:tr>
        <w:trPr>
          <w:cantSplit/>
        </w:trPr>
        <w:tc>
          <w:tcPr>
            <w:tcW w:type="dxa" w:w="29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VAR_LINK_AGENDA</w:t>
            </w:r>
          </w:p>
        </w:tc>
        <w:tc>
          <w:tcPr>
            <w:tcW w:type="dxa" w:w="24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https://calendar.app.google/seu-link</w:t>
            </w:r>
          </w:p>
        </w:tc>
        <w:tc>
          <w:tcPr>
            <w:tcW w:type="dxa" w:w="42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Variável {{link_agenda}} (página de agendamento do Google Agenda).</w:t>
            </w:r>
          </w:p>
        </w:tc>
      </w:tr>
      <w:tr>
        <w:trPr>
          <w:cantSplit/>
        </w:trPr>
        <w:tc>
          <w:tcPr>
            <w:tcW w:type="dxa" w:w="29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VAR_ASSINATURA_WPP</w:t>
            </w:r>
          </w:p>
        </w:tc>
        <w:tc>
          <w:tcPr>
            <w:tcW w:type="dxa" w:w="24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Mayra | OxHydro</w:t>
            </w:r>
          </w:p>
        </w:tc>
        <w:tc>
          <w:tcPr>
            <w:tcW w:type="dxa" w:w="42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Variável {{assinatura_wpp}}.</w:t>
            </w:r>
          </w:p>
        </w:tc>
      </w:tr>
    </w:tbl>
    <w:p>
      <w:pPr>
        <w:pStyle w:val="Heading1"/>
      </w:pPr>
      <w:r>
        <w:t xml:space="preserve">5. Cadências padrão</w:t>
      </w:r>
    </w:p>
    <w:p>
      <w:pPr>
        <w:spacing w:after="120" w:line="276"/>
      </w:pPr>
      <w:r>
        <w:t xml:space="preserve">"Dia" conta dias úteis a partir da inscrição. Os textos ficam na aba Cadencias e podem ser editados sem mexer no código. Para criar uma cadência nova, use outro nome na coluna Cadencia.</w:t>
      </w:r>
    </w:p>
    <w:p>
      <w:pPr>
        <w:pStyle w:val="Heading2"/>
      </w:pPr>
      <w:r>
        <w:t xml:space="preserve">5.1 Pós-venda e-commerce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867"/>
        <w:gridCol w:w="1445"/>
        <w:gridCol w:w="6555"/>
      </w:tblGrid>
      <w:tr>
        <w:trPr>
          <w:tblHeader/>
        </w:trPr>
        <w:tc>
          <w:tcPr>
            <w:tcW w:type="dxa" w:w="7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Passo</w:t>
            </w:r>
          </w:p>
        </w:tc>
        <w:tc>
          <w:tcPr>
            <w:tcW w:type="dxa" w:w="8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Dia</w:t>
            </w:r>
          </w:p>
        </w:tc>
        <w:tc>
          <w:tcPr>
            <w:tcW w:type="dxa" w:w="14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Canal</w:t>
            </w:r>
          </w:p>
        </w:tc>
        <w:tc>
          <w:tcPr>
            <w:tcW w:type="dxa" w:w="65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Assunto / objetivo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8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D+0</w:t>
            </w:r>
          </w:p>
        </w:tc>
        <w:tc>
          <w:tcPr>
            <w:tcW w:type="dxa" w:w="14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EMAIL</w:t>
            </w:r>
          </w:p>
        </w:tc>
        <w:tc>
          <w:tcPr>
            <w:tcW w:type="dxa" w:w="65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Recebemos seu pedido nº {{numero_pedido}} ✅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8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D+1</w:t>
            </w:r>
          </w:p>
        </w:tc>
        <w:tc>
          <w:tcPr>
            <w:tcW w:type="dxa" w:w="14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WHATSAPP</w:t>
            </w:r>
          </w:p>
        </w:tc>
        <w:tc>
          <w:tcPr>
            <w:tcW w:type="dxa" w:w="65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Oi, {{primeiro_nome}}! Aqui é da OxHydro 😊 Recebemos seu pedido nº {{numero_pedido}}. Se precisar de orientaç…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8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D+7</w:t>
            </w:r>
          </w:p>
        </w:tc>
        <w:tc>
          <w:tcPr>
            <w:tcW w:type="dxa" w:w="14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EMAIL</w:t>
            </w:r>
          </w:p>
        </w:tc>
        <w:tc>
          <w:tcPr>
            <w:tcW w:type="dxa" w:w="65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Como aproveitar ao máximo seu produto Oxy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8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D+15</w:t>
            </w:r>
          </w:p>
        </w:tc>
        <w:tc>
          <w:tcPr>
            <w:tcW w:type="dxa" w:w="14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WHATSAPP</w:t>
            </w:r>
          </w:p>
        </w:tc>
        <w:tc>
          <w:tcPr>
            <w:tcW w:type="dxa" w:w="65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Oi, {{primeiro_nome}}! Tudo certo com seu pedido? Sua opinião ajuda muito outros clientes: {{link_avaliacao}} …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8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D+45</w:t>
            </w:r>
          </w:p>
        </w:tc>
        <w:tc>
          <w:tcPr>
            <w:tcW w:type="dxa" w:w="14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EMAIL</w:t>
            </w:r>
          </w:p>
        </w:tc>
        <w:tc>
          <w:tcPr>
            <w:tcW w:type="dxa" w:w="65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{{primeiro_nome}}, hora de repor?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5.2 Prospecção B2B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867"/>
        <w:gridCol w:w="1445"/>
        <w:gridCol w:w="6555"/>
      </w:tblGrid>
      <w:tr>
        <w:trPr>
          <w:tblHeader/>
        </w:trPr>
        <w:tc>
          <w:tcPr>
            <w:tcW w:type="dxa" w:w="7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Passo</w:t>
            </w:r>
          </w:p>
        </w:tc>
        <w:tc>
          <w:tcPr>
            <w:tcW w:type="dxa" w:w="8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Dia</w:t>
            </w:r>
          </w:p>
        </w:tc>
        <w:tc>
          <w:tcPr>
            <w:tcW w:type="dxa" w:w="14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Canal</w:t>
            </w:r>
          </w:p>
        </w:tc>
        <w:tc>
          <w:tcPr>
            <w:tcW w:type="dxa" w:w="65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Assunto / objetivo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8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D+0</w:t>
            </w:r>
          </w:p>
        </w:tc>
        <w:tc>
          <w:tcPr>
            <w:tcW w:type="dxa" w:w="14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EMAIL</w:t>
            </w:r>
          </w:p>
        </w:tc>
        <w:tc>
          <w:tcPr>
            <w:tcW w:type="dxa" w:w="65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{{empresa}} | tratamento e desinfecção de água com dióxido de cloro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8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D+2</w:t>
            </w:r>
          </w:p>
        </w:tc>
        <w:tc>
          <w:tcPr>
            <w:tcW w:type="dxa" w:w="14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WHATSAPP</w:t>
            </w:r>
          </w:p>
        </w:tc>
        <w:tc>
          <w:tcPr>
            <w:tcW w:type="dxa" w:w="65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Olá, {{primeiro_nome}}! Aqui é a Mayra, da OxHydro. Enviei um e-mail sobre tratamento/desinfecção de água para…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8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D+4</w:t>
            </w:r>
          </w:p>
        </w:tc>
        <w:tc>
          <w:tcPr>
            <w:tcW w:type="dxa" w:w="14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LIGACAO</w:t>
            </w:r>
          </w:p>
        </w:tc>
        <w:tc>
          <w:tcPr>
            <w:tcW w:type="dxa" w:w="65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Ligar para {{nome}} ({{empresa}})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8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D+7</w:t>
            </w:r>
          </w:p>
        </w:tc>
        <w:tc>
          <w:tcPr>
            <w:tcW w:type="dxa" w:w="14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EMAIL</w:t>
            </w:r>
          </w:p>
        </w:tc>
        <w:tc>
          <w:tcPr>
            <w:tcW w:type="dxa" w:w="65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Como reduzimos risco e custo operacional em sistemas como o da {{empresa}}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8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D+11</w:t>
            </w:r>
          </w:p>
        </w:tc>
        <w:tc>
          <w:tcPr>
            <w:tcW w:type="dxa" w:w="14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WHATSAPP</w:t>
            </w:r>
          </w:p>
        </w:tc>
        <w:tc>
          <w:tcPr>
            <w:tcW w:type="dxa" w:w="65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{{primeiro_nome}}, sigo à disposição para um diagnóstico técnico sem compromisso na {{empresa}}. Qual o melhor…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8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D+14</w:t>
            </w:r>
          </w:p>
        </w:tc>
        <w:tc>
          <w:tcPr>
            <w:tcW w:type="dxa" w:w="14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EMAIL</w:t>
            </w:r>
          </w:p>
        </w:tc>
        <w:tc>
          <w:tcPr>
            <w:tcW w:type="dxa" w:w="65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Encerro por aqui, {{primeiro_nome}}?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5.3 Propostas comerciais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867"/>
        <w:gridCol w:w="1445"/>
        <w:gridCol w:w="6555"/>
      </w:tblGrid>
      <w:tr>
        <w:trPr>
          <w:tblHeader/>
        </w:trPr>
        <w:tc>
          <w:tcPr>
            <w:tcW w:type="dxa" w:w="7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Passo</w:t>
            </w:r>
          </w:p>
        </w:tc>
        <w:tc>
          <w:tcPr>
            <w:tcW w:type="dxa" w:w="8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Dia</w:t>
            </w:r>
          </w:p>
        </w:tc>
        <w:tc>
          <w:tcPr>
            <w:tcW w:type="dxa" w:w="14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Canal</w:t>
            </w:r>
          </w:p>
        </w:tc>
        <w:tc>
          <w:tcPr>
            <w:tcW w:type="dxa" w:w="65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Assunto / objetivo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8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D+1</w:t>
            </w:r>
          </w:p>
        </w:tc>
        <w:tc>
          <w:tcPr>
            <w:tcW w:type="dxa" w:w="14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EMAIL</w:t>
            </w:r>
          </w:p>
        </w:tc>
        <w:tc>
          <w:tcPr>
            <w:tcW w:type="dxa" w:w="65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Proposta nº {{numero_proposta}} | {{empresa}}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8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D+3</w:t>
            </w:r>
          </w:p>
        </w:tc>
        <w:tc>
          <w:tcPr>
            <w:tcW w:type="dxa" w:w="14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WHATSAPP</w:t>
            </w:r>
          </w:p>
        </w:tc>
        <w:tc>
          <w:tcPr>
            <w:tcW w:type="dxa" w:w="65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Oi, {{primeiro_nome}}! Conseguiu avaliar a proposta nº {{numero_proposta}}? Posso tirar dúvidas por aqui ou nu…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8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D+5</w:t>
            </w:r>
          </w:p>
        </w:tc>
        <w:tc>
          <w:tcPr>
            <w:tcW w:type="dxa" w:w="14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LIGACAO</w:t>
            </w:r>
          </w:p>
        </w:tc>
        <w:tc>
          <w:tcPr>
            <w:tcW w:type="dxa" w:w="65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Follow-up proposta {{numero_proposta}} – {{nome}}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8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D+8</w:t>
            </w:r>
          </w:p>
        </w:tc>
        <w:tc>
          <w:tcPr>
            <w:tcW w:type="dxa" w:w="14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EMAIL</w:t>
            </w:r>
          </w:p>
        </w:tc>
        <w:tc>
          <w:tcPr>
            <w:tcW w:type="dxa" w:w="65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Ajustes na proposta nº {{numero_proposta}}?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8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D+15</w:t>
            </w:r>
          </w:p>
        </w:tc>
        <w:tc>
          <w:tcPr>
            <w:tcW w:type="dxa" w:w="14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EMAIL</w:t>
            </w:r>
          </w:p>
        </w:tc>
        <w:tc>
          <w:tcPr>
            <w:tcW w:type="dxa" w:w="65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Validade da proposta nº {{numero_proposta}}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</w:pPr>
      <w:r>
        <w:t xml:space="preserve">6. Operação diária</w:t>
      </w:r>
    </w:p>
    <w:p>
      <w:pPr>
        <w:pStyle w:val="Heading2"/>
      </w:pPr>
      <w:r>
        <w:t xml:space="preserve">6.1 Rotina recomendada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6264"/>
        <w:gridCol w:w="1447"/>
      </w:tblGrid>
      <w:tr>
        <w:trPr>
          <w:tblHeader/>
        </w:trPr>
        <w:tc>
          <w:tcPr>
            <w:tcW w:type="dxa" w:w="19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Quando</w:t>
            </w:r>
          </w:p>
        </w:tc>
        <w:tc>
          <w:tcPr>
            <w:tcW w:type="dxa" w:w="62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Ação</w:t>
            </w:r>
          </w:p>
        </w:tc>
        <w:tc>
          <w:tcPr>
            <w:tcW w:type="dxa" w:w="14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Tempo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07h</w:t>
            </w:r>
          </w:p>
        </w:tc>
        <w:tc>
          <w:tcPr>
            <w:tcW w:type="dxa" w:w="62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Ler o resumo do dia que chega por e-mail</w:t>
            </w:r>
          </w:p>
        </w:tc>
        <w:tc>
          <w:tcPr>
            <w:tcW w:type="dxa" w:w="14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2 min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09h e 14h</w:t>
            </w:r>
          </w:p>
        </w:tc>
        <w:tc>
          <w:tcPr>
            <w:tcW w:type="dxa" w:w="62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Aba Fila_WhatsApp: clicar em 💬 Abrir, enviar e marcar ☑ Enviado</w:t>
            </w:r>
          </w:p>
        </w:tc>
        <w:tc>
          <w:tcPr>
            <w:tcW w:type="dxa" w:w="14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10–15 min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Conforme Agenda</w:t>
            </w:r>
          </w:p>
        </w:tc>
        <w:tc>
          <w:tcPr>
            <w:tcW w:type="dxa" w:w="62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Fazer as ligações agendadas (o roteiro está no evento)</w:t>
            </w:r>
          </w:p>
        </w:tc>
        <w:tc>
          <w:tcPr>
            <w:tcW w:type="dxa" w:w="14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variável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Diário</w:t>
            </w:r>
          </w:p>
        </w:tc>
        <w:tc>
          <w:tcPr>
            <w:tcW w:type="dxa" w:w="62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Cadastrar leads B2B novos na aba Contatos</w:t>
            </w:r>
          </w:p>
        </w:tc>
        <w:tc>
          <w:tcPr>
            <w:tcW w:type="dxa" w:w="14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5 min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Semanal</w:t>
            </w:r>
          </w:p>
        </w:tc>
        <w:tc>
          <w:tcPr>
            <w:tcW w:type="dxa" w:w="62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Revisar a aba Log e os contatos com status ERRO</w:t>
            </w:r>
          </w:p>
        </w:tc>
        <w:tc>
          <w:tcPr>
            <w:tcW w:type="dxa" w:w="14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10 min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6.2 Ações frequentes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6458"/>
      </w:tblGrid>
      <w:tr>
        <w:trPr>
          <w:tblHeader/>
        </w:trPr>
        <w:tc>
          <w:tcPr>
            <w:tcW w:type="dxa" w:w="31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Situação</w:t>
            </w:r>
          </w:p>
        </w:tc>
        <w:tc>
          <w:tcPr>
            <w:tcW w:type="dxa" w:w="64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Como fazer</w:t>
            </w:r>
          </w:p>
        </w:tc>
      </w:tr>
      <w:tr>
        <w:trPr>
          <w:cantSplit/>
        </w:trPr>
        <w:tc>
          <w:tcPr>
            <w:tcW w:type="dxa" w:w="31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Novo lead B2B</w:t>
            </w:r>
          </w:p>
        </w:tc>
        <w:tc>
          <w:tcPr>
            <w:tcW w:type="dxa" w:w="64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Aba Contatos: preencher Nome, Empresa, Email e Telefone. Deixar Status vazio (Cadencia opcional; padrão PROSPECCAO_B2B)</w:t>
            </w:r>
          </w:p>
        </w:tc>
      </w:tr>
      <w:tr>
        <w:trPr>
          <w:cantSplit/>
        </w:trPr>
        <w:tc>
          <w:tcPr>
            <w:tcW w:type="dxa" w:w="31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Lead pediu para não ser contatado</w:t>
            </w:r>
          </w:p>
        </w:tc>
        <w:tc>
          <w:tcPr>
            <w:tcW w:type="dxa" w:w="64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Selecionar a linha ▸ ⚙️ Cadência ▸ Pausar</w:t>
            </w:r>
          </w:p>
        </w:tc>
      </w:tr>
      <w:tr>
        <w:trPr>
          <w:cantSplit/>
        </w:trPr>
        <w:tc>
          <w:tcPr>
            <w:tcW w:type="dxa" w:w="31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Fechou negócio fora do Bling</w:t>
            </w:r>
          </w:p>
        </w:tc>
        <w:tc>
          <w:tcPr>
            <w:tcW w:type="dxa" w:w="64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Selecionar a linha ▸ ⚙️ Cadência ▸ Marcar como GANHO</w:t>
            </w:r>
          </w:p>
        </w:tc>
      </w:tr>
      <w:tr>
        <w:trPr>
          <w:cantSplit/>
        </w:trPr>
        <w:tc>
          <w:tcPr>
            <w:tcW w:type="dxa" w:w="31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Retomar contato pausado ou com erro</w:t>
            </w:r>
          </w:p>
        </w:tc>
        <w:tc>
          <w:tcPr>
            <w:tcW w:type="dxa" w:w="64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Corrigir o dado (e-mail, telefone, cadência) ▸ selecionar ▸ Retomar</w:t>
            </w:r>
          </w:p>
        </w:tc>
      </w:tr>
      <w:tr>
        <w:trPr>
          <w:cantSplit/>
        </w:trPr>
        <w:tc>
          <w:tcPr>
            <w:tcW w:type="dxa" w:w="31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Forçar um ciclo agora</w:t>
            </w:r>
          </w:p>
        </w:tc>
        <w:tc>
          <w:tcPr>
            <w:tcW w:type="dxa" w:w="64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⚙️ Cadência ▸ Processar agora</w:t>
            </w:r>
          </w:p>
        </w:tc>
      </w:tr>
      <w:tr>
        <w:trPr>
          <w:cantSplit/>
        </w:trPr>
        <w:tc>
          <w:tcPr>
            <w:tcW w:type="dxa" w:w="31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Editar mensagens</w:t>
            </w:r>
          </w:p>
        </w:tc>
        <w:tc>
          <w:tcPr>
            <w:tcW w:type="dxa" w:w="64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Aba Cadencias, colunas Assunto e Mensagem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6.3 Status do contato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67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ATIVO</w:t>
            </w:r>
          </w:p>
        </w:tc>
        <w:tc>
          <w:tcPr>
            <w:tcW w:type="dxa" w:w="67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Em cadência, aguardando a data da próxima ação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AGUARDANDO_WPP</w:t>
            </w:r>
          </w:p>
        </w:tc>
        <w:tc>
          <w:tcPr>
            <w:tcW w:type="dxa" w:w="67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WhatsApp na fila; avança quando "Enviado" é marcado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CONCLUIDO</w:t>
            </w:r>
          </w:p>
        </w:tc>
        <w:tc>
          <w:tcPr>
            <w:tcW w:type="dxa" w:w="67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Todos os passos executados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REUNIAO_AGENDADA</w:t>
            </w:r>
          </w:p>
        </w:tc>
        <w:tc>
          <w:tcPr>
            <w:tcW w:type="dxa" w:w="67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Contato convidado para um evento na Agenda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RESPONDEU</w:t>
            </w:r>
          </w:p>
        </w:tc>
        <w:tc>
          <w:tcPr>
            <w:tcW w:type="dxa" w:w="67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Resposta por e-mail detectada (se ativado)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GANHO / PERDIDO</w:t>
            </w:r>
          </w:p>
        </w:tc>
        <w:tc>
          <w:tcPr>
            <w:tcW w:type="dxa" w:w="67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Proposta aprovada ou recusada no Bling, ou marcação manual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CANCELADO</w:t>
            </w:r>
          </w:p>
        </w:tc>
        <w:tc>
          <w:tcPr>
            <w:tcW w:type="dxa" w:w="67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Pedido cancelado no Bling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PAUSADO</w:t>
            </w:r>
          </w:p>
        </w:tc>
        <w:tc>
          <w:tcPr>
            <w:tcW w:type="dxa" w:w="67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Pausa manual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ERRO</w:t>
            </w:r>
          </w:p>
        </w:tc>
        <w:tc>
          <w:tcPr>
            <w:tcW w:type="dxa" w:w="67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Problema de configuração; o motivo fica na coluna Observacoes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6.4 Variáveis dos modelos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6"/>
        <w:gridCol w:w="5012"/>
      </w:tblGrid>
      <w:tr>
        <w:trPr>
          <w:tblHeader/>
        </w:trPr>
        <w:tc>
          <w:tcPr>
            <w:tcW w:type="dxa" w:w="4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Variável</w:t>
            </w:r>
          </w:p>
        </w:tc>
        <w:tc>
          <w:tcPr>
            <w:tcW w:type="dxa" w:w="50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Conteúdo</w:t>
            </w:r>
          </w:p>
        </w:tc>
      </w:tr>
      <w:tr>
        <w:trPr>
          <w:cantSplit/>
        </w:trPr>
        <w:tc>
          <w:tcPr>
            <w:tcW w:type="dxa" w:w="4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{{nome}} {{primeiro_nome}} {{empresa}}</w:t>
            </w:r>
          </w:p>
        </w:tc>
        <w:tc>
          <w:tcPr>
            <w:tcW w:type="dxa" w:w="50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Dados do contato</w:t>
            </w:r>
          </w:p>
        </w:tc>
      </w:tr>
      <w:tr>
        <w:trPr>
          <w:cantSplit/>
        </w:trPr>
        <w:tc>
          <w:tcPr>
            <w:tcW w:type="dxa" w:w="4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{{email}} {{telefone}}</w:t>
            </w:r>
          </w:p>
        </w:tc>
        <w:tc>
          <w:tcPr>
            <w:tcW w:type="dxa" w:w="50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Dados do contato</w:t>
            </w:r>
          </w:p>
        </w:tc>
      </w:tr>
      <w:tr>
        <w:trPr>
          <w:cantSplit/>
        </w:trPr>
        <w:tc>
          <w:tcPr>
            <w:tcW w:type="dxa" w:w="4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{{numero_pedido}} {{total}} {{data_pedido}}</w:t>
            </w:r>
          </w:p>
        </w:tc>
        <w:tc>
          <w:tcPr>
            <w:tcW w:type="dxa" w:w="50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Pedido do Bling</w:t>
            </w:r>
          </w:p>
        </w:tc>
      </w:tr>
      <w:tr>
        <w:trPr>
          <w:cantSplit/>
        </w:trPr>
        <w:tc>
          <w:tcPr>
            <w:tcW w:type="dxa" w:w="4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{{rastreio}}</w:t>
            </w:r>
          </w:p>
        </w:tc>
        <w:tc>
          <w:tcPr>
            <w:tcW w:type="dxa" w:w="50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Código de rastreio, buscado no Bling na hora do envio</w:t>
            </w:r>
          </w:p>
        </w:tc>
      </w:tr>
      <w:tr>
        <w:trPr>
          <w:cantSplit/>
        </w:trPr>
        <w:tc>
          <w:tcPr>
            <w:tcW w:type="dxa" w:w="4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{{numero_proposta}} {{data_proposta}}</w:t>
            </w:r>
          </w:p>
        </w:tc>
        <w:tc>
          <w:tcPr>
            <w:tcW w:type="dxa" w:w="50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Proposta do Bling</w:t>
            </w:r>
          </w:p>
        </w:tc>
      </w:tr>
      <w:tr>
        <w:trPr>
          <w:cantSplit/>
        </w:trPr>
        <w:tc>
          <w:tcPr>
            <w:tcW w:type="dxa" w:w="4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{{link_avaliacao}} {{link_loja}} {{link_agenda}} {{assinatura_wpp}}</w:t>
            </w:r>
          </w:p>
        </w:tc>
        <w:tc>
          <w:tcPr>
            <w:tcW w:type="dxa" w:w="50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Vêm das chaves VAR_* da aba Config. Qualquer VAR_XXX nova vira {{xxx}}</w:t>
            </w:r>
          </w:p>
        </w:tc>
      </w:tr>
    </w:tbl>
    <w:p>
      <w:pPr>
        <w:pStyle w:val="Heading1"/>
      </w:pPr>
      <w:r>
        <w:t xml:space="preserve">7. Limites, conformidade e boas práticas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5"/>
        <w:gridCol w:w="7133"/>
      </w:tblGrid>
      <w:tr>
        <w:trPr>
          <w:tblHeader/>
        </w:trPr>
        <w:tc>
          <w:tcPr>
            <w:tcW w:type="dxa" w:w="25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71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Limite / orientação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E-mails por dia</w:t>
            </w:r>
          </w:p>
        </w:tc>
        <w:tc>
          <w:tcPr>
            <w:tcW w:type="dxa" w:w="71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Gmail gratuito: 100. Google Workspace: 1.500. Configurar LIMITE_EMAILS_DIA abaixo do teto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API Bling</w:t>
            </w:r>
          </w:p>
        </w:tc>
        <w:tc>
          <w:tcPr>
            <w:tcW w:type="dxa" w:w="71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3 requisições/s e 120 mil/dia. O script já espera 350 ms entre chamadas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Tempo de execução</w:t>
            </w:r>
          </w:p>
        </w:tc>
        <w:tc>
          <w:tcPr>
            <w:tcW w:type="dxa" w:w="71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Até 6 min por ciclo. Acima de ~300 contatos ativos, reduzir BLING_JANELA_DIAS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LGPD – B2B</w:t>
            </w:r>
          </w:p>
        </w:tc>
        <w:tc>
          <w:tcPr>
            <w:tcW w:type="dxa" w:w="71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Prospecção fundamentada em legítimo interesse. Atender de imediato pedidos de descadastro (Pausar)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LGPD – clientes</w:t>
            </w:r>
          </w:p>
        </w:tc>
        <w:tc>
          <w:tcPr>
            <w:tcW w:type="dxa" w:w="71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Pós-venda ligado à execução do contrato. Recompra e avaliação devem permitir recusa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WhatsApp</w:t>
            </w:r>
          </w:p>
        </w:tc>
        <w:tc>
          <w:tcPr>
            <w:tcW w:type="dxa" w:w="71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Evitar dezenas de envios seguidos. Personalizar a primeira mensagem para leads frios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Entregabilidade</w:t>
            </w:r>
          </w:p>
        </w:tc>
        <w:tc>
          <w:tcPr>
            <w:tcW w:type="dxa" w:w="71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SPF/DKIM do domínio ativos no UOL Host. Evitar anexos e excesso de links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Conteúdo técnico</w:t>
            </w:r>
          </w:p>
        </w:tc>
        <w:tc>
          <w:tcPr>
            <w:tcW w:type="dxa" w:w="71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Revisar as afirmações sobre dióxido de cloro e a linha Oxy; usar só informações de rótulo e ficha técnica</w:t>
            </w:r>
          </w:p>
        </w:tc>
      </w:tr>
    </w:tbl>
    <w:p>
      <w:pPr>
        <w:pStyle w:val="Heading1"/>
      </w:pPr>
      <w:r>
        <w:t xml:space="preserve">8. Solução de problemas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3180"/>
        <w:gridCol w:w="3567"/>
      </w:tblGrid>
      <w:tr>
        <w:trPr>
          <w:tblHeader/>
        </w:trPr>
        <w:tc>
          <w:tcPr>
            <w:tcW w:type="dxa" w:w="28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Sintoma</w:t>
            </w:r>
          </w:p>
        </w:tc>
        <w:tc>
          <w:tcPr>
            <w:tcW w:type="dxa" w:w="31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Causa provável</w:t>
            </w:r>
          </w:p>
        </w:tc>
        <w:tc>
          <w:tcPr>
            <w:tcW w:type="dxa" w:w="35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Solução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"não está em Enviar e-mail como"</w:t>
            </w:r>
          </w:p>
        </w:tc>
        <w:tc>
          <w:tcPr>
            <w:tcW w:type="dxa" w:w="31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Endereço UOL não cadastrado no Gmail</w:t>
            </w:r>
          </w:p>
        </w:tc>
        <w:tc>
          <w:tcPr>
            <w:tcW w:type="dxa" w:w="35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Refazer a etapa 3.2; conferir a grafia em EMAIL_REMETENTE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"Bling não autorizado"</w:t>
            </w:r>
          </w:p>
        </w:tc>
        <w:tc>
          <w:tcPr>
            <w:tcW w:type="dxa" w:w="31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Credenciais ausentes ou refresh token vencido</w:t>
            </w:r>
          </w:p>
        </w:tc>
        <w:tc>
          <w:tcPr>
            <w:tcW w:type="dxa" w:w="35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Bling ▸ Autorizar / reconectar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"Estado inválido" ao autorizar</w:t>
            </w:r>
          </w:p>
        </w:tc>
        <w:tc>
          <w:tcPr>
            <w:tcW w:type="dxa" w:w="31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Link de autorização antigo</w:t>
            </w:r>
          </w:p>
        </w:tc>
        <w:tc>
          <w:tcPr>
            <w:tcW w:type="dxa" w:w="35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Gerar um link novo pelo menu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Pedidos não entram</w:t>
            </w:r>
          </w:p>
        </w:tc>
        <w:tc>
          <w:tcPr>
            <w:tcW w:type="dxa" w:w="31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IDs de situação diferentes na conta</w:t>
            </w:r>
          </w:p>
        </w:tc>
        <w:tc>
          <w:tcPr>
            <w:tcW w:type="dxa" w:w="35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Listar situações e ajustar BLING_PEDIDO_SITUACOES_ENTRADA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Propostas não encerram</w:t>
            </w:r>
          </w:p>
        </w:tc>
        <w:tc>
          <w:tcPr>
            <w:tcW w:type="dxa" w:w="31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Nome da situação diferente</w:t>
            </w:r>
          </w:p>
        </w:tc>
        <w:tc>
          <w:tcPr>
            <w:tcW w:type="dxa" w:w="35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Conferir a coluna Situacao_Bling e ajustar BLING_PROPOSTA_*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"Telefone inválido para WhatsApp"</w:t>
            </w:r>
          </w:p>
        </w:tc>
        <w:tc>
          <w:tcPr>
            <w:tcW w:type="dxa" w:w="31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Número sem DDD ou incompleto</w:t>
            </w:r>
          </w:p>
        </w:tc>
        <w:tc>
          <w:tcPr>
            <w:tcW w:type="dxa" w:w="35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Corrigir o telefone e retomar o contato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Nada é enviado</w:t>
            </w:r>
          </w:p>
        </w:tc>
        <w:tc>
          <w:tcPr>
            <w:tcW w:type="dxa" w:w="31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Fora do horário, fim de semana ou limite diário atingido</w:t>
            </w:r>
          </w:p>
        </w:tc>
        <w:tc>
          <w:tcPr>
            <w:tcW w:type="dxa" w:w="35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Conferir HORA_INICIO/HORA_FIM, SO_DIAS_UTEIS e a aba Log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Checkbox não avança o contato</w:t>
            </w:r>
          </w:p>
        </w:tc>
        <w:tc>
          <w:tcPr>
            <w:tcW w:type="dxa" w:w="31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Gatilho de edição não instalado</w:t>
            </w:r>
          </w:p>
        </w:tc>
        <w:tc>
          <w:tcPr>
            <w:tcW w:type="dxa" w:w="35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Instalação ▸ 3. Ativar automação</w:t>
            </w:r>
          </w:p>
        </w:tc>
      </w:tr>
    </w:tbl>
    <w:p>
      <w:pPr>
        <w:pStyle w:val="Heading1"/>
      </w:pPr>
      <w:r>
        <w:t xml:space="preserve">9. Checklist de entrada em produção</w:t>
      </w:r>
    </w:p>
    <w:p>
      <w:pPr>
        <w:spacing w:after="80"/>
      </w:pPr>
      <w:r>
        <w:t xml:space="preserve">☐  </w:t>
      </w:r>
      <w:r>
        <w:t xml:space="preserve">Planilha instalada e menu ⚙️ Cadência visível</w:t>
      </w:r>
    </w:p>
    <w:p>
      <w:pPr>
        <w:spacing w:after="80"/>
      </w:pPr>
      <w:r>
        <w:t xml:space="preserve">☐  </w:t>
      </w:r>
      <w:r>
        <w:t xml:space="preserve">E-mail de teste recebido com o remetente UOL correto</w:t>
      </w:r>
    </w:p>
    <w:p>
      <w:pPr>
        <w:spacing w:after="80"/>
      </w:pPr>
      <w:r>
        <w:t xml:space="preserve">☐  </w:t>
      </w:r>
      <w:r>
        <w:t xml:space="preserve">Bling conectado e situações conferidas na aba Config</w:t>
      </w:r>
    </w:p>
    <w:p>
      <w:pPr>
        <w:spacing w:after="80"/>
      </w:pPr>
      <w:r>
        <w:t xml:space="preserve">☐  </w:t>
      </w:r>
      <w:r>
        <w:t xml:space="preserve">Textos das três cadências revisados (técnico e comercial)</w:t>
      </w:r>
    </w:p>
    <w:p>
      <w:pPr>
        <w:spacing w:after="80"/>
      </w:pPr>
      <w:r>
        <w:t xml:space="preserve">☐  </w:t>
      </w:r>
      <w:r>
        <w:t xml:space="preserve">Links (avaliação, loja, agenda) e assinaturas preenchidos</w:t>
      </w:r>
    </w:p>
    <w:p>
      <w:pPr>
        <w:spacing w:after="80"/>
      </w:pPr>
      <w:r>
        <w:t xml:space="preserve">☐  </w:t>
      </w:r>
      <w:r>
        <w:t xml:space="preserve">Teste com 1 contato interno em cada cadência (e-mail, WhatsApp, ligação)</w:t>
      </w:r>
    </w:p>
    <w:p>
      <w:pPr>
        <w:spacing w:after="80"/>
      </w:pPr>
      <w:r>
        <w:t xml:space="preserve">☐  </w:t>
      </w:r>
      <w:r>
        <w:t xml:space="preserve">Automação ativada e resumo das 7h recebido no dia seguinte</w:t>
      </w:r>
    </w:p>
    <w:p>
      <w:pPr>
        <w:spacing w:after="80"/>
      </w:pPr>
      <w:r>
        <w:t xml:space="preserve">☐  </w:t>
      </w:r>
      <w:r>
        <w:t xml:space="preserve">Responsável pela fila de WhatsApp definido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134" w:right="1134" w:bottom="1134" w:left="1134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4A3B8"/>
        <w:sz w:val="16"/>
        <w:szCs w:val="16"/>
      </w:rPr>
      <w:t xml:space="preserve">OxHydro Saneamento · página </w:t>
    </w:r>
    <w:r>
      <w:rPr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4A3B8"/>
        <w:sz w:val="16"/>
        <w:szCs w:val="16"/>
      </w:rPr>
      <w:t xml:space="preserve">Cadência Integrada · Manual de Instalação e Operação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7"/>
    <w:lvlOverride w:ilvl="0">
      <w:startOverride w:val="1"/>
    </w:lvlOverride>
  </w:num>
  <w:num w:numId="6">
    <w:abstractNumId w:val="8"/>
    <w:lvlOverride w:ilvl="0">
      <w:startOverride w:val="1"/>
    </w:lvlOverride>
  </w:num>
  <w:num w:numId="7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A580C" w:sz="8" w:space="4"/>
      </w:pBdr>
      <w:spacing w:after="160" w:before="360"/>
      <w:outlineLvl w:val="0"/>
    </w:pPr>
    <w:rPr>
      <w:b/>
      <w:bCs/>
      <w:color w:val="0F172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b/>
      <w:bCs/>
      <w:color w:val="EA580C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– Cadência Integrada</dc:title>
  <dc:creator>Mayra Mucha</dc:creator>
  <cp:lastModifiedBy>Un-named</cp:lastModifiedBy>
  <cp:revision>1</cp:revision>
  <dcterms:created xsi:type="dcterms:W3CDTF">2026-10-05T22:22:28.883Z</dcterms:created>
  <dcterms:modified xsi:type="dcterms:W3CDTF">2026-10-05T22:22:28.889Z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