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3E27" w14:textId="7100AC92" w:rsidR="009312CF" w:rsidRPr="009312CF" w:rsidRDefault="00406D2F" w:rsidP="009312CF">
      <w:pPr>
        <w:pStyle w:val="LHDA"/>
        <w:rPr>
          <w:color w:val="auto"/>
        </w:rPr>
      </w:pPr>
      <w:r>
        <w:rPr>
          <w:noProof/>
        </w:rPr>
        <mc:AlternateContent>
          <mc:Choice Requires="wps">
            <w:drawing>
              <wp:anchor distT="0" distB="0" distL="114300" distR="114300" simplePos="0" relativeHeight="251659264" behindDoc="0" locked="1" layoutInCell="0" allowOverlap="1" wp14:anchorId="126FCE60" wp14:editId="351DE1D4">
                <wp:simplePos x="0" y="0"/>
                <wp:positionH relativeFrom="column">
                  <wp:posOffset>-513080</wp:posOffset>
                </wp:positionH>
                <wp:positionV relativeFrom="page">
                  <wp:posOffset>459740</wp:posOffset>
                </wp:positionV>
                <wp:extent cx="914400" cy="914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923D" w14:textId="1E41F6BC" w:rsidR="00406D2F" w:rsidRDefault="008B3C6D" w:rsidP="00406D2F">
                            <w:r>
                              <w:rPr>
                                <w:noProof/>
                              </w:rPr>
                              <w:drawing>
                                <wp:inline distT="0" distB="0" distL="0" distR="0" wp14:anchorId="63A34DE1" wp14:editId="0687BED6">
                                  <wp:extent cx="914400" cy="901700"/>
                                  <wp:effectExtent l="0" t="0" r="0" b="0"/>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7"/>
                                          <a:srcRect l="4715" t="972" r="3798" b="2014"/>
                                          <a:stretch>
                                            <a:fillRect/>
                                          </a:stretch>
                                        </pic:blipFill>
                                        <pic:spPr bwMode="auto">
                                          <a:xfrm>
                                            <a:off x="0" y="0"/>
                                            <a:ext cx="914400" cy="901700"/>
                                          </a:xfrm>
                                          <a:prstGeom prst="rect">
                                            <a:avLst/>
                                          </a:prstGeom>
                                          <a:solidFill>
                                            <a:schemeClr val="bg1">
                                              <a:alpha val="0"/>
                                            </a:schemeClr>
                                          </a:solid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FCE60" id="_x0000_t202" coordsize="21600,21600" o:spt="202" path="m,l,21600r21600,l21600,xe">
                <v:stroke joinstyle="miter"/>
                <v:path gradientshapeok="t" o:connecttype="rect"/>
              </v:shapetype>
              <v:shape id="Text Box 1" o:spid="_x0000_s1026" type="#_x0000_t202" style="position:absolute;left:0;text-align:left;margin-left:-40.4pt;margin-top:36.2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" o:allowincell="f" filled="f" stroked="f">
                <v:textbox inset="0,0,0,0">
                  <w:txbxContent>
                    <w:p w14:paraId="1BB8923D" w14:textId="1E41F6BC" w:rsidR="00406D2F" w:rsidRDefault="008B3C6D" w:rsidP="00406D2F">
                      <w:r>
                        <w:rPr>
                          <w:noProof/>
                        </w:rPr>
                        <w:drawing>
                          <wp:inline distT="0" distB="0" distL="0" distR="0" wp14:anchorId="63A34DE1" wp14:editId="0687BED6">
                            <wp:extent cx="914400" cy="901700"/>
                            <wp:effectExtent l="0" t="0" r="0" b="0"/>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7"/>
                                    <a:srcRect l="4715" t="972" r="3798" b="2014"/>
                                    <a:stretch>
                                      <a:fillRect/>
                                    </a:stretch>
                                  </pic:blipFill>
                                  <pic:spPr bwMode="auto">
                                    <a:xfrm>
                                      <a:off x="0" y="0"/>
                                      <a:ext cx="914400" cy="901700"/>
                                    </a:xfrm>
                                    <a:prstGeom prst="rect">
                                      <a:avLst/>
                                    </a:prstGeom>
                                    <a:solidFill>
                                      <a:schemeClr val="bg1">
                                        <a:alpha val="0"/>
                                      </a:schemeClr>
                                    </a:solidFill>
                                    <a:ln w="9525">
                                      <a:noFill/>
                                      <a:miter lim="800000"/>
                                      <a:headEnd/>
                                      <a:tailEnd/>
                                    </a:ln>
                                  </pic:spPr>
                                </pic:pic>
                              </a:graphicData>
                            </a:graphic>
                          </wp:inline>
                        </w:drawing>
                      </w:r>
                    </w:p>
                  </w:txbxContent>
                </v:textbox>
                <w10:wrap anchory="page"/>
                <w10:anchorlock/>
              </v:shape>
            </w:pict>
          </mc:Fallback>
        </mc:AlternateContent>
      </w:r>
      <w:r w:rsidRPr="00945859">
        <w:rPr>
          <w:color w:val="auto"/>
        </w:rPr>
        <w:t>Department of the Army</w:t>
      </w:r>
    </w:p>
    <w:p w14:paraId="72D1ADAD" w14:textId="32F107BC" w:rsidR="009312CF" w:rsidRPr="009312CF" w:rsidRDefault="009312CF" w:rsidP="009312CF">
      <w:pPr>
        <w:pStyle w:val="CompanyName"/>
        <w:rPr>
          <w:szCs w:val="16"/>
        </w:rPr>
      </w:pPr>
      <w:r w:rsidRPr="009312CF">
        <w:rPr>
          <w:szCs w:val="16"/>
        </w:rPr>
        <w:t xml:space="preserve">UNITED STATES MILITARY ACADEMY </w:t>
      </w:r>
    </w:p>
    <w:p w14:paraId="508C9564" w14:textId="145DF020" w:rsidR="00406D2F" w:rsidRPr="00EE6651" w:rsidRDefault="009312CF" w:rsidP="009312CF">
      <w:pPr>
        <w:pStyle w:val="CompanyName"/>
        <w:rPr>
          <w:color w:val="000000" w:themeColor="text1"/>
        </w:rPr>
      </w:pPr>
      <w:r w:rsidRPr="009312CF">
        <w:rPr>
          <w:szCs w:val="16"/>
        </w:rPr>
        <w:t>WEST POINT, NY 10996</w:t>
      </w:r>
    </w:p>
    <w:p w14:paraId="39E0527F" w14:textId="77777777" w:rsidR="0020052A" w:rsidRPr="00077D68" w:rsidRDefault="0020052A" w:rsidP="003D220C">
      <w:pPr>
        <w:tabs>
          <w:tab w:val="left" w:pos="4752"/>
        </w:tabs>
        <w:rPr>
          <w:rFonts w:cs="Arial"/>
          <w:sz w:val="23"/>
          <w:szCs w:val="23"/>
        </w:rPr>
      </w:pPr>
    </w:p>
    <w:p w14:paraId="6DC8DCA0" w14:textId="54C92067" w:rsidR="005F579C" w:rsidRDefault="005F579C" w:rsidP="005F579C">
      <w:pPr>
        <w:tabs>
          <w:tab w:val="left" w:pos="4752"/>
        </w:tabs>
        <w:rPr>
          <w:rFonts w:cs="Arial"/>
          <w:color w:val="FF0000"/>
          <w:sz w:val="24"/>
          <w:szCs w:val="24"/>
        </w:rPr>
      </w:pPr>
    </w:p>
    <w:p w14:paraId="6B17370A" w14:textId="77777777" w:rsidR="009312CF" w:rsidRDefault="009312CF" w:rsidP="009312CF">
      <w:pPr>
        <w:pStyle w:val="Default"/>
      </w:pPr>
    </w:p>
    <w:p w14:paraId="4DC4E521" w14:textId="18D83AC9" w:rsidR="005F579C" w:rsidRDefault="009312CF" w:rsidP="009312CF">
      <w:pPr>
        <w:tabs>
          <w:tab w:val="left" w:pos="4752"/>
        </w:tabs>
        <w:jc w:val="right"/>
        <w:rPr>
          <w:sz w:val="23"/>
          <w:szCs w:val="23"/>
        </w:rPr>
      </w:pPr>
      <w:r>
        <w:rPr>
          <w:sz w:val="23"/>
          <w:szCs w:val="23"/>
        </w:rPr>
        <w:t>1</w:t>
      </w:r>
      <w:r>
        <w:rPr>
          <w:sz w:val="23"/>
          <w:szCs w:val="23"/>
        </w:rPr>
        <w:t>9 SEPTEMBER 2022</w:t>
      </w:r>
    </w:p>
    <w:p w14:paraId="3A53E09A" w14:textId="77777777" w:rsidR="009312CF" w:rsidRPr="00FA6776" w:rsidRDefault="009312CF" w:rsidP="009312CF">
      <w:pPr>
        <w:tabs>
          <w:tab w:val="left" w:pos="4752"/>
        </w:tabs>
        <w:jc w:val="right"/>
        <w:rPr>
          <w:rFonts w:cs="Arial"/>
          <w:sz w:val="24"/>
          <w:szCs w:val="24"/>
        </w:rPr>
      </w:pPr>
    </w:p>
    <w:p w14:paraId="1596F856" w14:textId="06A0EE12" w:rsidR="005F579C" w:rsidRPr="00FA6776" w:rsidRDefault="005F579C" w:rsidP="005F579C">
      <w:pPr>
        <w:tabs>
          <w:tab w:val="left" w:pos="4752"/>
        </w:tabs>
        <w:rPr>
          <w:rFonts w:cs="Arial"/>
          <w:sz w:val="24"/>
          <w:szCs w:val="24"/>
        </w:rPr>
      </w:pPr>
      <w:r w:rsidRPr="00FA6776">
        <w:rPr>
          <w:rFonts w:cs="Arial"/>
          <w:sz w:val="24"/>
          <w:szCs w:val="24"/>
        </w:rPr>
        <w:t xml:space="preserve">MEMORANDUM FOR </w:t>
      </w:r>
      <w:r w:rsidR="00EE6651">
        <w:rPr>
          <w:rFonts w:cs="Arial"/>
          <w:sz w:val="24"/>
          <w:szCs w:val="24"/>
        </w:rPr>
        <w:t>Dr Vikram Mittal, SE485 Professor</w:t>
      </w:r>
    </w:p>
    <w:p w14:paraId="5BC1AA72" w14:textId="77777777" w:rsidR="005F579C" w:rsidRPr="00FA6776" w:rsidRDefault="005F579C" w:rsidP="005F579C">
      <w:pPr>
        <w:tabs>
          <w:tab w:val="left" w:pos="4752"/>
        </w:tabs>
        <w:rPr>
          <w:rFonts w:cs="Arial"/>
          <w:sz w:val="24"/>
          <w:szCs w:val="24"/>
        </w:rPr>
      </w:pPr>
    </w:p>
    <w:p w14:paraId="2FB4C1E3" w14:textId="676FA396" w:rsidR="005F579C" w:rsidRPr="00FA6776" w:rsidRDefault="005F579C" w:rsidP="005F579C">
      <w:pPr>
        <w:tabs>
          <w:tab w:val="left" w:pos="4752"/>
        </w:tabs>
        <w:rPr>
          <w:rFonts w:cs="Arial"/>
          <w:color w:val="FF0000"/>
          <w:sz w:val="24"/>
          <w:szCs w:val="24"/>
        </w:rPr>
      </w:pPr>
      <w:r w:rsidRPr="00FA6776">
        <w:rPr>
          <w:rFonts w:cs="Arial"/>
          <w:sz w:val="24"/>
          <w:szCs w:val="24"/>
        </w:rPr>
        <w:t xml:space="preserve">SUBJECT:  </w:t>
      </w:r>
      <w:r w:rsidR="00F7492C">
        <w:rPr>
          <w:rFonts w:cs="Arial"/>
          <w:sz w:val="24"/>
          <w:szCs w:val="24"/>
        </w:rPr>
        <w:t>Analysis</w:t>
      </w:r>
      <w:r w:rsidR="007630C6">
        <w:rPr>
          <w:rFonts w:cs="Arial"/>
          <w:sz w:val="24"/>
          <w:szCs w:val="24"/>
        </w:rPr>
        <w:t xml:space="preserve"> of </w:t>
      </w:r>
      <w:r w:rsidR="009312CF">
        <w:rPr>
          <w:rFonts w:cs="Arial"/>
          <w:sz w:val="24"/>
          <w:szCs w:val="24"/>
        </w:rPr>
        <w:t>C</w:t>
      </w:r>
      <w:r w:rsidR="007630C6">
        <w:rPr>
          <w:rFonts w:cs="Arial"/>
          <w:sz w:val="24"/>
          <w:szCs w:val="24"/>
        </w:rPr>
        <w:t xml:space="preserve">ombat </w:t>
      </w:r>
      <w:r w:rsidR="009312CF">
        <w:rPr>
          <w:rFonts w:cs="Arial"/>
          <w:sz w:val="24"/>
          <w:szCs w:val="24"/>
        </w:rPr>
        <w:t>S</w:t>
      </w:r>
      <w:r w:rsidR="007630C6">
        <w:rPr>
          <w:rFonts w:cs="Arial"/>
          <w:sz w:val="24"/>
          <w:szCs w:val="24"/>
        </w:rPr>
        <w:t xml:space="preserve">imulation </w:t>
      </w:r>
      <w:r w:rsidR="009312CF">
        <w:rPr>
          <w:rFonts w:cs="Arial"/>
          <w:sz w:val="24"/>
          <w:szCs w:val="24"/>
        </w:rPr>
        <w:t>versus</w:t>
      </w:r>
      <w:r w:rsidR="007630C6">
        <w:rPr>
          <w:rFonts w:cs="Arial"/>
          <w:sz w:val="24"/>
          <w:szCs w:val="24"/>
        </w:rPr>
        <w:t xml:space="preserve"> ACFT </w:t>
      </w:r>
      <w:r w:rsidR="009312CF">
        <w:rPr>
          <w:rFonts w:cs="Arial"/>
          <w:sz w:val="24"/>
          <w:szCs w:val="24"/>
        </w:rPr>
        <w:t>scores.</w:t>
      </w:r>
    </w:p>
    <w:p w14:paraId="571F89A3" w14:textId="77777777" w:rsidR="005F579C" w:rsidRPr="00FA6776" w:rsidRDefault="005F579C" w:rsidP="00FA27F6">
      <w:pPr>
        <w:tabs>
          <w:tab w:val="left" w:pos="4752"/>
        </w:tabs>
        <w:jc w:val="both"/>
        <w:rPr>
          <w:rFonts w:cs="Arial"/>
          <w:sz w:val="24"/>
          <w:szCs w:val="24"/>
        </w:rPr>
      </w:pPr>
    </w:p>
    <w:p w14:paraId="6FF006E2" w14:textId="69844636" w:rsidR="00077D68" w:rsidRDefault="00FA6776" w:rsidP="00FA27F6">
      <w:pPr>
        <w:tabs>
          <w:tab w:val="left" w:pos="4752"/>
        </w:tabs>
        <w:jc w:val="both"/>
        <w:rPr>
          <w:rFonts w:cs="Arial"/>
          <w:sz w:val="24"/>
          <w:szCs w:val="24"/>
        </w:rPr>
      </w:pPr>
      <w:r>
        <w:rPr>
          <w:rFonts w:cs="Arial"/>
          <w:sz w:val="24"/>
          <w:szCs w:val="24"/>
        </w:rPr>
        <w:t>1</w:t>
      </w:r>
      <w:r w:rsidR="002D185E" w:rsidRPr="00FA6776">
        <w:rPr>
          <w:rFonts w:cs="Arial"/>
          <w:sz w:val="24"/>
          <w:szCs w:val="24"/>
        </w:rPr>
        <w:t>.</w:t>
      </w:r>
      <w:bookmarkStart w:id="0" w:name="OLE_LINK10"/>
      <w:bookmarkStart w:id="1" w:name="OLE_LINK9"/>
      <w:r w:rsidR="00077D68" w:rsidRPr="00FA6776">
        <w:rPr>
          <w:rFonts w:cs="Arial"/>
          <w:sz w:val="24"/>
          <w:szCs w:val="24"/>
        </w:rPr>
        <w:t xml:space="preserve"> </w:t>
      </w:r>
      <w:bookmarkEnd w:id="0"/>
      <w:bookmarkEnd w:id="1"/>
      <w:r w:rsidR="00EE6651">
        <w:rPr>
          <w:rFonts w:cs="Arial"/>
          <w:sz w:val="24"/>
          <w:szCs w:val="24"/>
        </w:rPr>
        <w:t>Resources and References:</w:t>
      </w:r>
    </w:p>
    <w:p w14:paraId="128675DD" w14:textId="77777777" w:rsidR="00EE6651" w:rsidRDefault="00EE6651" w:rsidP="00FA27F6">
      <w:pPr>
        <w:tabs>
          <w:tab w:val="left" w:pos="4752"/>
        </w:tabs>
        <w:jc w:val="both"/>
        <w:rPr>
          <w:rFonts w:cs="Arial"/>
          <w:sz w:val="24"/>
          <w:szCs w:val="24"/>
        </w:rPr>
      </w:pPr>
    </w:p>
    <w:p w14:paraId="0EC51DCE" w14:textId="7DA6078F" w:rsidR="00EE6651" w:rsidRPr="00FB620F" w:rsidRDefault="0081240F" w:rsidP="00FB620F">
      <w:pPr>
        <w:pStyle w:val="ListParagraph"/>
        <w:numPr>
          <w:ilvl w:val="0"/>
          <w:numId w:val="8"/>
        </w:numPr>
        <w:tabs>
          <w:tab w:val="left" w:pos="4752"/>
        </w:tabs>
        <w:jc w:val="both"/>
        <w:rPr>
          <w:rFonts w:cs="Arial"/>
          <w:sz w:val="24"/>
          <w:szCs w:val="24"/>
        </w:rPr>
      </w:pPr>
      <w:r>
        <w:rPr>
          <w:rFonts w:cs="Arial"/>
          <w:sz w:val="24"/>
          <w:szCs w:val="24"/>
        </w:rPr>
        <w:t xml:space="preserve">Mittal, Vikram </w:t>
      </w:r>
      <w:r w:rsidR="00F709F3">
        <w:rPr>
          <w:rFonts w:cs="Arial"/>
          <w:sz w:val="24"/>
          <w:szCs w:val="24"/>
        </w:rPr>
        <w:t xml:space="preserve">(2022). </w:t>
      </w:r>
      <w:r w:rsidR="00B713FB">
        <w:rPr>
          <w:rFonts w:cs="Arial"/>
          <w:sz w:val="24"/>
          <w:szCs w:val="24"/>
        </w:rPr>
        <w:t>Combat Modelling</w:t>
      </w:r>
      <w:r w:rsidR="003A1D5F">
        <w:rPr>
          <w:rFonts w:cs="Arial"/>
          <w:sz w:val="24"/>
          <w:szCs w:val="24"/>
        </w:rPr>
        <w:t xml:space="preserve"> Notes</w:t>
      </w:r>
      <w:r w:rsidR="00F709F3">
        <w:rPr>
          <w:rFonts w:cs="Arial"/>
          <w:sz w:val="24"/>
          <w:szCs w:val="24"/>
        </w:rPr>
        <w:t>.</w:t>
      </w:r>
    </w:p>
    <w:p w14:paraId="56527943" w14:textId="3502D369" w:rsidR="00FE6A9F" w:rsidRDefault="00FE6A9F" w:rsidP="00FA27F6">
      <w:pPr>
        <w:pStyle w:val="ListParagraph"/>
        <w:numPr>
          <w:ilvl w:val="0"/>
          <w:numId w:val="8"/>
        </w:numPr>
        <w:tabs>
          <w:tab w:val="left" w:pos="4752"/>
        </w:tabs>
        <w:jc w:val="both"/>
        <w:rPr>
          <w:rFonts w:cs="Arial"/>
          <w:sz w:val="24"/>
          <w:szCs w:val="24"/>
        </w:rPr>
      </w:pPr>
      <w:r w:rsidRPr="00FE6A9F">
        <w:rPr>
          <w:rFonts w:cs="Arial"/>
          <w:sz w:val="24"/>
          <w:szCs w:val="24"/>
        </w:rPr>
        <w:t>Microsoft Corporation. (2018). Microsoft Excel.</w:t>
      </w:r>
      <w:r w:rsidRPr="00FE6A9F">
        <w:rPr>
          <w:rFonts w:cs="Arial"/>
          <w:sz w:val="24"/>
          <w:szCs w:val="24"/>
        </w:rPr>
        <w:t xml:space="preserve"> </w:t>
      </w:r>
    </w:p>
    <w:p w14:paraId="1D1A71DA" w14:textId="5B6BEC3B" w:rsidR="00EE6651" w:rsidRDefault="001310D0" w:rsidP="00FA27F6">
      <w:pPr>
        <w:pStyle w:val="ListParagraph"/>
        <w:numPr>
          <w:ilvl w:val="0"/>
          <w:numId w:val="8"/>
        </w:numPr>
        <w:tabs>
          <w:tab w:val="left" w:pos="4752"/>
        </w:tabs>
        <w:jc w:val="both"/>
        <w:rPr>
          <w:rFonts w:cs="Arial"/>
          <w:sz w:val="24"/>
          <w:szCs w:val="24"/>
        </w:rPr>
      </w:pPr>
      <w:r w:rsidRPr="001310D0">
        <w:rPr>
          <w:rFonts w:cs="Arial"/>
          <w:sz w:val="24"/>
          <w:szCs w:val="24"/>
        </w:rPr>
        <w:t xml:space="preserve">Fox J, </w:t>
      </w:r>
      <w:proofErr w:type="spellStart"/>
      <w:r w:rsidRPr="001310D0">
        <w:rPr>
          <w:rFonts w:cs="Arial"/>
          <w:sz w:val="24"/>
          <w:szCs w:val="24"/>
        </w:rPr>
        <w:t>Bouchet-Valat</w:t>
      </w:r>
      <w:proofErr w:type="spellEnd"/>
      <w:r w:rsidRPr="001310D0">
        <w:rPr>
          <w:rFonts w:cs="Arial"/>
          <w:sz w:val="24"/>
          <w:szCs w:val="24"/>
        </w:rPr>
        <w:t xml:space="preserve"> M (2022). </w:t>
      </w:r>
      <w:proofErr w:type="spellStart"/>
      <w:r w:rsidRPr="001310D0">
        <w:rPr>
          <w:rFonts w:cs="Arial"/>
          <w:sz w:val="24"/>
          <w:szCs w:val="24"/>
        </w:rPr>
        <w:t>Rcmdr</w:t>
      </w:r>
      <w:proofErr w:type="spellEnd"/>
      <w:r w:rsidRPr="001310D0">
        <w:rPr>
          <w:rFonts w:cs="Arial"/>
          <w:sz w:val="24"/>
          <w:szCs w:val="24"/>
        </w:rPr>
        <w:t>: R Commander. R package version 2.8-0</w:t>
      </w:r>
      <w:r>
        <w:rPr>
          <w:rFonts w:cs="Arial"/>
          <w:sz w:val="24"/>
          <w:szCs w:val="24"/>
        </w:rPr>
        <w:t>.</w:t>
      </w:r>
    </w:p>
    <w:p w14:paraId="183FF481" w14:textId="77777777" w:rsidR="001310D0" w:rsidRPr="001310D0" w:rsidRDefault="001310D0" w:rsidP="001310D0">
      <w:pPr>
        <w:pStyle w:val="ListParagraph"/>
        <w:tabs>
          <w:tab w:val="left" w:pos="4752"/>
        </w:tabs>
        <w:jc w:val="both"/>
        <w:rPr>
          <w:rFonts w:cs="Arial"/>
          <w:sz w:val="24"/>
          <w:szCs w:val="24"/>
        </w:rPr>
      </w:pPr>
    </w:p>
    <w:p w14:paraId="5CBE1719" w14:textId="7E551215" w:rsidR="007630C6" w:rsidRDefault="007630C6" w:rsidP="00FA27F6">
      <w:pPr>
        <w:tabs>
          <w:tab w:val="left" w:pos="4752"/>
        </w:tabs>
        <w:jc w:val="both"/>
        <w:rPr>
          <w:rFonts w:cs="Arial"/>
          <w:sz w:val="24"/>
          <w:szCs w:val="24"/>
        </w:rPr>
      </w:pPr>
      <w:r>
        <w:rPr>
          <w:rFonts w:cs="Arial"/>
          <w:sz w:val="24"/>
          <w:szCs w:val="24"/>
        </w:rPr>
        <w:t xml:space="preserve">2. </w:t>
      </w:r>
      <w:r>
        <w:rPr>
          <w:rFonts w:cs="Arial"/>
          <w:sz w:val="24"/>
          <w:szCs w:val="24"/>
        </w:rPr>
        <w:t>The purpose of</w:t>
      </w:r>
      <w:r w:rsidRPr="00FA6776">
        <w:rPr>
          <w:rFonts w:cs="Arial"/>
          <w:sz w:val="24"/>
          <w:szCs w:val="24"/>
        </w:rPr>
        <w:t xml:space="preserve"> </w:t>
      </w:r>
      <w:r w:rsidR="004B2647">
        <w:rPr>
          <w:rFonts w:cs="Arial"/>
          <w:sz w:val="24"/>
          <w:szCs w:val="24"/>
        </w:rPr>
        <w:t>this memorandum is to evaluate the results of a combat simulation</w:t>
      </w:r>
      <w:r w:rsidR="009312CF">
        <w:rPr>
          <w:rFonts w:cs="Arial"/>
          <w:sz w:val="24"/>
          <w:szCs w:val="24"/>
        </w:rPr>
        <w:t xml:space="preserve"> that correlates </w:t>
      </w:r>
      <w:r w:rsidR="004B2647">
        <w:rPr>
          <w:rFonts w:cs="Arial"/>
          <w:sz w:val="24"/>
          <w:szCs w:val="24"/>
        </w:rPr>
        <w:t>the</w:t>
      </w:r>
      <w:r w:rsidR="009312CF">
        <w:rPr>
          <w:rFonts w:cs="Arial"/>
          <w:sz w:val="24"/>
          <w:szCs w:val="24"/>
        </w:rPr>
        <w:t xml:space="preserve"> ACFT scores </w:t>
      </w:r>
      <w:r w:rsidR="004B2647">
        <w:rPr>
          <w:rFonts w:cs="Arial"/>
          <w:sz w:val="24"/>
          <w:szCs w:val="24"/>
        </w:rPr>
        <w:t xml:space="preserve">to the accuracy of </w:t>
      </w:r>
      <w:r w:rsidR="009312CF">
        <w:rPr>
          <w:rFonts w:cs="Arial"/>
          <w:sz w:val="24"/>
          <w:szCs w:val="24"/>
        </w:rPr>
        <w:t>target acquisition and shooting effectiveness on</w:t>
      </w:r>
      <w:r w:rsidR="004B2647">
        <w:rPr>
          <w:rFonts w:cs="Arial"/>
          <w:sz w:val="24"/>
          <w:szCs w:val="24"/>
        </w:rPr>
        <w:t xml:space="preserve"> the</w:t>
      </w:r>
      <w:r w:rsidR="009312CF">
        <w:rPr>
          <w:rFonts w:cs="Arial"/>
          <w:sz w:val="24"/>
          <w:szCs w:val="24"/>
        </w:rPr>
        <w:t xml:space="preserve"> battlefield</w:t>
      </w:r>
      <w:r w:rsidR="004B2647">
        <w:rPr>
          <w:rFonts w:cs="Arial"/>
          <w:sz w:val="24"/>
          <w:szCs w:val="24"/>
        </w:rPr>
        <w:t xml:space="preserve">. </w:t>
      </w:r>
      <w:bookmarkStart w:id="2" w:name="OLE_LINK7"/>
      <w:bookmarkStart w:id="3" w:name="OLE_LINK8"/>
    </w:p>
    <w:p w14:paraId="20A3A724" w14:textId="77777777" w:rsidR="003C6FFC" w:rsidRDefault="003C6FFC" w:rsidP="00FA27F6">
      <w:pPr>
        <w:tabs>
          <w:tab w:val="left" w:pos="4752"/>
        </w:tabs>
        <w:jc w:val="both"/>
        <w:rPr>
          <w:rFonts w:cs="Arial"/>
          <w:sz w:val="24"/>
          <w:szCs w:val="24"/>
        </w:rPr>
      </w:pPr>
    </w:p>
    <w:p w14:paraId="7949AD57" w14:textId="041023BD" w:rsidR="00FA27F6" w:rsidRDefault="00EE6651" w:rsidP="00FA27F6">
      <w:pPr>
        <w:tabs>
          <w:tab w:val="left" w:pos="4752"/>
        </w:tabs>
        <w:jc w:val="both"/>
        <w:rPr>
          <w:rFonts w:cs="Arial"/>
          <w:sz w:val="24"/>
          <w:szCs w:val="24"/>
        </w:rPr>
      </w:pPr>
      <w:r>
        <w:rPr>
          <w:rFonts w:cs="Arial"/>
          <w:sz w:val="24"/>
          <w:szCs w:val="24"/>
        </w:rPr>
        <w:t>3.</w:t>
      </w:r>
      <w:bookmarkEnd w:id="2"/>
      <w:bookmarkEnd w:id="3"/>
      <w:r w:rsidR="005F579C" w:rsidRPr="00FA6776">
        <w:rPr>
          <w:rFonts w:cs="Arial"/>
          <w:sz w:val="24"/>
          <w:szCs w:val="24"/>
        </w:rPr>
        <w:t xml:space="preserve"> </w:t>
      </w:r>
      <w:r w:rsidR="007630C6">
        <w:rPr>
          <w:rFonts w:cs="Arial"/>
          <w:sz w:val="24"/>
          <w:szCs w:val="24"/>
        </w:rPr>
        <w:t>The data collection</w:t>
      </w:r>
      <w:r w:rsidR="00C34057">
        <w:rPr>
          <w:rFonts w:cs="Arial"/>
          <w:sz w:val="24"/>
          <w:szCs w:val="24"/>
        </w:rPr>
        <w:t xml:space="preserve"> event consisted in 3 series of 20 rounds at a target 175m away performed by 23 cadets in the EST range. Each series returned the Fixed and Variable Bias for both horizontal and vertical directions. These cadets also reported their ACFT scores</w:t>
      </w:r>
      <w:r w:rsidR="00FA27F6">
        <w:rPr>
          <w:rFonts w:cs="Arial"/>
          <w:sz w:val="24"/>
          <w:szCs w:val="24"/>
        </w:rPr>
        <w:t xml:space="preserve">. </w:t>
      </w:r>
    </w:p>
    <w:p w14:paraId="7A37CF6A" w14:textId="77777777" w:rsidR="00FA27F6" w:rsidRDefault="00FA27F6" w:rsidP="00FA27F6">
      <w:pPr>
        <w:tabs>
          <w:tab w:val="left" w:pos="4752"/>
        </w:tabs>
        <w:jc w:val="both"/>
        <w:rPr>
          <w:rFonts w:cs="Arial"/>
          <w:sz w:val="24"/>
          <w:szCs w:val="24"/>
        </w:rPr>
      </w:pPr>
    </w:p>
    <w:p w14:paraId="65B8233A" w14:textId="617FA77F" w:rsidR="006D6518" w:rsidRDefault="00FA27F6" w:rsidP="00FA27F6">
      <w:pPr>
        <w:tabs>
          <w:tab w:val="left" w:pos="4752"/>
        </w:tabs>
        <w:jc w:val="both"/>
        <w:rPr>
          <w:rFonts w:cs="Arial"/>
          <w:sz w:val="24"/>
          <w:szCs w:val="24"/>
        </w:rPr>
      </w:pPr>
      <w:r>
        <w:rPr>
          <w:rFonts w:cs="Arial"/>
          <w:sz w:val="24"/>
          <w:szCs w:val="24"/>
        </w:rPr>
        <w:t>For an initial processing of this data, it was applied a regression to this values that generated coefficients of impact. Using these coefficients, it is possible to calculate the approximated horizontal and vertical biases for any individual using their ACFT scores.</w:t>
      </w:r>
    </w:p>
    <w:p w14:paraId="0A80FC1F" w14:textId="1154E6EA" w:rsidR="007630C6" w:rsidRDefault="007630C6" w:rsidP="00FA27F6">
      <w:pPr>
        <w:jc w:val="both"/>
        <w:rPr>
          <w:rFonts w:cs="Arial"/>
          <w:sz w:val="24"/>
          <w:szCs w:val="24"/>
        </w:rPr>
      </w:pPr>
    </w:p>
    <w:p w14:paraId="285E2159" w14:textId="5E214279" w:rsidR="00D35E1B" w:rsidRDefault="00EE6651" w:rsidP="00FA27F6">
      <w:pPr>
        <w:jc w:val="both"/>
        <w:rPr>
          <w:rFonts w:cs="Arial"/>
          <w:sz w:val="24"/>
          <w:szCs w:val="24"/>
        </w:rPr>
      </w:pPr>
      <w:r>
        <w:rPr>
          <w:rFonts w:cs="Arial"/>
          <w:sz w:val="24"/>
          <w:szCs w:val="24"/>
        </w:rPr>
        <w:t>4</w:t>
      </w:r>
      <w:r w:rsidR="007630C6">
        <w:rPr>
          <w:rFonts w:cs="Arial"/>
          <w:sz w:val="24"/>
          <w:szCs w:val="24"/>
        </w:rPr>
        <w:t xml:space="preserve">. The </w:t>
      </w:r>
      <w:r w:rsidR="00FA27F6">
        <w:rPr>
          <w:rFonts w:cs="Arial"/>
          <w:sz w:val="24"/>
          <w:szCs w:val="24"/>
        </w:rPr>
        <w:t xml:space="preserve">combat modeling was built </w:t>
      </w:r>
      <w:r w:rsidR="00D35E1B">
        <w:rPr>
          <w:rFonts w:cs="Arial"/>
          <w:sz w:val="24"/>
          <w:szCs w:val="24"/>
        </w:rPr>
        <w:t>combining target acquisition and casualty assessment techniques.</w:t>
      </w:r>
      <w:r w:rsidR="00631423">
        <w:rPr>
          <w:rFonts w:cs="Arial"/>
          <w:sz w:val="24"/>
          <w:szCs w:val="24"/>
        </w:rPr>
        <w:t xml:space="preserve"> </w:t>
      </w:r>
      <w:r w:rsidR="00631423">
        <w:rPr>
          <w:rFonts w:cs="Arial"/>
          <w:sz w:val="24"/>
          <w:szCs w:val="24"/>
        </w:rPr>
        <w:t>For casualty assessment,</w:t>
      </w:r>
      <w:r w:rsidR="00267321">
        <w:rPr>
          <w:rFonts w:cs="Arial"/>
          <w:sz w:val="24"/>
          <w:szCs w:val="24"/>
        </w:rPr>
        <w:t xml:space="preserve"> it was used some given probabilities of survival and incapacitation time considering the body area</w:t>
      </w:r>
      <w:r w:rsidR="0016422F">
        <w:rPr>
          <w:rFonts w:cs="Arial"/>
          <w:sz w:val="24"/>
          <w:szCs w:val="24"/>
        </w:rPr>
        <w:t xml:space="preserve"> of hit</w:t>
      </w:r>
      <w:r w:rsidR="00267321">
        <w:rPr>
          <w:rFonts w:cs="Arial"/>
          <w:sz w:val="24"/>
          <w:szCs w:val="24"/>
        </w:rPr>
        <w:t>.</w:t>
      </w:r>
    </w:p>
    <w:p w14:paraId="4DC7329B" w14:textId="77777777" w:rsidR="00D35E1B" w:rsidRDefault="00D35E1B" w:rsidP="00FA27F6">
      <w:pPr>
        <w:jc w:val="both"/>
        <w:rPr>
          <w:rFonts w:cs="Arial"/>
          <w:sz w:val="24"/>
          <w:szCs w:val="24"/>
        </w:rPr>
      </w:pPr>
    </w:p>
    <w:p w14:paraId="012B5496" w14:textId="6DED3BBF" w:rsidR="007630C6" w:rsidRDefault="00D35E1B" w:rsidP="00FA27F6">
      <w:pPr>
        <w:jc w:val="both"/>
        <w:rPr>
          <w:rFonts w:cs="Arial"/>
          <w:sz w:val="24"/>
          <w:szCs w:val="24"/>
        </w:rPr>
      </w:pPr>
      <w:r>
        <w:rPr>
          <w:rFonts w:cs="Arial"/>
          <w:sz w:val="24"/>
          <w:szCs w:val="24"/>
        </w:rPr>
        <w:t xml:space="preserve">The target acquisition section used </w:t>
      </w:r>
      <w:r w:rsidR="00FA27F6">
        <w:rPr>
          <w:rFonts w:cs="Arial"/>
          <w:sz w:val="24"/>
          <w:szCs w:val="24"/>
        </w:rPr>
        <w:t xml:space="preserve">the ACQUIRE model as base. This model </w:t>
      </w:r>
      <w:r>
        <w:rPr>
          <w:rFonts w:cs="Arial"/>
          <w:sz w:val="24"/>
          <w:szCs w:val="24"/>
        </w:rPr>
        <w:t>wa</w:t>
      </w:r>
      <w:r w:rsidR="00FA27F6">
        <w:rPr>
          <w:rFonts w:cs="Arial"/>
          <w:sz w:val="24"/>
          <w:szCs w:val="24"/>
        </w:rPr>
        <w:t xml:space="preserve">s used by Night Vision </w:t>
      </w:r>
      <w:r w:rsidRPr="00D35E1B">
        <w:rPr>
          <w:rFonts w:cs="Arial"/>
          <w:sz w:val="24"/>
          <w:szCs w:val="24"/>
        </w:rPr>
        <w:t>and Electronic Sensors Directorate (NVESD)</w:t>
      </w:r>
      <w:r>
        <w:rPr>
          <w:rFonts w:cs="Arial"/>
          <w:sz w:val="24"/>
          <w:szCs w:val="24"/>
        </w:rPr>
        <w:t xml:space="preserve"> for the development of a new metric called </w:t>
      </w:r>
      <w:r w:rsidRPr="00D35E1B">
        <w:rPr>
          <w:rFonts w:cs="Arial"/>
          <w:sz w:val="24"/>
          <w:szCs w:val="24"/>
        </w:rPr>
        <w:t>Targeting Task Performance Metric (TTPM)</w:t>
      </w:r>
      <w:r>
        <w:rPr>
          <w:rFonts w:cs="Arial"/>
          <w:sz w:val="24"/>
          <w:szCs w:val="24"/>
        </w:rPr>
        <w:t>. Using this metric, it is possible to measure the probability of acquiring a target based on the environment (for these purposes, it was considered an Urban Environment with Personnel Target).</w:t>
      </w:r>
    </w:p>
    <w:p w14:paraId="6C29B06F" w14:textId="592CCF4F" w:rsidR="007630C6" w:rsidRDefault="007630C6" w:rsidP="00FA27F6">
      <w:pPr>
        <w:jc w:val="both"/>
        <w:rPr>
          <w:rFonts w:cs="Arial"/>
          <w:sz w:val="24"/>
          <w:szCs w:val="24"/>
        </w:rPr>
      </w:pPr>
    </w:p>
    <w:p w14:paraId="06749AE3" w14:textId="69AB63AD" w:rsidR="00D35E1B" w:rsidRDefault="00D35E1B" w:rsidP="00FA27F6">
      <w:pPr>
        <w:jc w:val="both"/>
        <w:rPr>
          <w:rFonts w:cs="Arial"/>
          <w:sz w:val="24"/>
          <w:szCs w:val="24"/>
        </w:rPr>
      </w:pPr>
      <w:r>
        <w:rPr>
          <w:rFonts w:cs="Arial"/>
          <w:sz w:val="24"/>
          <w:szCs w:val="24"/>
        </w:rPr>
        <w:t xml:space="preserve">5. The simulation run considered a scenario of Blue </w:t>
      </w:r>
      <w:r w:rsidR="00F7492C">
        <w:rPr>
          <w:rFonts w:cs="Arial"/>
          <w:sz w:val="24"/>
          <w:szCs w:val="24"/>
        </w:rPr>
        <w:t>Forces with variable scores</w:t>
      </w:r>
      <w:r>
        <w:rPr>
          <w:rFonts w:cs="Arial"/>
          <w:sz w:val="24"/>
          <w:szCs w:val="24"/>
        </w:rPr>
        <w:t xml:space="preserve"> performing against the Red Forces, with minimum ACFT scores, in the Battlefield. By </w:t>
      </w:r>
      <w:r w:rsidR="00F7492C">
        <w:rPr>
          <w:rFonts w:cs="Arial"/>
          <w:sz w:val="24"/>
          <w:szCs w:val="24"/>
        </w:rPr>
        <w:t xml:space="preserve">changing the Blue Force </w:t>
      </w:r>
      <w:r w:rsidR="00C268BB">
        <w:rPr>
          <w:rFonts w:cs="Arial"/>
          <w:sz w:val="24"/>
          <w:szCs w:val="24"/>
        </w:rPr>
        <w:t>test scores,</w:t>
      </w:r>
      <w:r w:rsidR="00F7492C">
        <w:rPr>
          <w:rFonts w:cs="Arial"/>
          <w:sz w:val="24"/>
          <w:szCs w:val="24"/>
        </w:rPr>
        <w:t xml:space="preserve"> it is possible to analyze the effects of each parameter. For this report, it will be analyzed the impact of the following ACFT tests:</w:t>
      </w:r>
      <w:r w:rsidR="009D3820">
        <w:rPr>
          <w:rFonts w:cs="Arial"/>
          <w:sz w:val="24"/>
          <w:szCs w:val="24"/>
        </w:rPr>
        <w:t xml:space="preserve"> Hand Release Push-Ups, Plank</w:t>
      </w:r>
      <w:r w:rsidR="00C70FD6">
        <w:rPr>
          <w:rFonts w:cs="Arial"/>
          <w:sz w:val="24"/>
          <w:szCs w:val="24"/>
        </w:rPr>
        <w:t xml:space="preserve"> and Deadlift. The criteria for their choose was the highest three results of</w:t>
      </w:r>
      <w:r w:rsidR="00E55421">
        <w:rPr>
          <w:rFonts w:cs="Arial"/>
          <w:sz w:val="24"/>
          <w:szCs w:val="24"/>
        </w:rPr>
        <w:t xml:space="preserve"> all absolute coefficient values</w:t>
      </w:r>
      <w:r w:rsidR="00C70FD6">
        <w:rPr>
          <w:rFonts w:cs="Arial"/>
          <w:sz w:val="24"/>
          <w:szCs w:val="24"/>
        </w:rPr>
        <w:t xml:space="preserve"> </w:t>
      </w:r>
      <w:r w:rsidR="00E55421">
        <w:rPr>
          <w:rFonts w:cs="Arial"/>
          <w:sz w:val="24"/>
          <w:szCs w:val="24"/>
        </w:rPr>
        <w:t>sum.</w:t>
      </w:r>
    </w:p>
    <w:p w14:paraId="6F1BDE34" w14:textId="1B28627C" w:rsidR="006E37C3" w:rsidRDefault="006E37C3" w:rsidP="00FA27F6">
      <w:pPr>
        <w:jc w:val="both"/>
        <w:rPr>
          <w:rFonts w:cs="Arial"/>
          <w:sz w:val="24"/>
          <w:szCs w:val="24"/>
        </w:rPr>
      </w:pPr>
    </w:p>
    <w:p w14:paraId="40406B3B" w14:textId="3C127CD9" w:rsidR="00B316DB" w:rsidRPr="001D4DD0" w:rsidRDefault="006E37C3" w:rsidP="00FA27F6">
      <w:pPr>
        <w:jc w:val="both"/>
        <w:rPr>
          <w:rFonts w:cs="Arial"/>
          <w:sz w:val="24"/>
          <w:szCs w:val="24"/>
        </w:rPr>
      </w:pPr>
      <w:r>
        <w:rPr>
          <w:rFonts w:cs="Arial"/>
          <w:sz w:val="24"/>
          <w:szCs w:val="24"/>
        </w:rPr>
        <w:t>The simulation sce</w:t>
      </w:r>
      <w:r w:rsidR="00B316DB">
        <w:rPr>
          <w:rFonts w:cs="Arial"/>
          <w:sz w:val="24"/>
          <w:szCs w:val="24"/>
        </w:rPr>
        <w:t xml:space="preserve">narios run for the analysis are explicit on the table </w:t>
      </w:r>
      <w:r w:rsidR="00FD44DB">
        <w:rPr>
          <w:rFonts w:cs="Arial"/>
          <w:sz w:val="24"/>
          <w:szCs w:val="24"/>
        </w:rPr>
        <w:t>below</w:t>
      </w:r>
      <w:r w:rsidR="00B316DB">
        <w:rPr>
          <w:rFonts w:cs="Arial"/>
          <w:sz w:val="24"/>
          <w:szCs w:val="24"/>
        </w:rPr>
        <w:t>. The Red Forces values were fixed as low (60) for every score</w:t>
      </w:r>
      <w:r w:rsidR="006E2E64">
        <w:rPr>
          <w:rFonts w:cs="Arial"/>
          <w:sz w:val="24"/>
          <w:szCs w:val="24"/>
        </w:rPr>
        <w:t xml:space="preserve">. The Blue forces values were </w:t>
      </w:r>
      <w:r w:rsidR="006E2E64" w:rsidRPr="001D4DD0">
        <w:rPr>
          <w:rFonts w:cs="Arial"/>
          <w:sz w:val="24"/>
          <w:szCs w:val="24"/>
        </w:rPr>
        <w:t>changed according to the table between high (100) and low (60), the remaining test scores were kept at a medium value (80)</w:t>
      </w:r>
      <w:r w:rsidR="00FD44DB" w:rsidRPr="001D4DD0">
        <w:rPr>
          <w:rFonts w:cs="Arial"/>
          <w:sz w:val="24"/>
          <w:szCs w:val="24"/>
        </w:rPr>
        <w:t>. The results taken</w:t>
      </w:r>
      <w:r w:rsidR="005210A2">
        <w:rPr>
          <w:rFonts w:cs="Arial"/>
          <w:sz w:val="24"/>
          <w:szCs w:val="24"/>
        </w:rPr>
        <w:t xml:space="preserve"> were generated twice with different stochastic seeds and they</w:t>
      </w:r>
      <w:r w:rsidR="00FD44DB" w:rsidRPr="001D4DD0">
        <w:rPr>
          <w:rFonts w:cs="Arial"/>
          <w:sz w:val="24"/>
          <w:szCs w:val="24"/>
        </w:rPr>
        <w:t xml:space="preserve"> correspond </w:t>
      </w:r>
      <w:r w:rsidR="00CA05AC">
        <w:rPr>
          <w:rFonts w:cs="Arial"/>
          <w:sz w:val="24"/>
          <w:szCs w:val="24"/>
        </w:rPr>
        <w:t xml:space="preserve">to </w:t>
      </w:r>
      <w:r w:rsidR="005210A2">
        <w:rPr>
          <w:rFonts w:cs="Arial"/>
          <w:sz w:val="24"/>
          <w:szCs w:val="24"/>
        </w:rPr>
        <w:t xml:space="preserve">the </w:t>
      </w:r>
      <w:r w:rsidR="00CA05AC">
        <w:rPr>
          <w:rFonts w:cs="Arial"/>
          <w:sz w:val="24"/>
          <w:szCs w:val="24"/>
        </w:rPr>
        <w:t>number of win</w:t>
      </w:r>
      <w:r w:rsidR="00FD44DB" w:rsidRPr="001D4DD0">
        <w:rPr>
          <w:rFonts w:cs="Arial"/>
          <w:sz w:val="24"/>
          <w:szCs w:val="24"/>
        </w:rPr>
        <w:t>s</w:t>
      </w:r>
      <w:r w:rsidR="00CA05AC">
        <w:rPr>
          <w:rFonts w:cs="Arial"/>
          <w:sz w:val="24"/>
          <w:szCs w:val="24"/>
        </w:rPr>
        <w:t xml:space="preserve"> for blue and red forces</w:t>
      </w:r>
      <w:r w:rsidR="00FD44DB" w:rsidRPr="001D4DD0">
        <w:rPr>
          <w:rFonts w:cs="Arial"/>
          <w:sz w:val="24"/>
          <w:szCs w:val="24"/>
        </w:rPr>
        <w:t>.</w:t>
      </w:r>
    </w:p>
    <w:p w14:paraId="27B665A4" w14:textId="3F5E777C" w:rsidR="00FD44DB" w:rsidRDefault="00FD44DB" w:rsidP="00FA27F6">
      <w:pPr>
        <w:jc w:val="both"/>
        <w:rPr>
          <w:rFonts w:cs="Arial"/>
          <w:sz w:val="24"/>
          <w:szCs w:val="24"/>
        </w:rPr>
      </w:pPr>
    </w:p>
    <w:tbl>
      <w:tblPr>
        <w:tblStyle w:val="TableGrid"/>
        <w:tblW w:w="5700" w:type="dxa"/>
        <w:jc w:val="center"/>
        <w:tblLook w:val="0480" w:firstRow="0" w:lastRow="0" w:firstColumn="1" w:lastColumn="0" w:noHBand="0" w:noVBand="1"/>
      </w:tblPr>
      <w:tblGrid>
        <w:gridCol w:w="960"/>
        <w:gridCol w:w="960"/>
        <w:gridCol w:w="960"/>
        <w:gridCol w:w="1430"/>
        <w:gridCol w:w="1390"/>
      </w:tblGrid>
      <w:tr w:rsidR="00CA05AC" w:rsidRPr="00CA05AC" w14:paraId="67C29839" w14:textId="77777777" w:rsidTr="003A1D5F">
        <w:trPr>
          <w:trHeight w:val="144"/>
          <w:jc w:val="center"/>
        </w:trPr>
        <w:tc>
          <w:tcPr>
            <w:tcW w:w="960" w:type="dxa"/>
            <w:noWrap/>
            <w:hideMark/>
          </w:tcPr>
          <w:p w14:paraId="545DD393" w14:textId="77777777" w:rsidR="00CA05AC" w:rsidRPr="00CA05AC" w:rsidRDefault="00CA05AC" w:rsidP="00CA05AC">
            <w:pPr>
              <w:jc w:val="center"/>
              <w:rPr>
                <w:rFonts w:cs="Arial"/>
                <w:color w:val="000000"/>
                <w:szCs w:val="22"/>
              </w:rPr>
            </w:pPr>
            <w:r w:rsidRPr="00CA05AC">
              <w:rPr>
                <w:rFonts w:cs="Arial"/>
                <w:color w:val="000000"/>
                <w:szCs w:val="22"/>
              </w:rPr>
              <w:t>PU</w:t>
            </w:r>
          </w:p>
        </w:tc>
        <w:tc>
          <w:tcPr>
            <w:tcW w:w="960" w:type="dxa"/>
            <w:noWrap/>
            <w:hideMark/>
          </w:tcPr>
          <w:p w14:paraId="2E8A9129" w14:textId="77777777" w:rsidR="00CA05AC" w:rsidRPr="00CA05AC" w:rsidRDefault="00CA05AC" w:rsidP="00CA05AC">
            <w:pPr>
              <w:jc w:val="center"/>
              <w:rPr>
                <w:rFonts w:cs="Arial"/>
                <w:color w:val="000000"/>
                <w:szCs w:val="22"/>
              </w:rPr>
            </w:pPr>
            <w:r w:rsidRPr="00CA05AC">
              <w:rPr>
                <w:rFonts w:cs="Arial"/>
                <w:color w:val="000000"/>
                <w:szCs w:val="22"/>
              </w:rPr>
              <w:t>PL</w:t>
            </w:r>
          </w:p>
        </w:tc>
        <w:tc>
          <w:tcPr>
            <w:tcW w:w="960" w:type="dxa"/>
            <w:noWrap/>
            <w:hideMark/>
          </w:tcPr>
          <w:p w14:paraId="14EF94CF" w14:textId="77777777" w:rsidR="00CA05AC" w:rsidRPr="00CA05AC" w:rsidRDefault="00CA05AC" w:rsidP="00CA05AC">
            <w:pPr>
              <w:jc w:val="center"/>
              <w:rPr>
                <w:rFonts w:cs="Arial"/>
                <w:color w:val="000000"/>
                <w:szCs w:val="22"/>
              </w:rPr>
            </w:pPr>
            <w:r w:rsidRPr="00CA05AC">
              <w:rPr>
                <w:rFonts w:cs="Arial"/>
                <w:color w:val="000000"/>
                <w:szCs w:val="22"/>
              </w:rPr>
              <w:t>DL</w:t>
            </w:r>
          </w:p>
        </w:tc>
        <w:tc>
          <w:tcPr>
            <w:tcW w:w="1430" w:type="dxa"/>
            <w:noWrap/>
            <w:hideMark/>
          </w:tcPr>
          <w:p w14:paraId="462C848B" w14:textId="77777777" w:rsidR="00CA05AC" w:rsidRPr="00CA05AC" w:rsidRDefault="00CA05AC" w:rsidP="00CA05AC">
            <w:pPr>
              <w:jc w:val="center"/>
              <w:rPr>
                <w:rFonts w:cs="Arial"/>
                <w:color w:val="000000"/>
                <w:szCs w:val="22"/>
              </w:rPr>
            </w:pPr>
            <w:r w:rsidRPr="00CA05AC">
              <w:rPr>
                <w:rFonts w:cs="Arial"/>
                <w:color w:val="000000"/>
                <w:szCs w:val="22"/>
              </w:rPr>
              <w:t>Blue Wins</w:t>
            </w:r>
          </w:p>
        </w:tc>
        <w:tc>
          <w:tcPr>
            <w:tcW w:w="1390" w:type="dxa"/>
            <w:noWrap/>
            <w:hideMark/>
          </w:tcPr>
          <w:p w14:paraId="34E59CF1" w14:textId="77777777" w:rsidR="00CA05AC" w:rsidRPr="00CA05AC" w:rsidRDefault="00CA05AC" w:rsidP="00CA05AC">
            <w:pPr>
              <w:jc w:val="center"/>
              <w:rPr>
                <w:rFonts w:cs="Arial"/>
                <w:color w:val="000000"/>
                <w:szCs w:val="22"/>
              </w:rPr>
            </w:pPr>
            <w:r w:rsidRPr="00CA05AC">
              <w:rPr>
                <w:rFonts w:cs="Arial"/>
                <w:color w:val="000000"/>
                <w:szCs w:val="22"/>
              </w:rPr>
              <w:t>Red Wins</w:t>
            </w:r>
          </w:p>
        </w:tc>
      </w:tr>
      <w:tr w:rsidR="00CA05AC" w:rsidRPr="00CA05AC" w14:paraId="627665FF" w14:textId="77777777" w:rsidTr="003A1D5F">
        <w:trPr>
          <w:trHeight w:val="144"/>
          <w:jc w:val="center"/>
        </w:trPr>
        <w:tc>
          <w:tcPr>
            <w:tcW w:w="960" w:type="dxa"/>
            <w:noWrap/>
            <w:hideMark/>
          </w:tcPr>
          <w:p w14:paraId="2F56B845"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2CE808AF"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5CA1DE57" w14:textId="77777777" w:rsidR="00CA05AC" w:rsidRPr="00CA05AC" w:rsidRDefault="00CA05AC" w:rsidP="00CA05AC">
            <w:pPr>
              <w:rPr>
                <w:rFonts w:cs="Arial"/>
                <w:color w:val="000000"/>
                <w:szCs w:val="22"/>
              </w:rPr>
            </w:pPr>
            <w:r w:rsidRPr="00CA05AC">
              <w:rPr>
                <w:rFonts w:cs="Arial"/>
                <w:color w:val="000000"/>
                <w:szCs w:val="22"/>
              </w:rPr>
              <w:t>High</w:t>
            </w:r>
          </w:p>
        </w:tc>
        <w:tc>
          <w:tcPr>
            <w:tcW w:w="1430" w:type="dxa"/>
            <w:noWrap/>
            <w:hideMark/>
          </w:tcPr>
          <w:p w14:paraId="48DB955C" w14:textId="6BF49EC2" w:rsidR="00CA05AC" w:rsidRPr="00CA05AC" w:rsidRDefault="00CA05AC" w:rsidP="00CA05AC">
            <w:pPr>
              <w:jc w:val="center"/>
              <w:rPr>
                <w:rFonts w:cs="Arial"/>
                <w:color w:val="000000"/>
                <w:szCs w:val="22"/>
              </w:rPr>
            </w:pPr>
            <w:r w:rsidRPr="00CA05AC">
              <w:rPr>
                <w:rFonts w:cs="Arial"/>
                <w:color w:val="000000"/>
                <w:szCs w:val="22"/>
              </w:rPr>
              <w:t>485</w:t>
            </w:r>
            <w:r w:rsidR="008A0812" w:rsidRPr="006F4450">
              <w:rPr>
                <w:rFonts w:cs="Arial"/>
                <w:color w:val="000000"/>
                <w:szCs w:val="22"/>
              </w:rPr>
              <w:t>, 474</w:t>
            </w:r>
          </w:p>
        </w:tc>
        <w:tc>
          <w:tcPr>
            <w:tcW w:w="1390" w:type="dxa"/>
            <w:noWrap/>
            <w:hideMark/>
          </w:tcPr>
          <w:p w14:paraId="2AFDB786" w14:textId="5A8BD6F9" w:rsidR="00CA05AC" w:rsidRPr="00CA05AC" w:rsidRDefault="00CA05AC" w:rsidP="00CA05AC">
            <w:pPr>
              <w:jc w:val="center"/>
              <w:rPr>
                <w:rFonts w:cs="Arial"/>
                <w:color w:val="000000"/>
                <w:szCs w:val="22"/>
              </w:rPr>
            </w:pPr>
            <w:r w:rsidRPr="00CA05AC">
              <w:rPr>
                <w:rFonts w:cs="Arial"/>
                <w:color w:val="000000"/>
                <w:szCs w:val="22"/>
              </w:rPr>
              <w:t>450</w:t>
            </w:r>
            <w:r w:rsidR="008A0812" w:rsidRPr="006F4450">
              <w:rPr>
                <w:rFonts w:cs="Arial"/>
                <w:color w:val="000000"/>
                <w:szCs w:val="22"/>
              </w:rPr>
              <w:t>, 456</w:t>
            </w:r>
          </w:p>
        </w:tc>
      </w:tr>
      <w:tr w:rsidR="00CA05AC" w:rsidRPr="00CA05AC" w14:paraId="3B01BF61" w14:textId="77777777" w:rsidTr="003A1D5F">
        <w:trPr>
          <w:trHeight w:val="144"/>
          <w:jc w:val="center"/>
        </w:trPr>
        <w:tc>
          <w:tcPr>
            <w:tcW w:w="960" w:type="dxa"/>
            <w:noWrap/>
            <w:hideMark/>
          </w:tcPr>
          <w:p w14:paraId="7333CB10"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25022671"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5E8979D1" w14:textId="77777777" w:rsidR="00CA05AC" w:rsidRPr="00CA05AC" w:rsidRDefault="00CA05AC" w:rsidP="00CA05AC">
            <w:pPr>
              <w:rPr>
                <w:rFonts w:cs="Arial"/>
                <w:color w:val="000000"/>
                <w:szCs w:val="22"/>
              </w:rPr>
            </w:pPr>
            <w:r w:rsidRPr="00CA05AC">
              <w:rPr>
                <w:rFonts w:cs="Arial"/>
                <w:color w:val="000000"/>
                <w:szCs w:val="22"/>
              </w:rPr>
              <w:t>Low</w:t>
            </w:r>
          </w:p>
        </w:tc>
        <w:tc>
          <w:tcPr>
            <w:tcW w:w="1430" w:type="dxa"/>
            <w:noWrap/>
            <w:hideMark/>
          </w:tcPr>
          <w:p w14:paraId="5B132CAD" w14:textId="6D169851" w:rsidR="00CA05AC" w:rsidRPr="00CA05AC" w:rsidRDefault="00CA05AC" w:rsidP="00CA05AC">
            <w:pPr>
              <w:jc w:val="center"/>
              <w:rPr>
                <w:rFonts w:cs="Arial"/>
                <w:color w:val="000000"/>
                <w:szCs w:val="22"/>
              </w:rPr>
            </w:pPr>
            <w:r w:rsidRPr="00CA05AC">
              <w:rPr>
                <w:rFonts w:cs="Arial"/>
                <w:color w:val="000000"/>
                <w:szCs w:val="22"/>
              </w:rPr>
              <w:t>506</w:t>
            </w:r>
            <w:r w:rsidR="008A0812" w:rsidRPr="006F4450">
              <w:rPr>
                <w:rFonts w:cs="Arial"/>
                <w:color w:val="000000"/>
                <w:szCs w:val="22"/>
              </w:rPr>
              <w:t>,</w:t>
            </w:r>
            <w:r w:rsidR="008A0812" w:rsidRPr="006F4450">
              <w:rPr>
                <w:rFonts w:cs="Arial"/>
                <w:color w:val="000000"/>
                <w:szCs w:val="22"/>
              </w:rPr>
              <w:t xml:space="preserve"> 507</w:t>
            </w:r>
          </w:p>
        </w:tc>
        <w:tc>
          <w:tcPr>
            <w:tcW w:w="1390" w:type="dxa"/>
            <w:noWrap/>
            <w:hideMark/>
          </w:tcPr>
          <w:p w14:paraId="09A5DC51" w14:textId="37DDBD6C" w:rsidR="00CA05AC" w:rsidRPr="00CA05AC" w:rsidRDefault="00CA05AC" w:rsidP="00CA05AC">
            <w:pPr>
              <w:jc w:val="center"/>
              <w:rPr>
                <w:rFonts w:cs="Arial"/>
                <w:color w:val="000000"/>
                <w:szCs w:val="22"/>
              </w:rPr>
            </w:pPr>
            <w:r w:rsidRPr="00CA05AC">
              <w:rPr>
                <w:rFonts w:cs="Arial"/>
                <w:color w:val="000000"/>
                <w:szCs w:val="22"/>
              </w:rPr>
              <w:t>430</w:t>
            </w:r>
            <w:r w:rsidR="008A0812" w:rsidRPr="006F4450">
              <w:rPr>
                <w:rFonts w:cs="Arial"/>
                <w:color w:val="000000"/>
                <w:szCs w:val="22"/>
              </w:rPr>
              <w:t>, 424</w:t>
            </w:r>
          </w:p>
        </w:tc>
      </w:tr>
      <w:tr w:rsidR="00CA05AC" w:rsidRPr="00CA05AC" w14:paraId="1A8E798C" w14:textId="77777777" w:rsidTr="003A1D5F">
        <w:trPr>
          <w:trHeight w:val="144"/>
          <w:jc w:val="center"/>
        </w:trPr>
        <w:tc>
          <w:tcPr>
            <w:tcW w:w="960" w:type="dxa"/>
            <w:noWrap/>
            <w:hideMark/>
          </w:tcPr>
          <w:p w14:paraId="4D17CFAB"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2586AE63"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3ADCC895" w14:textId="77777777" w:rsidR="00CA05AC" w:rsidRPr="00CA05AC" w:rsidRDefault="00CA05AC" w:rsidP="00CA05AC">
            <w:pPr>
              <w:rPr>
                <w:rFonts w:cs="Arial"/>
                <w:color w:val="000000"/>
                <w:szCs w:val="22"/>
              </w:rPr>
            </w:pPr>
            <w:r w:rsidRPr="00CA05AC">
              <w:rPr>
                <w:rFonts w:cs="Arial"/>
                <w:color w:val="000000"/>
                <w:szCs w:val="22"/>
              </w:rPr>
              <w:t>High</w:t>
            </w:r>
          </w:p>
        </w:tc>
        <w:tc>
          <w:tcPr>
            <w:tcW w:w="1430" w:type="dxa"/>
            <w:noWrap/>
            <w:hideMark/>
          </w:tcPr>
          <w:p w14:paraId="4307D3F2" w14:textId="3763E767" w:rsidR="00CA05AC" w:rsidRPr="00CA05AC" w:rsidRDefault="00CA05AC" w:rsidP="00CA05AC">
            <w:pPr>
              <w:jc w:val="center"/>
              <w:rPr>
                <w:rFonts w:cs="Arial"/>
                <w:color w:val="000000"/>
                <w:szCs w:val="22"/>
              </w:rPr>
            </w:pPr>
            <w:r w:rsidRPr="00CA05AC">
              <w:rPr>
                <w:rFonts w:cs="Arial"/>
                <w:color w:val="000000"/>
                <w:szCs w:val="22"/>
              </w:rPr>
              <w:t>458</w:t>
            </w:r>
            <w:r w:rsidR="008A0812" w:rsidRPr="006F4450">
              <w:rPr>
                <w:rFonts w:cs="Arial"/>
                <w:color w:val="000000"/>
                <w:szCs w:val="22"/>
              </w:rPr>
              <w:t>,</w:t>
            </w:r>
            <w:r w:rsidR="008A0812" w:rsidRPr="006F4450">
              <w:rPr>
                <w:rFonts w:cs="Arial"/>
                <w:color w:val="000000"/>
                <w:szCs w:val="22"/>
              </w:rPr>
              <w:t xml:space="preserve"> 464</w:t>
            </w:r>
          </w:p>
        </w:tc>
        <w:tc>
          <w:tcPr>
            <w:tcW w:w="1390" w:type="dxa"/>
            <w:noWrap/>
            <w:hideMark/>
          </w:tcPr>
          <w:p w14:paraId="1E5AC043" w14:textId="61F74541" w:rsidR="00CA05AC" w:rsidRPr="00CA05AC" w:rsidRDefault="00CA05AC" w:rsidP="00CA05AC">
            <w:pPr>
              <w:jc w:val="center"/>
              <w:rPr>
                <w:rFonts w:cs="Arial"/>
                <w:color w:val="000000"/>
                <w:szCs w:val="22"/>
              </w:rPr>
            </w:pPr>
            <w:r w:rsidRPr="00CA05AC">
              <w:rPr>
                <w:rFonts w:cs="Arial"/>
                <w:color w:val="000000"/>
                <w:szCs w:val="22"/>
              </w:rPr>
              <w:t>474</w:t>
            </w:r>
            <w:r w:rsidR="008A0812" w:rsidRPr="006F4450">
              <w:rPr>
                <w:rFonts w:cs="Arial"/>
                <w:color w:val="000000"/>
                <w:szCs w:val="22"/>
              </w:rPr>
              <w:t xml:space="preserve">, </w:t>
            </w:r>
            <w:r w:rsidR="0094283C" w:rsidRPr="006F4450">
              <w:rPr>
                <w:rFonts w:cs="Arial"/>
                <w:color w:val="000000"/>
                <w:szCs w:val="22"/>
              </w:rPr>
              <w:t>465</w:t>
            </w:r>
          </w:p>
        </w:tc>
      </w:tr>
      <w:tr w:rsidR="00CA05AC" w:rsidRPr="00CA05AC" w14:paraId="0BF31899" w14:textId="77777777" w:rsidTr="003A1D5F">
        <w:trPr>
          <w:trHeight w:val="144"/>
          <w:jc w:val="center"/>
        </w:trPr>
        <w:tc>
          <w:tcPr>
            <w:tcW w:w="960" w:type="dxa"/>
            <w:noWrap/>
            <w:hideMark/>
          </w:tcPr>
          <w:p w14:paraId="66D9B3F8"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48DA0F34"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70861D1F" w14:textId="77777777" w:rsidR="00CA05AC" w:rsidRPr="00CA05AC" w:rsidRDefault="00CA05AC" w:rsidP="00CA05AC">
            <w:pPr>
              <w:rPr>
                <w:rFonts w:cs="Arial"/>
                <w:color w:val="000000"/>
                <w:szCs w:val="22"/>
              </w:rPr>
            </w:pPr>
            <w:r w:rsidRPr="00CA05AC">
              <w:rPr>
                <w:rFonts w:cs="Arial"/>
                <w:color w:val="000000"/>
                <w:szCs w:val="22"/>
              </w:rPr>
              <w:t>Low</w:t>
            </w:r>
          </w:p>
        </w:tc>
        <w:tc>
          <w:tcPr>
            <w:tcW w:w="1430" w:type="dxa"/>
            <w:noWrap/>
            <w:hideMark/>
          </w:tcPr>
          <w:p w14:paraId="6418294B" w14:textId="56D296E7" w:rsidR="00CA05AC" w:rsidRPr="00CA05AC" w:rsidRDefault="00CA05AC" w:rsidP="00CA05AC">
            <w:pPr>
              <w:jc w:val="center"/>
              <w:rPr>
                <w:rFonts w:cs="Arial"/>
                <w:color w:val="000000"/>
                <w:szCs w:val="22"/>
              </w:rPr>
            </w:pPr>
            <w:r w:rsidRPr="00CA05AC">
              <w:rPr>
                <w:rFonts w:cs="Arial"/>
                <w:color w:val="000000"/>
                <w:szCs w:val="22"/>
              </w:rPr>
              <w:t>442</w:t>
            </w:r>
            <w:r w:rsidR="008A0812" w:rsidRPr="006F4450">
              <w:rPr>
                <w:rFonts w:cs="Arial"/>
                <w:color w:val="000000"/>
                <w:szCs w:val="22"/>
              </w:rPr>
              <w:t>,</w:t>
            </w:r>
            <w:r w:rsidR="008A0812" w:rsidRPr="006F4450">
              <w:rPr>
                <w:rFonts w:cs="Arial"/>
                <w:color w:val="000000"/>
                <w:szCs w:val="22"/>
              </w:rPr>
              <w:t xml:space="preserve"> 459</w:t>
            </w:r>
          </w:p>
        </w:tc>
        <w:tc>
          <w:tcPr>
            <w:tcW w:w="1390" w:type="dxa"/>
            <w:noWrap/>
            <w:hideMark/>
          </w:tcPr>
          <w:p w14:paraId="0DF505FB" w14:textId="64CCD6D1" w:rsidR="00CA05AC" w:rsidRPr="00CA05AC" w:rsidRDefault="00CA05AC" w:rsidP="00CA05AC">
            <w:pPr>
              <w:jc w:val="center"/>
              <w:rPr>
                <w:rFonts w:cs="Arial"/>
                <w:color w:val="000000"/>
                <w:szCs w:val="22"/>
              </w:rPr>
            </w:pPr>
            <w:r w:rsidRPr="00CA05AC">
              <w:rPr>
                <w:rFonts w:cs="Arial"/>
                <w:color w:val="000000"/>
                <w:szCs w:val="22"/>
              </w:rPr>
              <w:t>489</w:t>
            </w:r>
            <w:r w:rsidR="008A0812" w:rsidRPr="006F4450">
              <w:rPr>
                <w:rFonts w:cs="Arial"/>
                <w:color w:val="000000"/>
                <w:szCs w:val="22"/>
              </w:rPr>
              <w:t xml:space="preserve">, </w:t>
            </w:r>
            <w:r w:rsidR="0094283C" w:rsidRPr="006F4450">
              <w:rPr>
                <w:rFonts w:cs="Arial"/>
                <w:color w:val="000000"/>
                <w:szCs w:val="22"/>
              </w:rPr>
              <w:t>467</w:t>
            </w:r>
          </w:p>
        </w:tc>
      </w:tr>
      <w:tr w:rsidR="00CA05AC" w:rsidRPr="00CA05AC" w14:paraId="615B475B" w14:textId="77777777" w:rsidTr="003A1D5F">
        <w:trPr>
          <w:trHeight w:val="144"/>
          <w:jc w:val="center"/>
        </w:trPr>
        <w:tc>
          <w:tcPr>
            <w:tcW w:w="960" w:type="dxa"/>
            <w:noWrap/>
            <w:hideMark/>
          </w:tcPr>
          <w:p w14:paraId="080351B8"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0262B2CD"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1F72035E" w14:textId="77777777" w:rsidR="00CA05AC" w:rsidRPr="00CA05AC" w:rsidRDefault="00CA05AC" w:rsidP="00CA05AC">
            <w:pPr>
              <w:rPr>
                <w:rFonts w:cs="Arial"/>
                <w:color w:val="000000"/>
                <w:szCs w:val="22"/>
              </w:rPr>
            </w:pPr>
            <w:r w:rsidRPr="00CA05AC">
              <w:rPr>
                <w:rFonts w:cs="Arial"/>
                <w:color w:val="000000"/>
                <w:szCs w:val="22"/>
              </w:rPr>
              <w:t>High</w:t>
            </w:r>
          </w:p>
        </w:tc>
        <w:tc>
          <w:tcPr>
            <w:tcW w:w="1430" w:type="dxa"/>
            <w:noWrap/>
            <w:hideMark/>
          </w:tcPr>
          <w:p w14:paraId="73F7FD06" w14:textId="6996603E" w:rsidR="00CA05AC" w:rsidRPr="00CA05AC" w:rsidRDefault="00CA05AC" w:rsidP="00CA05AC">
            <w:pPr>
              <w:jc w:val="center"/>
              <w:rPr>
                <w:rFonts w:cs="Arial"/>
                <w:color w:val="000000"/>
                <w:szCs w:val="22"/>
              </w:rPr>
            </w:pPr>
            <w:r w:rsidRPr="00CA05AC">
              <w:rPr>
                <w:rFonts w:cs="Arial"/>
                <w:color w:val="000000"/>
                <w:szCs w:val="22"/>
              </w:rPr>
              <w:t>379</w:t>
            </w:r>
            <w:r w:rsidR="008A0812" w:rsidRPr="006F4450">
              <w:rPr>
                <w:rFonts w:cs="Arial"/>
                <w:color w:val="000000"/>
                <w:szCs w:val="22"/>
              </w:rPr>
              <w:t>,</w:t>
            </w:r>
            <w:r w:rsidR="008A0812" w:rsidRPr="006F4450">
              <w:rPr>
                <w:rFonts w:cs="Arial"/>
                <w:color w:val="000000"/>
                <w:szCs w:val="22"/>
              </w:rPr>
              <w:t xml:space="preserve"> 369</w:t>
            </w:r>
          </w:p>
        </w:tc>
        <w:tc>
          <w:tcPr>
            <w:tcW w:w="1390" w:type="dxa"/>
            <w:noWrap/>
            <w:hideMark/>
          </w:tcPr>
          <w:p w14:paraId="0BB2B1CA" w14:textId="3D74D506" w:rsidR="00CA05AC" w:rsidRPr="00CA05AC" w:rsidRDefault="00CA05AC" w:rsidP="00CA05AC">
            <w:pPr>
              <w:jc w:val="center"/>
              <w:rPr>
                <w:rFonts w:cs="Arial"/>
                <w:color w:val="000000"/>
                <w:szCs w:val="22"/>
              </w:rPr>
            </w:pPr>
            <w:r w:rsidRPr="00CA05AC">
              <w:rPr>
                <w:rFonts w:cs="Arial"/>
                <w:color w:val="000000"/>
                <w:szCs w:val="22"/>
              </w:rPr>
              <w:t>547</w:t>
            </w:r>
            <w:r w:rsidR="008A0812" w:rsidRPr="006F4450">
              <w:rPr>
                <w:rFonts w:cs="Arial"/>
                <w:color w:val="000000"/>
                <w:szCs w:val="22"/>
              </w:rPr>
              <w:t xml:space="preserve">, </w:t>
            </w:r>
            <w:r w:rsidR="0094283C" w:rsidRPr="006F4450">
              <w:rPr>
                <w:rFonts w:cs="Arial"/>
                <w:color w:val="000000"/>
                <w:szCs w:val="22"/>
              </w:rPr>
              <w:t>541</w:t>
            </w:r>
          </w:p>
        </w:tc>
      </w:tr>
      <w:tr w:rsidR="00CA05AC" w:rsidRPr="00CA05AC" w14:paraId="0F6A9DD3" w14:textId="77777777" w:rsidTr="003A1D5F">
        <w:trPr>
          <w:trHeight w:val="144"/>
          <w:jc w:val="center"/>
        </w:trPr>
        <w:tc>
          <w:tcPr>
            <w:tcW w:w="960" w:type="dxa"/>
            <w:noWrap/>
            <w:hideMark/>
          </w:tcPr>
          <w:p w14:paraId="05CD5803"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31B6186C" w14:textId="77777777" w:rsidR="00CA05AC" w:rsidRPr="00CA05AC" w:rsidRDefault="00CA05AC" w:rsidP="00CA05AC">
            <w:pPr>
              <w:rPr>
                <w:rFonts w:cs="Arial"/>
                <w:color w:val="000000"/>
                <w:szCs w:val="22"/>
              </w:rPr>
            </w:pPr>
            <w:r w:rsidRPr="00CA05AC">
              <w:rPr>
                <w:rFonts w:cs="Arial"/>
                <w:color w:val="000000"/>
                <w:szCs w:val="22"/>
              </w:rPr>
              <w:t>High</w:t>
            </w:r>
          </w:p>
        </w:tc>
        <w:tc>
          <w:tcPr>
            <w:tcW w:w="960" w:type="dxa"/>
            <w:noWrap/>
            <w:hideMark/>
          </w:tcPr>
          <w:p w14:paraId="31D3BCF4" w14:textId="77777777" w:rsidR="00CA05AC" w:rsidRPr="00CA05AC" w:rsidRDefault="00CA05AC" w:rsidP="00CA05AC">
            <w:pPr>
              <w:rPr>
                <w:rFonts w:cs="Arial"/>
                <w:color w:val="000000"/>
                <w:szCs w:val="22"/>
              </w:rPr>
            </w:pPr>
            <w:r w:rsidRPr="00CA05AC">
              <w:rPr>
                <w:rFonts w:cs="Arial"/>
                <w:color w:val="000000"/>
                <w:szCs w:val="22"/>
              </w:rPr>
              <w:t>Low</w:t>
            </w:r>
          </w:p>
        </w:tc>
        <w:tc>
          <w:tcPr>
            <w:tcW w:w="1430" w:type="dxa"/>
            <w:noWrap/>
            <w:hideMark/>
          </w:tcPr>
          <w:p w14:paraId="2304AEB0" w14:textId="4AE6BA18" w:rsidR="00CA05AC" w:rsidRPr="00CA05AC" w:rsidRDefault="00CA05AC" w:rsidP="00CA05AC">
            <w:pPr>
              <w:jc w:val="center"/>
              <w:rPr>
                <w:rFonts w:cs="Arial"/>
                <w:color w:val="000000"/>
                <w:szCs w:val="22"/>
              </w:rPr>
            </w:pPr>
            <w:r w:rsidRPr="00CA05AC">
              <w:rPr>
                <w:rFonts w:cs="Arial"/>
                <w:color w:val="000000"/>
                <w:szCs w:val="22"/>
              </w:rPr>
              <w:t>451</w:t>
            </w:r>
            <w:r w:rsidR="008A0812" w:rsidRPr="006F4450">
              <w:rPr>
                <w:rFonts w:cs="Arial"/>
                <w:color w:val="000000"/>
                <w:szCs w:val="22"/>
              </w:rPr>
              <w:t>,</w:t>
            </w:r>
            <w:r w:rsidR="008A0812" w:rsidRPr="006F4450">
              <w:rPr>
                <w:rFonts w:cs="Arial"/>
                <w:color w:val="000000"/>
                <w:szCs w:val="22"/>
              </w:rPr>
              <w:t xml:space="preserve"> 447</w:t>
            </w:r>
          </w:p>
        </w:tc>
        <w:tc>
          <w:tcPr>
            <w:tcW w:w="1390" w:type="dxa"/>
            <w:noWrap/>
            <w:hideMark/>
          </w:tcPr>
          <w:p w14:paraId="05AE6BCF" w14:textId="3F93ABFF" w:rsidR="00CA05AC" w:rsidRPr="00CA05AC" w:rsidRDefault="00CA05AC" w:rsidP="00CA05AC">
            <w:pPr>
              <w:jc w:val="center"/>
              <w:rPr>
                <w:rFonts w:cs="Arial"/>
                <w:color w:val="000000"/>
                <w:szCs w:val="22"/>
              </w:rPr>
            </w:pPr>
            <w:r w:rsidRPr="00CA05AC">
              <w:rPr>
                <w:rFonts w:cs="Arial"/>
                <w:color w:val="000000"/>
                <w:szCs w:val="22"/>
              </w:rPr>
              <w:t>482</w:t>
            </w:r>
            <w:r w:rsidR="008A0812" w:rsidRPr="006F4450">
              <w:rPr>
                <w:rFonts w:cs="Arial"/>
                <w:color w:val="000000"/>
                <w:szCs w:val="22"/>
              </w:rPr>
              <w:t xml:space="preserve">, </w:t>
            </w:r>
            <w:r w:rsidR="0094283C" w:rsidRPr="006F4450">
              <w:rPr>
                <w:rFonts w:cs="Arial"/>
                <w:color w:val="000000"/>
                <w:szCs w:val="22"/>
              </w:rPr>
              <w:t>483</w:t>
            </w:r>
          </w:p>
        </w:tc>
      </w:tr>
      <w:tr w:rsidR="00CA05AC" w:rsidRPr="00CA05AC" w14:paraId="60262406" w14:textId="77777777" w:rsidTr="003A1D5F">
        <w:trPr>
          <w:trHeight w:val="144"/>
          <w:jc w:val="center"/>
        </w:trPr>
        <w:tc>
          <w:tcPr>
            <w:tcW w:w="960" w:type="dxa"/>
            <w:noWrap/>
            <w:hideMark/>
          </w:tcPr>
          <w:p w14:paraId="08354EEB"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002147BF"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17CA0A9C" w14:textId="77777777" w:rsidR="00CA05AC" w:rsidRPr="00CA05AC" w:rsidRDefault="00CA05AC" w:rsidP="00CA05AC">
            <w:pPr>
              <w:rPr>
                <w:rFonts w:cs="Arial"/>
                <w:color w:val="000000"/>
                <w:szCs w:val="22"/>
              </w:rPr>
            </w:pPr>
            <w:r w:rsidRPr="00CA05AC">
              <w:rPr>
                <w:rFonts w:cs="Arial"/>
                <w:color w:val="000000"/>
                <w:szCs w:val="22"/>
              </w:rPr>
              <w:t>High</w:t>
            </w:r>
          </w:p>
        </w:tc>
        <w:tc>
          <w:tcPr>
            <w:tcW w:w="1430" w:type="dxa"/>
            <w:noWrap/>
            <w:hideMark/>
          </w:tcPr>
          <w:p w14:paraId="3D05BA32" w14:textId="3D4BB309" w:rsidR="00CA05AC" w:rsidRPr="00CA05AC" w:rsidRDefault="00CA05AC" w:rsidP="00CA05AC">
            <w:pPr>
              <w:jc w:val="center"/>
              <w:rPr>
                <w:rFonts w:cs="Arial"/>
                <w:color w:val="000000"/>
                <w:szCs w:val="22"/>
              </w:rPr>
            </w:pPr>
            <w:r w:rsidRPr="00CA05AC">
              <w:rPr>
                <w:rFonts w:cs="Arial"/>
                <w:color w:val="000000"/>
                <w:szCs w:val="22"/>
              </w:rPr>
              <w:t>430</w:t>
            </w:r>
            <w:r w:rsidR="008A0812" w:rsidRPr="006F4450">
              <w:rPr>
                <w:rFonts w:cs="Arial"/>
                <w:color w:val="000000"/>
                <w:szCs w:val="22"/>
              </w:rPr>
              <w:t>,</w:t>
            </w:r>
            <w:r w:rsidR="008A0812" w:rsidRPr="006F4450">
              <w:rPr>
                <w:rFonts w:cs="Arial"/>
                <w:color w:val="000000"/>
                <w:szCs w:val="22"/>
              </w:rPr>
              <w:t xml:space="preserve"> 430</w:t>
            </w:r>
          </w:p>
        </w:tc>
        <w:tc>
          <w:tcPr>
            <w:tcW w:w="1390" w:type="dxa"/>
            <w:noWrap/>
            <w:hideMark/>
          </w:tcPr>
          <w:p w14:paraId="1FC4E8DD" w14:textId="1172DEA4" w:rsidR="00CA05AC" w:rsidRPr="00CA05AC" w:rsidRDefault="00CA05AC" w:rsidP="00CA05AC">
            <w:pPr>
              <w:jc w:val="center"/>
              <w:rPr>
                <w:rFonts w:cs="Arial"/>
                <w:color w:val="000000"/>
                <w:szCs w:val="22"/>
              </w:rPr>
            </w:pPr>
            <w:r w:rsidRPr="00CA05AC">
              <w:rPr>
                <w:rFonts w:cs="Arial"/>
                <w:color w:val="000000"/>
                <w:szCs w:val="22"/>
              </w:rPr>
              <w:t>498</w:t>
            </w:r>
            <w:r w:rsidR="008A0812" w:rsidRPr="006F4450">
              <w:rPr>
                <w:rFonts w:cs="Arial"/>
                <w:color w:val="000000"/>
                <w:szCs w:val="22"/>
              </w:rPr>
              <w:t xml:space="preserve">, </w:t>
            </w:r>
            <w:r w:rsidR="0094283C" w:rsidRPr="006F4450">
              <w:rPr>
                <w:rFonts w:cs="Arial"/>
                <w:color w:val="000000"/>
                <w:szCs w:val="22"/>
              </w:rPr>
              <w:t>495</w:t>
            </w:r>
          </w:p>
        </w:tc>
      </w:tr>
      <w:tr w:rsidR="00CA05AC" w:rsidRPr="00CA05AC" w14:paraId="172A3B58" w14:textId="77777777" w:rsidTr="003A1D5F">
        <w:trPr>
          <w:trHeight w:val="144"/>
          <w:jc w:val="center"/>
        </w:trPr>
        <w:tc>
          <w:tcPr>
            <w:tcW w:w="960" w:type="dxa"/>
            <w:noWrap/>
            <w:hideMark/>
          </w:tcPr>
          <w:p w14:paraId="3240EDCC"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7FEF68FF" w14:textId="77777777" w:rsidR="00CA05AC" w:rsidRPr="00CA05AC" w:rsidRDefault="00CA05AC" w:rsidP="00CA05AC">
            <w:pPr>
              <w:rPr>
                <w:rFonts w:cs="Arial"/>
                <w:color w:val="000000"/>
                <w:szCs w:val="22"/>
              </w:rPr>
            </w:pPr>
            <w:r w:rsidRPr="00CA05AC">
              <w:rPr>
                <w:rFonts w:cs="Arial"/>
                <w:color w:val="000000"/>
                <w:szCs w:val="22"/>
              </w:rPr>
              <w:t>Low</w:t>
            </w:r>
          </w:p>
        </w:tc>
        <w:tc>
          <w:tcPr>
            <w:tcW w:w="960" w:type="dxa"/>
            <w:noWrap/>
            <w:hideMark/>
          </w:tcPr>
          <w:p w14:paraId="1E9C0031" w14:textId="77777777" w:rsidR="00CA05AC" w:rsidRPr="00CA05AC" w:rsidRDefault="00CA05AC" w:rsidP="00CA05AC">
            <w:pPr>
              <w:rPr>
                <w:rFonts w:cs="Arial"/>
                <w:color w:val="000000"/>
                <w:szCs w:val="22"/>
              </w:rPr>
            </w:pPr>
            <w:r w:rsidRPr="00CA05AC">
              <w:rPr>
                <w:rFonts w:cs="Arial"/>
                <w:color w:val="000000"/>
                <w:szCs w:val="22"/>
              </w:rPr>
              <w:t>Low</w:t>
            </w:r>
          </w:p>
        </w:tc>
        <w:tc>
          <w:tcPr>
            <w:tcW w:w="1430" w:type="dxa"/>
            <w:noWrap/>
            <w:hideMark/>
          </w:tcPr>
          <w:p w14:paraId="61C00D86" w14:textId="11454644" w:rsidR="00CA05AC" w:rsidRPr="00CA05AC" w:rsidRDefault="00CA05AC" w:rsidP="00CA05AC">
            <w:pPr>
              <w:jc w:val="center"/>
              <w:rPr>
                <w:rFonts w:cs="Arial"/>
                <w:color w:val="000000"/>
                <w:szCs w:val="22"/>
              </w:rPr>
            </w:pPr>
            <w:r w:rsidRPr="00CA05AC">
              <w:rPr>
                <w:rFonts w:cs="Arial"/>
                <w:color w:val="000000"/>
                <w:szCs w:val="22"/>
              </w:rPr>
              <w:t>461</w:t>
            </w:r>
            <w:r w:rsidR="008A0812" w:rsidRPr="006F4450">
              <w:rPr>
                <w:rFonts w:cs="Arial"/>
                <w:color w:val="000000"/>
                <w:szCs w:val="22"/>
              </w:rPr>
              <w:t>,</w:t>
            </w:r>
            <w:r w:rsidR="008A0812" w:rsidRPr="006F4450">
              <w:rPr>
                <w:rFonts w:cs="Arial"/>
                <w:color w:val="000000"/>
                <w:szCs w:val="22"/>
              </w:rPr>
              <w:t xml:space="preserve"> 458</w:t>
            </w:r>
          </w:p>
        </w:tc>
        <w:tc>
          <w:tcPr>
            <w:tcW w:w="1390" w:type="dxa"/>
            <w:noWrap/>
            <w:hideMark/>
          </w:tcPr>
          <w:p w14:paraId="1FD3B096" w14:textId="184AAAED" w:rsidR="00CA05AC" w:rsidRPr="00CA05AC" w:rsidRDefault="00CA05AC" w:rsidP="00CA05AC">
            <w:pPr>
              <w:jc w:val="center"/>
              <w:rPr>
                <w:rFonts w:cs="Arial"/>
                <w:color w:val="000000"/>
                <w:szCs w:val="22"/>
              </w:rPr>
            </w:pPr>
            <w:r w:rsidRPr="00CA05AC">
              <w:rPr>
                <w:rFonts w:cs="Arial"/>
                <w:color w:val="000000"/>
                <w:szCs w:val="22"/>
              </w:rPr>
              <w:t>474</w:t>
            </w:r>
            <w:r w:rsidR="008A0812" w:rsidRPr="006F4450">
              <w:rPr>
                <w:rFonts w:cs="Arial"/>
                <w:color w:val="000000"/>
                <w:szCs w:val="22"/>
              </w:rPr>
              <w:t xml:space="preserve">, </w:t>
            </w:r>
            <w:r w:rsidR="0094283C" w:rsidRPr="006F4450">
              <w:rPr>
                <w:rFonts w:cs="Arial"/>
                <w:color w:val="000000"/>
                <w:szCs w:val="22"/>
              </w:rPr>
              <w:t>469</w:t>
            </w:r>
          </w:p>
        </w:tc>
      </w:tr>
    </w:tbl>
    <w:p w14:paraId="261AA11F" w14:textId="7B9B158C" w:rsidR="00BD28E3" w:rsidRDefault="00184B13" w:rsidP="00184B13">
      <w:pPr>
        <w:jc w:val="center"/>
        <w:rPr>
          <w:rFonts w:cs="Arial"/>
          <w:i/>
          <w:iCs/>
          <w:sz w:val="20"/>
        </w:rPr>
      </w:pPr>
      <w:r>
        <w:rPr>
          <w:rFonts w:cs="Arial"/>
          <w:i/>
          <w:iCs/>
          <w:sz w:val="20"/>
        </w:rPr>
        <w:t xml:space="preserve">Table 1: Simulation </w:t>
      </w:r>
      <w:r w:rsidR="008345DA">
        <w:rPr>
          <w:rFonts w:cs="Arial"/>
          <w:i/>
          <w:iCs/>
          <w:sz w:val="20"/>
        </w:rPr>
        <w:t>r</w:t>
      </w:r>
      <w:r>
        <w:rPr>
          <w:rFonts w:cs="Arial"/>
          <w:i/>
          <w:iCs/>
          <w:sz w:val="20"/>
        </w:rPr>
        <w:t>esults</w:t>
      </w:r>
    </w:p>
    <w:p w14:paraId="706C8BF0" w14:textId="0F416D54" w:rsidR="00184B13" w:rsidRDefault="00184B13" w:rsidP="00184B13">
      <w:pPr>
        <w:jc w:val="center"/>
        <w:rPr>
          <w:rFonts w:cs="Arial"/>
          <w:i/>
          <w:iCs/>
          <w:sz w:val="20"/>
        </w:rPr>
      </w:pPr>
    </w:p>
    <w:p w14:paraId="5C0BDBCC" w14:textId="7A542768" w:rsidR="00184B13" w:rsidRDefault="00184B13" w:rsidP="00184B13">
      <w:pPr>
        <w:rPr>
          <w:rFonts w:cs="Arial"/>
          <w:sz w:val="20"/>
        </w:rPr>
      </w:pPr>
    </w:p>
    <w:p w14:paraId="0978B526" w14:textId="733B0A6C" w:rsidR="0085057F" w:rsidRDefault="0085057F" w:rsidP="002D4D89">
      <w:pPr>
        <w:jc w:val="center"/>
        <w:rPr>
          <w:rFonts w:cs="Arial"/>
          <w:sz w:val="20"/>
        </w:rPr>
      </w:pPr>
      <w:r>
        <w:rPr>
          <w:noProof/>
        </w:rPr>
        <w:drawing>
          <wp:inline distT="0" distB="0" distL="0" distR="0" wp14:anchorId="1B32E269" wp14:editId="7CF02223">
            <wp:extent cx="2294021" cy="229402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312079" cy="2312079"/>
                    </a:xfrm>
                    <a:prstGeom prst="rect">
                      <a:avLst/>
                    </a:prstGeom>
                  </pic:spPr>
                </pic:pic>
              </a:graphicData>
            </a:graphic>
          </wp:inline>
        </w:drawing>
      </w:r>
      <w:r w:rsidR="00A106AD">
        <w:rPr>
          <w:noProof/>
        </w:rPr>
        <w:drawing>
          <wp:inline distT="0" distB="0" distL="0" distR="0" wp14:anchorId="554D8ACB" wp14:editId="05C06B73">
            <wp:extent cx="2278681" cy="2278681"/>
            <wp:effectExtent l="0" t="0" r="762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2291100" cy="2291100"/>
                    </a:xfrm>
                    <a:prstGeom prst="rect">
                      <a:avLst/>
                    </a:prstGeom>
                  </pic:spPr>
                </pic:pic>
              </a:graphicData>
            </a:graphic>
          </wp:inline>
        </w:drawing>
      </w:r>
    </w:p>
    <w:p w14:paraId="322FAE88" w14:textId="4276B244" w:rsidR="008345DA" w:rsidRDefault="008345DA" w:rsidP="008345DA">
      <w:pPr>
        <w:jc w:val="center"/>
        <w:rPr>
          <w:rFonts w:cs="Arial"/>
          <w:i/>
          <w:iCs/>
          <w:sz w:val="20"/>
        </w:rPr>
      </w:pPr>
      <w:r>
        <w:rPr>
          <w:rFonts w:cs="Arial"/>
          <w:i/>
          <w:iCs/>
          <w:sz w:val="20"/>
        </w:rPr>
        <w:t>Figures</w:t>
      </w:r>
      <w:r>
        <w:rPr>
          <w:rFonts w:cs="Arial"/>
          <w:i/>
          <w:iCs/>
          <w:sz w:val="20"/>
        </w:rPr>
        <w:t xml:space="preserve"> 1</w:t>
      </w:r>
      <w:r>
        <w:rPr>
          <w:rFonts w:cs="Arial"/>
          <w:i/>
          <w:iCs/>
          <w:sz w:val="20"/>
        </w:rPr>
        <w:t>, 2</w:t>
      </w:r>
      <w:r>
        <w:rPr>
          <w:rFonts w:cs="Arial"/>
          <w:i/>
          <w:iCs/>
          <w:sz w:val="20"/>
        </w:rPr>
        <w:t xml:space="preserve">: </w:t>
      </w:r>
      <w:r>
        <w:rPr>
          <w:rFonts w:cs="Arial"/>
          <w:i/>
          <w:iCs/>
          <w:sz w:val="20"/>
        </w:rPr>
        <w:t>Main effects plots</w:t>
      </w:r>
    </w:p>
    <w:p w14:paraId="3B0BB856" w14:textId="77777777" w:rsidR="008345DA" w:rsidRDefault="008345DA" w:rsidP="002D4D89">
      <w:pPr>
        <w:jc w:val="center"/>
        <w:rPr>
          <w:rFonts w:cs="Arial"/>
          <w:sz w:val="20"/>
        </w:rPr>
      </w:pPr>
    </w:p>
    <w:p w14:paraId="44AFA3E1" w14:textId="77777777" w:rsidR="0085057F" w:rsidRPr="00184B13" w:rsidRDefault="0085057F" w:rsidP="00184B13">
      <w:pPr>
        <w:rPr>
          <w:rFonts w:cs="Arial"/>
          <w:sz w:val="20"/>
        </w:rPr>
      </w:pPr>
    </w:p>
    <w:p w14:paraId="6F01D06A" w14:textId="77777777" w:rsidR="00E5584B" w:rsidRDefault="00522DD2" w:rsidP="00FA27F6">
      <w:pPr>
        <w:jc w:val="both"/>
        <w:rPr>
          <w:rFonts w:cs="Arial"/>
          <w:sz w:val="24"/>
          <w:szCs w:val="24"/>
        </w:rPr>
      </w:pPr>
      <w:r>
        <w:rPr>
          <w:rFonts w:cs="Arial"/>
          <w:sz w:val="24"/>
          <w:szCs w:val="24"/>
        </w:rPr>
        <w:t xml:space="preserve">The plots above were generated using the </w:t>
      </w:r>
      <w:proofErr w:type="spellStart"/>
      <w:r w:rsidRPr="00E5584B">
        <w:rPr>
          <w:rFonts w:cs="Arial"/>
          <w:i/>
          <w:iCs/>
          <w:sz w:val="24"/>
          <w:szCs w:val="24"/>
        </w:rPr>
        <w:t>RCmdr</w:t>
      </w:r>
      <w:proofErr w:type="spellEnd"/>
      <w:r w:rsidRPr="00E5584B">
        <w:rPr>
          <w:rFonts w:cs="Arial"/>
          <w:i/>
          <w:iCs/>
          <w:sz w:val="24"/>
          <w:szCs w:val="24"/>
        </w:rPr>
        <w:t xml:space="preserve"> </w:t>
      </w:r>
      <w:r>
        <w:rPr>
          <w:rFonts w:cs="Arial"/>
          <w:sz w:val="24"/>
          <w:szCs w:val="24"/>
        </w:rPr>
        <w:t>plugin.</w:t>
      </w:r>
      <w:r w:rsidR="00F71C95">
        <w:rPr>
          <w:rFonts w:cs="Arial"/>
          <w:sz w:val="24"/>
          <w:szCs w:val="24"/>
        </w:rPr>
        <w:t xml:space="preserve"> </w:t>
      </w:r>
      <w:r w:rsidR="00362500">
        <w:rPr>
          <w:rFonts w:cs="Arial"/>
          <w:sz w:val="24"/>
          <w:szCs w:val="24"/>
        </w:rPr>
        <w:t>The y-axis shows the mean of wins for both blue and red sides.</w:t>
      </w:r>
      <w:r w:rsidR="002D4D89">
        <w:rPr>
          <w:rFonts w:cs="Arial"/>
          <w:sz w:val="24"/>
          <w:szCs w:val="24"/>
        </w:rPr>
        <w:t xml:space="preserve"> </w:t>
      </w:r>
      <w:r w:rsidR="00E5584B">
        <w:rPr>
          <w:rFonts w:cs="Arial"/>
          <w:sz w:val="24"/>
          <w:szCs w:val="24"/>
        </w:rPr>
        <w:t>The fact that the results are mirrored is expected since the fact that some skill is favorable for one side make it be bad for the other one.</w:t>
      </w:r>
      <w:r w:rsidR="00E5584B">
        <w:rPr>
          <w:rFonts w:cs="Arial"/>
          <w:sz w:val="24"/>
          <w:szCs w:val="24"/>
        </w:rPr>
        <w:t xml:space="preserve"> </w:t>
      </w:r>
    </w:p>
    <w:p w14:paraId="6D53E01B" w14:textId="77777777" w:rsidR="00E5584B" w:rsidRDefault="00E5584B" w:rsidP="00FA27F6">
      <w:pPr>
        <w:jc w:val="both"/>
        <w:rPr>
          <w:rFonts w:cs="Arial"/>
          <w:sz w:val="24"/>
          <w:szCs w:val="24"/>
        </w:rPr>
      </w:pPr>
    </w:p>
    <w:p w14:paraId="2E3F71CD" w14:textId="77777777" w:rsidR="00121071" w:rsidRDefault="00E5584B" w:rsidP="00FA27F6">
      <w:pPr>
        <w:jc w:val="both"/>
        <w:rPr>
          <w:rFonts w:cs="Arial"/>
          <w:sz w:val="24"/>
          <w:szCs w:val="24"/>
        </w:rPr>
      </w:pPr>
      <w:r>
        <w:rPr>
          <w:rFonts w:cs="Arial"/>
          <w:sz w:val="24"/>
          <w:szCs w:val="24"/>
        </w:rPr>
        <w:t>Looking at t</w:t>
      </w:r>
      <w:r w:rsidR="002D4D89">
        <w:rPr>
          <w:rFonts w:cs="Arial"/>
          <w:sz w:val="24"/>
          <w:szCs w:val="24"/>
        </w:rPr>
        <w:t>he</w:t>
      </w:r>
      <w:r>
        <w:rPr>
          <w:rFonts w:cs="Arial"/>
          <w:sz w:val="24"/>
          <w:szCs w:val="24"/>
        </w:rPr>
        <w:t xml:space="preserve"> results, the</w:t>
      </w:r>
      <w:r w:rsidR="002D4D89">
        <w:rPr>
          <w:rFonts w:cs="Arial"/>
          <w:sz w:val="24"/>
          <w:szCs w:val="24"/>
        </w:rPr>
        <w:t xml:space="preserve"> greater impact of the ACFT scores in the </w:t>
      </w:r>
      <w:r w:rsidR="00904886">
        <w:rPr>
          <w:rFonts w:cs="Arial"/>
          <w:sz w:val="24"/>
          <w:szCs w:val="24"/>
        </w:rPr>
        <w:t>battlefield performance seems to be attributed to the push-ups</w:t>
      </w:r>
      <w:r w:rsidR="00CE43B9">
        <w:rPr>
          <w:rFonts w:cs="Arial"/>
          <w:sz w:val="24"/>
          <w:szCs w:val="24"/>
        </w:rPr>
        <w:t xml:space="preserve"> because the grade is hugely related to the number of wins. The Plank seems to have a small impact but having </w:t>
      </w:r>
      <w:r w:rsidR="00C13DFB">
        <w:rPr>
          <w:rFonts w:cs="Arial"/>
          <w:sz w:val="24"/>
          <w:szCs w:val="24"/>
        </w:rPr>
        <w:t xml:space="preserve">a good score is also favorable in the battlefield. </w:t>
      </w:r>
    </w:p>
    <w:p w14:paraId="635D59B2" w14:textId="77777777" w:rsidR="00121071" w:rsidRDefault="00121071" w:rsidP="00FA27F6">
      <w:pPr>
        <w:jc w:val="both"/>
        <w:rPr>
          <w:rFonts w:cs="Arial"/>
          <w:sz w:val="24"/>
          <w:szCs w:val="24"/>
        </w:rPr>
      </w:pPr>
    </w:p>
    <w:p w14:paraId="4FD0FAAA" w14:textId="77777777" w:rsidR="00BE17D1" w:rsidRDefault="00C13DFB" w:rsidP="00FA27F6">
      <w:pPr>
        <w:jc w:val="both"/>
        <w:rPr>
          <w:rFonts w:cs="Arial"/>
          <w:sz w:val="24"/>
          <w:szCs w:val="24"/>
        </w:rPr>
      </w:pPr>
      <w:r>
        <w:rPr>
          <w:rFonts w:cs="Arial"/>
          <w:sz w:val="24"/>
          <w:szCs w:val="24"/>
        </w:rPr>
        <w:t>The most confusing result is the one obtained for Deadlift</w:t>
      </w:r>
      <w:r w:rsidR="000F760A">
        <w:rPr>
          <w:rFonts w:cs="Arial"/>
          <w:sz w:val="24"/>
          <w:szCs w:val="24"/>
        </w:rPr>
        <w:t xml:space="preserve"> in which</w:t>
      </w:r>
      <w:r>
        <w:rPr>
          <w:rFonts w:cs="Arial"/>
          <w:sz w:val="24"/>
          <w:szCs w:val="24"/>
        </w:rPr>
        <w:t xml:space="preserve"> the </w:t>
      </w:r>
      <w:r w:rsidR="000F760A">
        <w:rPr>
          <w:rFonts w:cs="Arial"/>
          <w:sz w:val="24"/>
          <w:szCs w:val="24"/>
        </w:rPr>
        <w:t>high ACFT</w:t>
      </w:r>
      <w:r>
        <w:rPr>
          <w:rFonts w:cs="Arial"/>
          <w:sz w:val="24"/>
          <w:szCs w:val="24"/>
        </w:rPr>
        <w:t xml:space="preserve"> scores seem to have a bad impact in the number of wins.</w:t>
      </w:r>
      <w:r w:rsidR="00B0398C">
        <w:rPr>
          <w:rFonts w:cs="Arial"/>
          <w:sz w:val="24"/>
          <w:szCs w:val="24"/>
        </w:rPr>
        <w:t xml:space="preserve"> </w:t>
      </w:r>
      <w:r w:rsidR="00983CA7">
        <w:rPr>
          <w:rFonts w:cs="Arial"/>
          <w:sz w:val="24"/>
          <w:szCs w:val="24"/>
        </w:rPr>
        <w:t xml:space="preserve">If the results had a small significance, it could be considered </w:t>
      </w:r>
      <w:r w:rsidR="009575BD">
        <w:rPr>
          <w:rFonts w:cs="Arial"/>
          <w:sz w:val="24"/>
          <w:szCs w:val="24"/>
        </w:rPr>
        <w:t xml:space="preserve">that this exercise had no impact. But the fact that </w:t>
      </w:r>
      <w:r w:rsidR="000F760A">
        <w:rPr>
          <w:rFonts w:cs="Arial"/>
          <w:sz w:val="24"/>
          <w:szCs w:val="24"/>
        </w:rPr>
        <w:t xml:space="preserve">line </w:t>
      </w:r>
      <w:r w:rsidR="00BE17D1">
        <w:rPr>
          <w:rFonts w:cs="Arial"/>
          <w:sz w:val="24"/>
          <w:szCs w:val="24"/>
        </w:rPr>
        <w:t xml:space="preserve">has a big </w:t>
      </w:r>
      <w:r w:rsidR="00BE17D1">
        <w:rPr>
          <w:rFonts w:cs="Arial"/>
          <w:sz w:val="24"/>
          <w:szCs w:val="24"/>
        </w:rPr>
        <w:lastRenderedPageBreak/>
        <w:t>decline</w:t>
      </w:r>
      <w:r w:rsidR="009575BD">
        <w:rPr>
          <w:rFonts w:cs="Arial"/>
          <w:sz w:val="24"/>
          <w:szCs w:val="24"/>
        </w:rPr>
        <w:t xml:space="preserve"> </w:t>
      </w:r>
      <w:r w:rsidR="00B15B65">
        <w:rPr>
          <w:rFonts w:cs="Arial"/>
          <w:sz w:val="24"/>
          <w:szCs w:val="24"/>
        </w:rPr>
        <w:t>make</w:t>
      </w:r>
      <w:r w:rsidR="00BE17D1">
        <w:rPr>
          <w:rFonts w:cs="Arial"/>
          <w:sz w:val="24"/>
          <w:szCs w:val="24"/>
        </w:rPr>
        <w:t>s</w:t>
      </w:r>
      <w:r w:rsidR="00B15B65">
        <w:rPr>
          <w:rFonts w:cs="Arial"/>
          <w:sz w:val="24"/>
          <w:szCs w:val="24"/>
        </w:rPr>
        <w:t xml:space="preserve"> them important enough to be taken in consideration</w:t>
      </w:r>
      <w:r w:rsidR="00E5584B">
        <w:rPr>
          <w:rFonts w:cs="Arial"/>
          <w:sz w:val="24"/>
          <w:szCs w:val="24"/>
        </w:rPr>
        <w:t xml:space="preserve"> and</w:t>
      </w:r>
      <w:r w:rsidR="00BE17D1">
        <w:rPr>
          <w:rFonts w:cs="Arial"/>
          <w:sz w:val="24"/>
          <w:szCs w:val="24"/>
        </w:rPr>
        <w:t xml:space="preserve"> maybe</w:t>
      </w:r>
      <w:r w:rsidR="00E5584B">
        <w:rPr>
          <w:rFonts w:cs="Arial"/>
          <w:sz w:val="24"/>
          <w:szCs w:val="24"/>
        </w:rPr>
        <w:t xml:space="preserve"> worth </w:t>
      </w:r>
      <w:r w:rsidR="00BE17D1">
        <w:rPr>
          <w:rFonts w:cs="Arial"/>
          <w:sz w:val="24"/>
          <w:szCs w:val="24"/>
        </w:rPr>
        <w:t xml:space="preserve">of </w:t>
      </w:r>
      <w:r w:rsidR="00E5584B">
        <w:rPr>
          <w:rFonts w:cs="Arial"/>
          <w:sz w:val="24"/>
          <w:szCs w:val="24"/>
        </w:rPr>
        <w:t>an analysis from physical education professionals</w:t>
      </w:r>
      <w:r w:rsidR="00BE17D1">
        <w:rPr>
          <w:rFonts w:cs="Arial"/>
          <w:sz w:val="24"/>
          <w:szCs w:val="24"/>
        </w:rPr>
        <w:t xml:space="preserve">. </w:t>
      </w:r>
    </w:p>
    <w:p w14:paraId="231C23D7" w14:textId="77777777" w:rsidR="00BE17D1" w:rsidRDefault="00BE17D1" w:rsidP="00FA27F6">
      <w:pPr>
        <w:jc w:val="both"/>
        <w:rPr>
          <w:rFonts w:cs="Arial"/>
          <w:sz w:val="24"/>
          <w:szCs w:val="24"/>
        </w:rPr>
      </w:pPr>
    </w:p>
    <w:p w14:paraId="0B95237B" w14:textId="1F2D2CCB" w:rsidR="00A106AD" w:rsidRDefault="00121071" w:rsidP="00FA27F6">
      <w:pPr>
        <w:jc w:val="both"/>
        <w:rPr>
          <w:rFonts w:cs="Arial"/>
          <w:sz w:val="24"/>
          <w:szCs w:val="24"/>
        </w:rPr>
      </w:pPr>
      <w:r>
        <w:rPr>
          <w:rFonts w:cs="Arial"/>
          <w:sz w:val="24"/>
          <w:szCs w:val="24"/>
        </w:rPr>
        <w:t xml:space="preserve">For helping understand this particular result, </w:t>
      </w:r>
      <w:r w:rsidR="00C17FAE">
        <w:rPr>
          <w:rFonts w:cs="Arial"/>
          <w:sz w:val="24"/>
          <w:szCs w:val="24"/>
        </w:rPr>
        <w:t>the interaction plot can compare the significance of this test when combined to other</w:t>
      </w:r>
      <w:r w:rsidR="0061216E">
        <w:rPr>
          <w:rFonts w:cs="Arial"/>
          <w:sz w:val="24"/>
          <w:szCs w:val="24"/>
        </w:rPr>
        <w:t>s</w:t>
      </w:r>
      <w:r w:rsidR="00C17FAE">
        <w:rPr>
          <w:rFonts w:cs="Arial"/>
          <w:sz w:val="24"/>
          <w:szCs w:val="24"/>
        </w:rPr>
        <w:t>.</w:t>
      </w:r>
      <w:r w:rsidR="0061216E">
        <w:rPr>
          <w:rFonts w:cs="Arial"/>
          <w:sz w:val="24"/>
          <w:szCs w:val="24"/>
        </w:rPr>
        <w:t xml:space="preserve"> When the individual has a higher push up score, the result has a </w:t>
      </w:r>
      <w:r w:rsidR="00196C7A">
        <w:rPr>
          <w:rFonts w:cs="Arial"/>
          <w:sz w:val="24"/>
          <w:szCs w:val="24"/>
        </w:rPr>
        <w:t xml:space="preserve">lower impact. For this reason, the issue to be more profound considered is the </w:t>
      </w:r>
      <w:r w:rsidR="00BF1A22">
        <w:rPr>
          <w:rFonts w:cs="Arial"/>
          <w:sz w:val="24"/>
          <w:szCs w:val="24"/>
        </w:rPr>
        <w:t>fact that,</w:t>
      </w:r>
      <w:r w:rsidR="00196C7A">
        <w:rPr>
          <w:rFonts w:cs="Arial"/>
          <w:sz w:val="24"/>
          <w:szCs w:val="24"/>
        </w:rPr>
        <w:t xml:space="preserve"> whe</w:t>
      </w:r>
      <w:r w:rsidR="00BF1A22">
        <w:rPr>
          <w:rFonts w:cs="Arial"/>
          <w:sz w:val="24"/>
          <w:szCs w:val="24"/>
        </w:rPr>
        <w:t>n there are lower pushups scores, the deadlift seems to have a</w:t>
      </w:r>
      <w:r w:rsidR="00C17FAE">
        <w:rPr>
          <w:rFonts w:cs="Arial"/>
          <w:sz w:val="24"/>
          <w:szCs w:val="24"/>
        </w:rPr>
        <w:t xml:space="preserve"> bad impact</w:t>
      </w:r>
      <w:r w:rsidR="00BF1A22">
        <w:rPr>
          <w:rFonts w:cs="Arial"/>
          <w:sz w:val="24"/>
          <w:szCs w:val="24"/>
        </w:rPr>
        <w:t>. This fact</w:t>
      </w:r>
      <w:r w:rsidR="00B15B65">
        <w:rPr>
          <w:rFonts w:cs="Arial"/>
          <w:sz w:val="24"/>
          <w:szCs w:val="24"/>
        </w:rPr>
        <w:t xml:space="preserve"> can</w:t>
      </w:r>
      <w:r w:rsidR="008D6AFE">
        <w:rPr>
          <w:rFonts w:cs="Arial"/>
          <w:sz w:val="24"/>
          <w:szCs w:val="24"/>
        </w:rPr>
        <w:t xml:space="preserve"> also be due to</w:t>
      </w:r>
      <w:r w:rsidR="00983CA7">
        <w:rPr>
          <w:rFonts w:cs="Arial"/>
          <w:sz w:val="24"/>
          <w:szCs w:val="24"/>
        </w:rPr>
        <w:t xml:space="preserve"> the</w:t>
      </w:r>
      <w:r w:rsidR="008D6AFE">
        <w:rPr>
          <w:rFonts w:cs="Arial"/>
          <w:sz w:val="24"/>
          <w:szCs w:val="24"/>
        </w:rPr>
        <w:t xml:space="preserve"> small</w:t>
      </w:r>
      <w:r w:rsidR="00983CA7">
        <w:rPr>
          <w:rFonts w:cs="Arial"/>
          <w:sz w:val="24"/>
          <w:szCs w:val="24"/>
        </w:rPr>
        <w:t xml:space="preserve"> number of in</w:t>
      </w:r>
      <w:r w:rsidR="008D6AFE">
        <w:rPr>
          <w:rFonts w:cs="Arial"/>
          <w:sz w:val="24"/>
          <w:szCs w:val="24"/>
        </w:rPr>
        <w:t>dividuals involved in the model base test</w:t>
      </w:r>
      <w:r w:rsidR="00E5584B">
        <w:rPr>
          <w:rFonts w:cs="Arial"/>
          <w:sz w:val="24"/>
          <w:szCs w:val="24"/>
        </w:rPr>
        <w:t xml:space="preserve">. </w:t>
      </w:r>
    </w:p>
    <w:p w14:paraId="0F24F624" w14:textId="34B7C88C" w:rsidR="00E5584B" w:rsidRDefault="00121071" w:rsidP="00121071">
      <w:pPr>
        <w:jc w:val="center"/>
        <w:rPr>
          <w:rFonts w:cs="Arial"/>
          <w:sz w:val="24"/>
          <w:szCs w:val="24"/>
        </w:rPr>
      </w:pPr>
      <w:r>
        <w:rPr>
          <w:noProof/>
        </w:rPr>
        <w:drawing>
          <wp:inline distT="0" distB="0" distL="0" distR="0" wp14:anchorId="389518DC" wp14:editId="0F484D00">
            <wp:extent cx="2404297" cy="2404297"/>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2426640" cy="2426640"/>
                    </a:xfrm>
                    <a:prstGeom prst="rect">
                      <a:avLst/>
                    </a:prstGeom>
                  </pic:spPr>
                </pic:pic>
              </a:graphicData>
            </a:graphic>
          </wp:inline>
        </w:drawing>
      </w:r>
    </w:p>
    <w:p w14:paraId="09957895" w14:textId="0362A339" w:rsidR="008345DA" w:rsidRDefault="008345DA" w:rsidP="00121071">
      <w:pPr>
        <w:jc w:val="center"/>
        <w:rPr>
          <w:rFonts w:cs="Arial"/>
          <w:sz w:val="24"/>
          <w:szCs w:val="24"/>
        </w:rPr>
      </w:pPr>
      <w:r>
        <w:rPr>
          <w:rFonts w:cs="Arial"/>
          <w:i/>
          <w:iCs/>
          <w:sz w:val="20"/>
        </w:rPr>
        <w:t xml:space="preserve">Figures </w:t>
      </w:r>
      <w:r>
        <w:rPr>
          <w:rFonts w:cs="Arial"/>
          <w:i/>
          <w:iCs/>
          <w:sz w:val="20"/>
        </w:rPr>
        <w:t>3</w:t>
      </w:r>
      <w:r>
        <w:rPr>
          <w:rFonts w:cs="Arial"/>
          <w:i/>
          <w:iCs/>
          <w:sz w:val="20"/>
        </w:rPr>
        <w:t xml:space="preserve">: </w:t>
      </w:r>
      <w:r>
        <w:rPr>
          <w:rFonts w:cs="Arial"/>
          <w:i/>
          <w:iCs/>
          <w:sz w:val="20"/>
        </w:rPr>
        <w:t>Interaction plot</w:t>
      </w:r>
    </w:p>
    <w:p w14:paraId="162EDAB1" w14:textId="1E887585" w:rsidR="008B64CC" w:rsidRDefault="008B64CC" w:rsidP="00FA27F6">
      <w:pPr>
        <w:jc w:val="both"/>
        <w:rPr>
          <w:rFonts w:cs="Arial"/>
          <w:sz w:val="24"/>
          <w:szCs w:val="24"/>
        </w:rPr>
      </w:pPr>
    </w:p>
    <w:p w14:paraId="74113226" w14:textId="7AC55BC4" w:rsidR="008B64CC" w:rsidRPr="001D4DD0" w:rsidRDefault="00BE17D1" w:rsidP="00FA27F6">
      <w:pPr>
        <w:jc w:val="both"/>
        <w:rPr>
          <w:rFonts w:cs="Arial"/>
          <w:sz w:val="24"/>
          <w:szCs w:val="24"/>
        </w:rPr>
      </w:pPr>
      <w:r>
        <w:rPr>
          <w:rFonts w:cs="Arial"/>
          <w:sz w:val="24"/>
          <w:szCs w:val="24"/>
        </w:rPr>
        <w:t xml:space="preserve">The number of wins is </w:t>
      </w:r>
      <w:r w:rsidR="000027CA">
        <w:rPr>
          <w:rFonts w:cs="Arial"/>
          <w:sz w:val="24"/>
          <w:szCs w:val="24"/>
        </w:rPr>
        <w:t xml:space="preserve">pretty </w:t>
      </w:r>
      <w:proofErr w:type="gramStart"/>
      <w:r w:rsidR="000027CA">
        <w:rPr>
          <w:rFonts w:cs="Arial"/>
          <w:sz w:val="24"/>
          <w:szCs w:val="24"/>
        </w:rPr>
        <w:t>similar to</w:t>
      </w:r>
      <w:proofErr w:type="gramEnd"/>
      <w:r w:rsidR="000027CA">
        <w:rPr>
          <w:rFonts w:cs="Arial"/>
          <w:sz w:val="24"/>
          <w:szCs w:val="24"/>
        </w:rPr>
        <w:t xml:space="preserve"> the lethality </w:t>
      </w:r>
      <w:r w:rsidR="005E2CCF">
        <w:rPr>
          <w:rFonts w:cs="Arial"/>
          <w:sz w:val="24"/>
          <w:szCs w:val="24"/>
        </w:rPr>
        <w:t>potential,</w:t>
      </w:r>
      <w:r w:rsidR="000027CA">
        <w:rPr>
          <w:rFonts w:cs="Arial"/>
          <w:sz w:val="24"/>
          <w:szCs w:val="24"/>
        </w:rPr>
        <w:t xml:space="preserve"> but s</w:t>
      </w:r>
      <w:r w:rsidR="008B64CC">
        <w:rPr>
          <w:rFonts w:cs="Arial"/>
          <w:sz w:val="24"/>
          <w:szCs w:val="24"/>
        </w:rPr>
        <w:t>ome final considerations may be made concerning the survivability</w:t>
      </w:r>
      <w:r w:rsidR="000027CA">
        <w:rPr>
          <w:rFonts w:cs="Arial"/>
          <w:sz w:val="24"/>
          <w:szCs w:val="24"/>
        </w:rPr>
        <w:t xml:space="preserve">. </w:t>
      </w:r>
      <w:r w:rsidR="00CB346D">
        <w:rPr>
          <w:rFonts w:cs="Arial"/>
          <w:sz w:val="24"/>
          <w:szCs w:val="24"/>
        </w:rPr>
        <w:t xml:space="preserve">For having a better understanding of this </w:t>
      </w:r>
      <w:r w:rsidR="005E2CCF">
        <w:rPr>
          <w:rFonts w:cs="Arial"/>
          <w:sz w:val="24"/>
          <w:szCs w:val="24"/>
        </w:rPr>
        <w:t>metric,</w:t>
      </w:r>
      <w:r w:rsidR="00CB346D">
        <w:rPr>
          <w:rFonts w:cs="Arial"/>
          <w:sz w:val="24"/>
          <w:szCs w:val="24"/>
        </w:rPr>
        <w:t xml:space="preserve"> the number of draws should also be considered but, for </w:t>
      </w:r>
      <w:r w:rsidR="004C61C7">
        <w:rPr>
          <w:rFonts w:cs="Arial"/>
          <w:sz w:val="24"/>
          <w:szCs w:val="24"/>
        </w:rPr>
        <w:t>these variations</w:t>
      </w:r>
      <w:r w:rsidR="00CB346D">
        <w:rPr>
          <w:rFonts w:cs="Arial"/>
          <w:sz w:val="24"/>
          <w:szCs w:val="24"/>
        </w:rPr>
        <w:t xml:space="preserve">, it </w:t>
      </w:r>
      <w:r w:rsidR="004C61C7">
        <w:rPr>
          <w:rFonts w:cs="Arial"/>
          <w:sz w:val="24"/>
          <w:szCs w:val="24"/>
        </w:rPr>
        <w:t>has been</w:t>
      </w:r>
      <w:r w:rsidR="00CB346D">
        <w:rPr>
          <w:rFonts w:cs="Arial"/>
          <w:sz w:val="24"/>
          <w:szCs w:val="24"/>
        </w:rPr>
        <w:t xml:space="preserve"> </w:t>
      </w:r>
      <w:r w:rsidR="004C61C7">
        <w:rPr>
          <w:rFonts w:cs="Arial"/>
          <w:sz w:val="24"/>
          <w:szCs w:val="24"/>
        </w:rPr>
        <w:t xml:space="preserve">approximately </w:t>
      </w:r>
      <w:r w:rsidR="005E2CCF">
        <w:rPr>
          <w:rFonts w:cs="Arial"/>
          <w:sz w:val="24"/>
          <w:szCs w:val="24"/>
        </w:rPr>
        <w:t>constant. So, a good lethality is also a good survivability for this test.</w:t>
      </w:r>
    </w:p>
    <w:p w14:paraId="1C1BEB6E" w14:textId="77777777" w:rsidR="00D35E1B" w:rsidRDefault="00D35E1B" w:rsidP="00FA27F6">
      <w:pPr>
        <w:jc w:val="both"/>
        <w:rPr>
          <w:rFonts w:cs="Arial"/>
          <w:sz w:val="24"/>
          <w:szCs w:val="24"/>
        </w:rPr>
      </w:pPr>
    </w:p>
    <w:p w14:paraId="5D68848D" w14:textId="33E8BF8B" w:rsidR="007630C6" w:rsidRPr="00FA6776" w:rsidRDefault="00D35E1B" w:rsidP="00FA27F6">
      <w:pPr>
        <w:jc w:val="both"/>
        <w:rPr>
          <w:rFonts w:cs="Arial"/>
          <w:color w:val="FF0000"/>
          <w:sz w:val="24"/>
          <w:szCs w:val="24"/>
        </w:rPr>
      </w:pPr>
      <w:r>
        <w:rPr>
          <w:rFonts w:cs="Arial"/>
          <w:sz w:val="24"/>
          <w:szCs w:val="24"/>
        </w:rPr>
        <w:t>6</w:t>
      </w:r>
      <w:r w:rsidR="007630C6">
        <w:rPr>
          <w:rFonts w:cs="Arial"/>
          <w:sz w:val="24"/>
          <w:szCs w:val="24"/>
        </w:rPr>
        <w:t xml:space="preserve">. </w:t>
      </w:r>
      <w:r w:rsidR="00F7492C">
        <w:rPr>
          <w:rFonts w:cs="Arial"/>
          <w:sz w:val="24"/>
          <w:szCs w:val="24"/>
        </w:rPr>
        <w:t xml:space="preserve">As </w:t>
      </w:r>
      <w:r w:rsidR="008B64CC">
        <w:rPr>
          <w:rFonts w:cs="Arial"/>
          <w:sz w:val="24"/>
          <w:szCs w:val="24"/>
        </w:rPr>
        <w:t>inferred</w:t>
      </w:r>
      <w:r w:rsidR="00F7492C">
        <w:rPr>
          <w:rFonts w:cs="Arial"/>
          <w:sz w:val="24"/>
          <w:szCs w:val="24"/>
        </w:rPr>
        <w:t xml:space="preserve"> by this detailed analysis, t</w:t>
      </w:r>
      <w:r w:rsidR="007630C6">
        <w:rPr>
          <w:rFonts w:cs="Arial"/>
          <w:sz w:val="24"/>
          <w:szCs w:val="24"/>
        </w:rPr>
        <w:t>he impact of the ACFT</w:t>
      </w:r>
      <w:r w:rsidR="00F7492C">
        <w:rPr>
          <w:rFonts w:cs="Arial"/>
          <w:sz w:val="24"/>
          <w:szCs w:val="24"/>
        </w:rPr>
        <w:t xml:space="preserve"> scores can have different weights in the shooting performance. </w:t>
      </w:r>
      <w:r w:rsidR="008B64CC">
        <w:rPr>
          <w:rFonts w:cs="Arial"/>
          <w:sz w:val="24"/>
          <w:szCs w:val="24"/>
        </w:rPr>
        <w:t xml:space="preserve">It </w:t>
      </w:r>
      <w:r w:rsidR="009A5D12">
        <w:rPr>
          <w:rFonts w:cs="Arial"/>
          <w:sz w:val="24"/>
          <w:szCs w:val="24"/>
        </w:rPr>
        <w:t>is</w:t>
      </w:r>
      <w:r w:rsidR="008B64CC">
        <w:rPr>
          <w:rFonts w:cs="Arial"/>
          <w:sz w:val="24"/>
          <w:szCs w:val="24"/>
        </w:rPr>
        <w:t xml:space="preserve"> </w:t>
      </w:r>
      <w:r w:rsidR="00F7492C">
        <w:rPr>
          <w:rFonts w:cs="Arial"/>
          <w:sz w:val="24"/>
          <w:szCs w:val="24"/>
        </w:rPr>
        <w:t>recommended that this test is taken using a larger range of cadets for data collection, making it possible to evaluate the</w:t>
      </w:r>
      <w:r w:rsidR="00F640AD">
        <w:rPr>
          <w:rFonts w:cs="Arial"/>
          <w:sz w:val="24"/>
          <w:szCs w:val="24"/>
        </w:rPr>
        <w:t xml:space="preserve"> impact of the ACFT scores based in more accurate coefficients</w:t>
      </w:r>
      <w:r w:rsidR="009A5D12">
        <w:rPr>
          <w:rFonts w:cs="Arial"/>
          <w:sz w:val="24"/>
          <w:szCs w:val="24"/>
        </w:rPr>
        <w:t xml:space="preserve"> and even consider all tests results</w:t>
      </w:r>
      <w:r w:rsidR="00F640AD">
        <w:rPr>
          <w:rFonts w:cs="Arial"/>
          <w:sz w:val="24"/>
          <w:szCs w:val="24"/>
        </w:rPr>
        <w:t>. Despite the limitations of this simulation, the results can be considered satisfactory.</w:t>
      </w:r>
    </w:p>
    <w:p w14:paraId="5CDA2B29" w14:textId="030908F2" w:rsidR="006C4DC2" w:rsidRDefault="006C4DC2" w:rsidP="00EE6651">
      <w:pPr>
        <w:tabs>
          <w:tab w:val="left" w:pos="4680"/>
        </w:tabs>
        <w:rPr>
          <w:rFonts w:cs="Arial"/>
          <w:color w:val="FF0000"/>
          <w:sz w:val="24"/>
          <w:szCs w:val="24"/>
        </w:rPr>
      </w:pPr>
    </w:p>
    <w:p w14:paraId="0CA8F067" w14:textId="77777777" w:rsidR="009A5D12" w:rsidRDefault="009A5D12" w:rsidP="00EE6651">
      <w:pPr>
        <w:tabs>
          <w:tab w:val="left" w:pos="4680"/>
        </w:tabs>
        <w:rPr>
          <w:rFonts w:cs="Arial"/>
          <w:color w:val="FF0000"/>
          <w:sz w:val="24"/>
          <w:szCs w:val="24"/>
        </w:rPr>
      </w:pPr>
    </w:p>
    <w:p w14:paraId="52BADB49" w14:textId="22B30D8A" w:rsidR="00EE6651" w:rsidRDefault="00EE6651" w:rsidP="006D6518">
      <w:pPr>
        <w:tabs>
          <w:tab w:val="left" w:pos="4680"/>
        </w:tabs>
        <w:ind w:left="4680" w:hanging="2520"/>
        <w:rPr>
          <w:rFonts w:cs="Arial"/>
          <w:color w:val="FF0000"/>
          <w:sz w:val="24"/>
          <w:szCs w:val="24"/>
        </w:rPr>
      </w:pPr>
    </w:p>
    <w:p w14:paraId="4A1B3DF9" w14:textId="77777777" w:rsidR="00C34051" w:rsidRDefault="00C34051" w:rsidP="006D6518">
      <w:pPr>
        <w:tabs>
          <w:tab w:val="left" w:pos="4680"/>
        </w:tabs>
        <w:ind w:left="4680" w:hanging="2520"/>
        <w:rPr>
          <w:rFonts w:cs="Arial"/>
          <w:color w:val="FF0000"/>
          <w:sz w:val="24"/>
          <w:szCs w:val="24"/>
        </w:rPr>
      </w:pPr>
    </w:p>
    <w:p w14:paraId="5E630782" w14:textId="77777777" w:rsidR="008345DA" w:rsidRDefault="008345DA" w:rsidP="006D6518">
      <w:pPr>
        <w:tabs>
          <w:tab w:val="left" w:pos="4680"/>
        </w:tabs>
        <w:ind w:left="4680" w:hanging="2520"/>
        <w:rPr>
          <w:rFonts w:cs="Arial"/>
          <w:color w:val="FF0000"/>
          <w:sz w:val="24"/>
          <w:szCs w:val="24"/>
        </w:rPr>
      </w:pPr>
    </w:p>
    <w:p w14:paraId="162A9CCB" w14:textId="2390D14A" w:rsidR="006D6518" w:rsidRPr="007630C6" w:rsidRDefault="006C4DC2" w:rsidP="006D6518">
      <w:pPr>
        <w:tabs>
          <w:tab w:val="left" w:pos="4680"/>
        </w:tabs>
        <w:ind w:left="4680" w:hanging="2520"/>
        <w:rPr>
          <w:rFonts w:cs="Arial"/>
          <w:color w:val="000000" w:themeColor="text1"/>
          <w:sz w:val="24"/>
          <w:szCs w:val="24"/>
        </w:rPr>
      </w:pPr>
      <w:r>
        <w:rPr>
          <w:rFonts w:cs="Arial"/>
          <w:color w:val="000000" w:themeColor="text1"/>
          <w:sz w:val="24"/>
          <w:szCs w:val="24"/>
        </w:rPr>
        <w:t xml:space="preserve">                               </w:t>
      </w:r>
      <w:r w:rsidR="00EE6651">
        <w:rPr>
          <w:rFonts w:cs="Arial"/>
          <w:color w:val="000000" w:themeColor="text1"/>
          <w:sz w:val="24"/>
          <w:szCs w:val="24"/>
        </w:rPr>
        <w:t>MAYARA R. MENDONCA</w:t>
      </w:r>
    </w:p>
    <w:p w14:paraId="7BCDE6A4" w14:textId="62B1623F" w:rsidR="006D6518" w:rsidRPr="007630C6" w:rsidRDefault="006D6518" w:rsidP="00EE6651">
      <w:pPr>
        <w:tabs>
          <w:tab w:val="left" w:pos="4680"/>
        </w:tabs>
        <w:ind w:left="4230"/>
        <w:rPr>
          <w:rFonts w:cs="Arial"/>
          <w:color w:val="000000" w:themeColor="text1"/>
          <w:sz w:val="24"/>
          <w:szCs w:val="24"/>
        </w:rPr>
      </w:pPr>
      <w:r w:rsidRPr="007630C6">
        <w:rPr>
          <w:rFonts w:cs="Arial"/>
          <w:color w:val="000000" w:themeColor="text1"/>
          <w:sz w:val="24"/>
          <w:szCs w:val="24"/>
        </w:rPr>
        <w:t>C</w:t>
      </w:r>
      <w:r w:rsidR="007630C6">
        <w:rPr>
          <w:rFonts w:cs="Arial"/>
          <w:color w:val="000000" w:themeColor="text1"/>
          <w:sz w:val="24"/>
          <w:szCs w:val="24"/>
        </w:rPr>
        <w:t>DT</w:t>
      </w:r>
      <w:r w:rsidR="00EE6651">
        <w:rPr>
          <w:rFonts w:cs="Arial"/>
          <w:color w:val="000000" w:themeColor="text1"/>
          <w:sz w:val="24"/>
          <w:szCs w:val="24"/>
        </w:rPr>
        <w:t xml:space="preserve"> ‘23</w:t>
      </w:r>
    </w:p>
    <w:p w14:paraId="37F88B79" w14:textId="71162BE6" w:rsidR="00EE6651" w:rsidRPr="00FA6776" w:rsidRDefault="007630C6" w:rsidP="00EE6651">
      <w:pPr>
        <w:tabs>
          <w:tab w:val="left" w:pos="4680"/>
        </w:tabs>
        <w:ind w:left="4230"/>
        <w:rPr>
          <w:sz w:val="24"/>
          <w:szCs w:val="24"/>
        </w:rPr>
      </w:pPr>
      <w:r>
        <w:rPr>
          <w:rFonts w:cs="Arial"/>
          <w:color w:val="000000" w:themeColor="text1"/>
          <w:sz w:val="24"/>
          <w:szCs w:val="24"/>
        </w:rPr>
        <w:t>Military Engineering Institute</w:t>
      </w:r>
      <w:r w:rsidR="00EE6651">
        <w:rPr>
          <w:rFonts w:cs="Arial"/>
          <w:color w:val="000000" w:themeColor="text1"/>
          <w:sz w:val="24"/>
          <w:szCs w:val="24"/>
        </w:rPr>
        <w:t>, Brazilian Army</w:t>
      </w:r>
    </w:p>
    <w:sectPr w:rsidR="00EE6651" w:rsidRPr="00FA6776" w:rsidSect="000153A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A7A4" w14:textId="77777777" w:rsidR="00E8432C" w:rsidRDefault="00E8432C">
      <w:r>
        <w:separator/>
      </w:r>
    </w:p>
  </w:endnote>
  <w:endnote w:type="continuationSeparator" w:id="0">
    <w:p w14:paraId="2D2F6C44" w14:textId="77777777" w:rsidR="00E8432C" w:rsidRDefault="00E8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633F" w14:textId="77777777" w:rsidR="00E8432C" w:rsidRDefault="00E8432C">
      <w:r>
        <w:separator/>
      </w:r>
    </w:p>
  </w:footnote>
  <w:footnote w:type="continuationSeparator" w:id="0">
    <w:p w14:paraId="0CA7007B" w14:textId="77777777" w:rsidR="00E8432C" w:rsidRDefault="00E84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CA4"/>
    <w:multiLevelType w:val="hybridMultilevel"/>
    <w:tmpl w:val="687600C6"/>
    <w:lvl w:ilvl="0" w:tplc="D110FFF8">
      <w:start w:val="1"/>
      <w:numFmt w:val="bullet"/>
      <w:lvlText w:val=""/>
      <w:lvlJc w:val="left"/>
      <w:pPr>
        <w:tabs>
          <w:tab w:val="num" w:pos="720"/>
        </w:tabs>
        <w:ind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D80844"/>
    <w:multiLevelType w:val="hybridMultilevel"/>
    <w:tmpl w:val="A8BEF304"/>
    <w:lvl w:ilvl="0" w:tplc="EE30300C">
      <w:start w:val="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760099"/>
    <w:multiLevelType w:val="hybridMultilevel"/>
    <w:tmpl w:val="2FE6F4A0"/>
    <w:lvl w:ilvl="0" w:tplc="D110FFF8">
      <w:start w:val="1"/>
      <w:numFmt w:val="bullet"/>
      <w:lvlText w:val=""/>
      <w:lvlJc w:val="left"/>
      <w:pPr>
        <w:tabs>
          <w:tab w:val="num" w:pos="1440"/>
        </w:tabs>
        <w:ind w:left="720" w:firstLine="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62F1AD7"/>
    <w:multiLevelType w:val="hybridMultilevel"/>
    <w:tmpl w:val="2FE6F4A0"/>
    <w:lvl w:ilvl="0" w:tplc="EC88C620">
      <w:start w:val="1"/>
      <w:numFmt w:val="bullet"/>
      <w:lvlText w:val=""/>
      <w:lvlJc w:val="left"/>
      <w:pPr>
        <w:tabs>
          <w:tab w:val="num" w:pos="1440"/>
        </w:tabs>
        <w:ind w:left="720" w:firstLine="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D2A3A39"/>
    <w:multiLevelType w:val="hybridMultilevel"/>
    <w:tmpl w:val="81E6D9D0"/>
    <w:lvl w:ilvl="0" w:tplc="A680E480">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51BC62A8"/>
    <w:multiLevelType w:val="hybridMultilevel"/>
    <w:tmpl w:val="2FE6F4A0"/>
    <w:lvl w:ilvl="0" w:tplc="D110FFF8">
      <w:start w:val="1"/>
      <w:numFmt w:val="bullet"/>
      <w:lvlText w:val=""/>
      <w:lvlJc w:val="left"/>
      <w:pPr>
        <w:tabs>
          <w:tab w:val="num" w:pos="720"/>
        </w:tabs>
        <w:ind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A75CE7"/>
    <w:multiLevelType w:val="hybridMultilevel"/>
    <w:tmpl w:val="B3DC8364"/>
    <w:lvl w:ilvl="0" w:tplc="1D8A8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914E4"/>
    <w:multiLevelType w:val="hybridMultilevel"/>
    <w:tmpl w:val="43CA04FC"/>
    <w:lvl w:ilvl="0" w:tplc="76089046">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020543682">
    <w:abstractNumId w:val="2"/>
  </w:num>
  <w:num w:numId="2" w16cid:durableId="1296329955">
    <w:abstractNumId w:val="3"/>
  </w:num>
  <w:num w:numId="3" w16cid:durableId="2099986055">
    <w:abstractNumId w:val="5"/>
  </w:num>
  <w:num w:numId="4" w16cid:durableId="836072272">
    <w:abstractNumId w:val="0"/>
  </w:num>
  <w:num w:numId="5" w16cid:durableId="2002418962">
    <w:abstractNumId w:val="1"/>
  </w:num>
  <w:num w:numId="6" w16cid:durableId="506554851">
    <w:abstractNumId w:val="7"/>
  </w:num>
  <w:num w:numId="7" w16cid:durableId="606497727">
    <w:abstractNumId w:val="4"/>
  </w:num>
  <w:num w:numId="8" w16cid:durableId="1327169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859"/>
    <w:rsid w:val="000027CA"/>
    <w:rsid w:val="00003E4F"/>
    <w:rsid w:val="000153A5"/>
    <w:rsid w:val="00017466"/>
    <w:rsid w:val="000227C1"/>
    <w:rsid w:val="0002623D"/>
    <w:rsid w:val="0003208C"/>
    <w:rsid w:val="00032235"/>
    <w:rsid w:val="00037967"/>
    <w:rsid w:val="00042587"/>
    <w:rsid w:val="00046BB4"/>
    <w:rsid w:val="00053478"/>
    <w:rsid w:val="000605ED"/>
    <w:rsid w:val="00061D3A"/>
    <w:rsid w:val="000748EA"/>
    <w:rsid w:val="00077D68"/>
    <w:rsid w:val="00085B01"/>
    <w:rsid w:val="000A71FB"/>
    <w:rsid w:val="000A72D8"/>
    <w:rsid w:val="000B10EE"/>
    <w:rsid w:val="000B5B07"/>
    <w:rsid w:val="000C6F27"/>
    <w:rsid w:val="000D234B"/>
    <w:rsid w:val="000E4292"/>
    <w:rsid w:val="000F1F82"/>
    <w:rsid w:val="000F760A"/>
    <w:rsid w:val="00120031"/>
    <w:rsid w:val="00121071"/>
    <w:rsid w:val="001310D0"/>
    <w:rsid w:val="00134953"/>
    <w:rsid w:val="00142712"/>
    <w:rsid w:val="00143CF2"/>
    <w:rsid w:val="00150C2A"/>
    <w:rsid w:val="0016422F"/>
    <w:rsid w:val="0017170A"/>
    <w:rsid w:val="00173925"/>
    <w:rsid w:val="0017547F"/>
    <w:rsid w:val="001815D7"/>
    <w:rsid w:val="001829D4"/>
    <w:rsid w:val="00184B13"/>
    <w:rsid w:val="001903D0"/>
    <w:rsid w:val="00196C7A"/>
    <w:rsid w:val="001A178E"/>
    <w:rsid w:val="001A5A57"/>
    <w:rsid w:val="001B04CF"/>
    <w:rsid w:val="001B4918"/>
    <w:rsid w:val="001C22D5"/>
    <w:rsid w:val="001C3A57"/>
    <w:rsid w:val="001D3DCF"/>
    <w:rsid w:val="001D4DD0"/>
    <w:rsid w:val="001D538B"/>
    <w:rsid w:val="001D7209"/>
    <w:rsid w:val="001E2699"/>
    <w:rsid w:val="001E3FC3"/>
    <w:rsid w:val="001E7444"/>
    <w:rsid w:val="0020052A"/>
    <w:rsid w:val="0020206E"/>
    <w:rsid w:val="00203EB1"/>
    <w:rsid w:val="00207103"/>
    <w:rsid w:val="0023147F"/>
    <w:rsid w:val="00231BBD"/>
    <w:rsid w:val="00240B5D"/>
    <w:rsid w:val="00243693"/>
    <w:rsid w:val="002439A6"/>
    <w:rsid w:val="00246B15"/>
    <w:rsid w:val="00251457"/>
    <w:rsid w:val="00251963"/>
    <w:rsid w:val="00267321"/>
    <w:rsid w:val="002711F5"/>
    <w:rsid w:val="00276CFF"/>
    <w:rsid w:val="00280C74"/>
    <w:rsid w:val="0028372A"/>
    <w:rsid w:val="002924DD"/>
    <w:rsid w:val="00292787"/>
    <w:rsid w:val="002A0225"/>
    <w:rsid w:val="002A691C"/>
    <w:rsid w:val="002A70E6"/>
    <w:rsid w:val="002A794F"/>
    <w:rsid w:val="002B27E7"/>
    <w:rsid w:val="002B6C3D"/>
    <w:rsid w:val="002B7693"/>
    <w:rsid w:val="002C20A0"/>
    <w:rsid w:val="002D185E"/>
    <w:rsid w:val="002D43CD"/>
    <w:rsid w:val="002D4D89"/>
    <w:rsid w:val="002D7F83"/>
    <w:rsid w:val="002E0F31"/>
    <w:rsid w:val="002E2E56"/>
    <w:rsid w:val="002E32D7"/>
    <w:rsid w:val="002E60C7"/>
    <w:rsid w:val="002F70DC"/>
    <w:rsid w:val="00307039"/>
    <w:rsid w:val="003071EF"/>
    <w:rsid w:val="00310722"/>
    <w:rsid w:val="00322D46"/>
    <w:rsid w:val="003376D5"/>
    <w:rsid w:val="00351712"/>
    <w:rsid w:val="00362500"/>
    <w:rsid w:val="00363555"/>
    <w:rsid w:val="003750F0"/>
    <w:rsid w:val="00393568"/>
    <w:rsid w:val="003A1D5F"/>
    <w:rsid w:val="003C291B"/>
    <w:rsid w:val="003C6D92"/>
    <w:rsid w:val="003C6FFC"/>
    <w:rsid w:val="003C79DC"/>
    <w:rsid w:val="003D220C"/>
    <w:rsid w:val="003D7C6E"/>
    <w:rsid w:val="003F79F2"/>
    <w:rsid w:val="00406D2F"/>
    <w:rsid w:val="00416494"/>
    <w:rsid w:val="00424597"/>
    <w:rsid w:val="00424F90"/>
    <w:rsid w:val="00425C31"/>
    <w:rsid w:val="00434782"/>
    <w:rsid w:val="00442E7D"/>
    <w:rsid w:val="004476DB"/>
    <w:rsid w:val="004717ED"/>
    <w:rsid w:val="00472685"/>
    <w:rsid w:val="00473C8A"/>
    <w:rsid w:val="00485E3C"/>
    <w:rsid w:val="00493477"/>
    <w:rsid w:val="004A2368"/>
    <w:rsid w:val="004B2647"/>
    <w:rsid w:val="004B33DC"/>
    <w:rsid w:val="004B3DF4"/>
    <w:rsid w:val="004B5F75"/>
    <w:rsid w:val="004C61C7"/>
    <w:rsid w:val="004C6AE3"/>
    <w:rsid w:val="004C7FEE"/>
    <w:rsid w:val="004D7AB6"/>
    <w:rsid w:val="00500615"/>
    <w:rsid w:val="00500FAE"/>
    <w:rsid w:val="00506214"/>
    <w:rsid w:val="00507875"/>
    <w:rsid w:val="00516143"/>
    <w:rsid w:val="005210A2"/>
    <w:rsid w:val="00522DD2"/>
    <w:rsid w:val="00536B84"/>
    <w:rsid w:val="00553B8E"/>
    <w:rsid w:val="00556710"/>
    <w:rsid w:val="0056210D"/>
    <w:rsid w:val="00596D87"/>
    <w:rsid w:val="005B556D"/>
    <w:rsid w:val="005B6BD0"/>
    <w:rsid w:val="005C4139"/>
    <w:rsid w:val="005E02F5"/>
    <w:rsid w:val="005E2CCF"/>
    <w:rsid w:val="005E533D"/>
    <w:rsid w:val="005E606C"/>
    <w:rsid w:val="005E6BD1"/>
    <w:rsid w:val="005F4AB3"/>
    <w:rsid w:val="005F579C"/>
    <w:rsid w:val="0061216E"/>
    <w:rsid w:val="0061732B"/>
    <w:rsid w:val="00620F9B"/>
    <w:rsid w:val="00621CDD"/>
    <w:rsid w:val="00627BF8"/>
    <w:rsid w:val="00631423"/>
    <w:rsid w:val="006375D6"/>
    <w:rsid w:val="0064040E"/>
    <w:rsid w:val="00643BB7"/>
    <w:rsid w:val="00644F4F"/>
    <w:rsid w:val="006512C7"/>
    <w:rsid w:val="00652915"/>
    <w:rsid w:val="006A0F27"/>
    <w:rsid w:val="006B2B23"/>
    <w:rsid w:val="006B500A"/>
    <w:rsid w:val="006C0382"/>
    <w:rsid w:val="006C4DC2"/>
    <w:rsid w:val="006D6518"/>
    <w:rsid w:val="006D7559"/>
    <w:rsid w:val="006D78B5"/>
    <w:rsid w:val="006E2E64"/>
    <w:rsid w:val="006E37C3"/>
    <w:rsid w:val="006E6943"/>
    <w:rsid w:val="006F4450"/>
    <w:rsid w:val="006F7CF1"/>
    <w:rsid w:val="00700919"/>
    <w:rsid w:val="00703C9C"/>
    <w:rsid w:val="00710B1A"/>
    <w:rsid w:val="0071122D"/>
    <w:rsid w:val="007208C2"/>
    <w:rsid w:val="00724BF5"/>
    <w:rsid w:val="007265D1"/>
    <w:rsid w:val="00727FD5"/>
    <w:rsid w:val="00737FDA"/>
    <w:rsid w:val="007630C6"/>
    <w:rsid w:val="007709BC"/>
    <w:rsid w:val="00774D77"/>
    <w:rsid w:val="007752F9"/>
    <w:rsid w:val="0079631B"/>
    <w:rsid w:val="007B1161"/>
    <w:rsid w:val="007B37F7"/>
    <w:rsid w:val="007C1D90"/>
    <w:rsid w:val="007C3988"/>
    <w:rsid w:val="007D45EA"/>
    <w:rsid w:val="007F0496"/>
    <w:rsid w:val="007F0553"/>
    <w:rsid w:val="007F4019"/>
    <w:rsid w:val="007F4A0D"/>
    <w:rsid w:val="007F62E5"/>
    <w:rsid w:val="0080004B"/>
    <w:rsid w:val="00800C11"/>
    <w:rsid w:val="00810BA2"/>
    <w:rsid w:val="008115FE"/>
    <w:rsid w:val="0081240F"/>
    <w:rsid w:val="0081451A"/>
    <w:rsid w:val="00816EA5"/>
    <w:rsid w:val="0083110A"/>
    <w:rsid w:val="008345DA"/>
    <w:rsid w:val="00836567"/>
    <w:rsid w:val="00841530"/>
    <w:rsid w:val="00844F76"/>
    <w:rsid w:val="0085057F"/>
    <w:rsid w:val="00853B40"/>
    <w:rsid w:val="008605E7"/>
    <w:rsid w:val="00863605"/>
    <w:rsid w:val="00866467"/>
    <w:rsid w:val="0087679A"/>
    <w:rsid w:val="00882CEC"/>
    <w:rsid w:val="00887DA5"/>
    <w:rsid w:val="00891DB5"/>
    <w:rsid w:val="008940E9"/>
    <w:rsid w:val="008A0812"/>
    <w:rsid w:val="008A4686"/>
    <w:rsid w:val="008B31FF"/>
    <w:rsid w:val="008B3C6D"/>
    <w:rsid w:val="008B4852"/>
    <w:rsid w:val="008B4CE0"/>
    <w:rsid w:val="008B64CC"/>
    <w:rsid w:val="008B6554"/>
    <w:rsid w:val="008B7BF8"/>
    <w:rsid w:val="008D01BB"/>
    <w:rsid w:val="008D6AFE"/>
    <w:rsid w:val="008E07FD"/>
    <w:rsid w:val="008E1586"/>
    <w:rsid w:val="008E244E"/>
    <w:rsid w:val="008E31FC"/>
    <w:rsid w:val="009020CD"/>
    <w:rsid w:val="00904886"/>
    <w:rsid w:val="009126D2"/>
    <w:rsid w:val="00913FA3"/>
    <w:rsid w:val="009312CF"/>
    <w:rsid w:val="0094283C"/>
    <w:rsid w:val="00945859"/>
    <w:rsid w:val="009516BA"/>
    <w:rsid w:val="009575BD"/>
    <w:rsid w:val="00971430"/>
    <w:rsid w:val="00983CA7"/>
    <w:rsid w:val="0099195B"/>
    <w:rsid w:val="009A3D7A"/>
    <w:rsid w:val="009A5D12"/>
    <w:rsid w:val="009C1CD6"/>
    <w:rsid w:val="009C337A"/>
    <w:rsid w:val="009C5616"/>
    <w:rsid w:val="009D233C"/>
    <w:rsid w:val="009D3820"/>
    <w:rsid w:val="009F1F5A"/>
    <w:rsid w:val="009F7DD9"/>
    <w:rsid w:val="00A01363"/>
    <w:rsid w:val="00A06B66"/>
    <w:rsid w:val="00A106AD"/>
    <w:rsid w:val="00A128AF"/>
    <w:rsid w:val="00A128BF"/>
    <w:rsid w:val="00A15D85"/>
    <w:rsid w:val="00A17601"/>
    <w:rsid w:val="00A17F4E"/>
    <w:rsid w:val="00A23765"/>
    <w:rsid w:val="00A26B03"/>
    <w:rsid w:val="00A27FCE"/>
    <w:rsid w:val="00A3473C"/>
    <w:rsid w:val="00A43E40"/>
    <w:rsid w:val="00A46507"/>
    <w:rsid w:val="00A467D1"/>
    <w:rsid w:val="00A52444"/>
    <w:rsid w:val="00A53DA3"/>
    <w:rsid w:val="00A95CC7"/>
    <w:rsid w:val="00AA1302"/>
    <w:rsid w:val="00AB49E0"/>
    <w:rsid w:val="00AB582E"/>
    <w:rsid w:val="00AB5F18"/>
    <w:rsid w:val="00AB5F8F"/>
    <w:rsid w:val="00AD57EB"/>
    <w:rsid w:val="00AD694A"/>
    <w:rsid w:val="00AE118A"/>
    <w:rsid w:val="00AE4CF4"/>
    <w:rsid w:val="00AF02AD"/>
    <w:rsid w:val="00AF1B17"/>
    <w:rsid w:val="00B0105A"/>
    <w:rsid w:val="00B0398C"/>
    <w:rsid w:val="00B104F6"/>
    <w:rsid w:val="00B15B65"/>
    <w:rsid w:val="00B17BCE"/>
    <w:rsid w:val="00B27C84"/>
    <w:rsid w:val="00B3067D"/>
    <w:rsid w:val="00B316DB"/>
    <w:rsid w:val="00B323EA"/>
    <w:rsid w:val="00B36AE7"/>
    <w:rsid w:val="00B36F7C"/>
    <w:rsid w:val="00B405D2"/>
    <w:rsid w:val="00B47059"/>
    <w:rsid w:val="00B47AD7"/>
    <w:rsid w:val="00B566CF"/>
    <w:rsid w:val="00B570DD"/>
    <w:rsid w:val="00B61678"/>
    <w:rsid w:val="00B632B5"/>
    <w:rsid w:val="00B64B11"/>
    <w:rsid w:val="00B713FB"/>
    <w:rsid w:val="00B7627E"/>
    <w:rsid w:val="00B8623D"/>
    <w:rsid w:val="00B87542"/>
    <w:rsid w:val="00B927AA"/>
    <w:rsid w:val="00B94B52"/>
    <w:rsid w:val="00B9723E"/>
    <w:rsid w:val="00BA34AD"/>
    <w:rsid w:val="00BB3E2F"/>
    <w:rsid w:val="00BB454F"/>
    <w:rsid w:val="00BB527E"/>
    <w:rsid w:val="00BB6598"/>
    <w:rsid w:val="00BC6047"/>
    <w:rsid w:val="00BC78F3"/>
    <w:rsid w:val="00BD26E3"/>
    <w:rsid w:val="00BD28E3"/>
    <w:rsid w:val="00BD5A6B"/>
    <w:rsid w:val="00BE17D1"/>
    <w:rsid w:val="00BE2D13"/>
    <w:rsid w:val="00BE7317"/>
    <w:rsid w:val="00BF1A22"/>
    <w:rsid w:val="00BF573B"/>
    <w:rsid w:val="00BF70FD"/>
    <w:rsid w:val="00C031CB"/>
    <w:rsid w:val="00C053F3"/>
    <w:rsid w:val="00C12234"/>
    <w:rsid w:val="00C13DFB"/>
    <w:rsid w:val="00C17FAE"/>
    <w:rsid w:val="00C268BB"/>
    <w:rsid w:val="00C34051"/>
    <w:rsid w:val="00C34057"/>
    <w:rsid w:val="00C411C9"/>
    <w:rsid w:val="00C4318A"/>
    <w:rsid w:val="00C53687"/>
    <w:rsid w:val="00C70FD6"/>
    <w:rsid w:val="00C75B85"/>
    <w:rsid w:val="00C8005D"/>
    <w:rsid w:val="00C90172"/>
    <w:rsid w:val="00C955E9"/>
    <w:rsid w:val="00CA05AC"/>
    <w:rsid w:val="00CB346D"/>
    <w:rsid w:val="00CD01E5"/>
    <w:rsid w:val="00CD2751"/>
    <w:rsid w:val="00CD6CAB"/>
    <w:rsid w:val="00CE2D86"/>
    <w:rsid w:val="00CE43B9"/>
    <w:rsid w:val="00CE49E5"/>
    <w:rsid w:val="00CF7CD0"/>
    <w:rsid w:val="00D02519"/>
    <w:rsid w:val="00D065AD"/>
    <w:rsid w:val="00D226DF"/>
    <w:rsid w:val="00D23A25"/>
    <w:rsid w:val="00D3204B"/>
    <w:rsid w:val="00D35E1B"/>
    <w:rsid w:val="00D40787"/>
    <w:rsid w:val="00D42D26"/>
    <w:rsid w:val="00D441AF"/>
    <w:rsid w:val="00D62C62"/>
    <w:rsid w:val="00D72BC3"/>
    <w:rsid w:val="00D83422"/>
    <w:rsid w:val="00D964ED"/>
    <w:rsid w:val="00D96D34"/>
    <w:rsid w:val="00DC2245"/>
    <w:rsid w:val="00DC3110"/>
    <w:rsid w:val="00DC5F50"/>
    <w:rsid w:val="00DD04BC"/>
    <w:rsid w:val="00DD2E8C"/>
    <w:rsid w:val="00DF6C8E"/>
    <w:rsid w:val="00E0252A"/>
    <w:rsid w:val="00E14682"/>
    <w:rsid w:val="00E17232"/>
    <w:rsid w:val="00E21F5E"/>
    <w:rsid w:val="00E31464"/>
    <w:rsid w:val="00E4373A"/>
    <w:rsid w:val="00E46D73"/>
    <w:rsid w:val="00E53AD6"/>
    <w:rsid w:val="00E5417E"/>
    <w:rsid w:val="00E55421"/>
    <w:rsid w:val="00E5584B"/>
    <w:rsid w:val="00E572A9"/>
    <w:rsid w:val="00E7797E"/>
    <w:rsid w:val="00E829A3"/>
    <w:rsid w:val="00E8432C"/>
    <w:rsid w:val="00E971BA"/>
    <w:rsid w:val="00EA073A"/>
    <w:rsid w:val="00EB0ACF"/>
    <w:rsid w:val="00EB2590"/>
    <w:rsid w:val="00EE6651"/>
    <w:rsid w:val="00EF2994"/>
    <w:rsid w:val="00EF7BAB"/>
    <w:rsid w:val="00F02E65"/>
    <w:rsid w:val="00F073C0"/>
    <w:rsid w:val="00F11DB0"/>
    <w:rsid w:val="00F16CD4"/>
    <w:rsid w:val="00F37952"/>
    <w:rsid w:val="00F42BD1"/>
    <w:rsid w:val="00F44E8F"/>
    <w:rsid w:val="00F45EDF"/>
    <w:rsid w:val="00F4784A"/>
    <w:rsid w:val="00F54346"/>
    <w:rsid w:val="00F640AD"/>
    <w:rsid w:val="00F709F3"/>
    <w:rsid w:val="00F71C95"/>
    <w:rsid w:val="00F7492C"/>
    <w:rsid w:val="00F84C2E"/>
    <w:rsid w:val="00F942EC"/>
    <w:rsid w:val="00F97960"/>
    <w:rsid w:val="00FA087A"/>
    <w:rsid w:val="00FA25BF"/>
    <w:rsid w:val="00FA27F6"/>
    <w:rsid w:val="00FA3F58"/>
    <w:rsid w:val="00FA6776"/>
    <w:rsid w:val="00FB5F3A"/>
    <w:rsid w:val="00FB620F"/>
    <w:rsid w:val="00FD44DB"/>
    <w:rsid w:val="00FE1AF9"/>
    <w:rsid w:val="00FE6A9F"/>
    <w:rsid w:val="00FF4CAF"/>
    <w:rsid w:val="00FF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3ED6FB"/>
  <w15:docId w15:val="{2DC8BE3D-FC78-4056-BF01-C1F0988B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DA"/>
    <w:rPr>
      <w:rFonts w:ascii="Arial" w:hAnsi="Arial"/>
      <w:szCs w:val="20"/>
    </w:rPr>
  </w:style>
  <w:style w:type="paragraph" w:styleId="Heading1">
    <w:name w:val="heading 1"/>
    <w:basedOn w:val="Normal"/>
    <w:next w:val="Normal"/>
    <w:link w:val="Heading1Char"/>
    <w:uiPriority w:val="99"/>
    <w:qFormat/>
    <w:rsid w:val="00D23A25"/>
    <w:pPr>
      <w:keepNext/>
      <w:jc w:val="center"/>
      <w:outlineLvl w:val="0"/>
    </w:pPr>
    <w:rPr>
      <w:sz w:val="24"/>
    </w:rPr>
  </w:style>
  <w:style w:type="paragraph" w:styleId="Heading2">
    <w:name w:val="heading 2"/>
    <w:basedOn w:val="Normal"/>
    <w:next w:val="Normal"/>
    <w:link w:val="Heading2Char"/>
    <w:uiPriority w:val="99"/>
    <w:qFormat/>
    <w:rsid w:val="00D23A25"/>
    <w:pPr>
      <w:keepNext/>
      <w:ind w:left="720"/>
      <w:outlineLvl w:val="1"/>
    </w:pPr>
    <w:rPr>
      <w:b/>
      <w:color w:val="000080"/>
      <w:sz w:val="12"/>
    </w:rPr>
  </w:style>
  <w:style w:type="paragraph" w:styleId="Heading3">
    <w:name w:val="heading 3"/>
    <w:basedOn w:val="Normal"/>
    <w:next w:val="Normal"/>
    <w:link w:val="Heading3Char"/>
    <w:uiPriority w:val="99"/>
    <w:qFormat/>
    <w:rsid w:val="00D23A25"/>
    <w:pPr>
      <w:keepNext/>
      <w:jc w:val="cente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36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4636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4636C"/>
    <w:rPr>
      <w:rFonts w:asciiTheme="majorHAnsi" w:eastAsiaTheme="majorEastAsia" w:hAnsiTheme="majorHAnsi" w:cstheme="majorBidi"/>
      <w:b/>
      <w:bCs/>
      <w:sz w:val="26"/>
      <w:szCs w:val="26"/>
    </w:rPr>
  </w:style>
  <w:style w:type="paragraph" w:styleId="Title">
    <w:name w:val="Title"/>
    <w:basedOn w:val="Normal"/>
    <w:link w:val="TitleChar"/>
    <w:uiPriority w:val="99"/>
    <w:qFormat/>
    <w:rsid w:val="00D23A25"/>
    <w:pPr>
      <w:jc w:val="center"/>
    </w:pPr>
    <w:rPr>
      <w:rFonts w:ascii="Helvetica" w:hAnsi="Helvetica"/>
      <w:b/>
      <w:bCs/>
    </w:rPr>
  </w:style>
  <w:style w:type="character" w:customStyle="1" w:styleId="TitleChar">
    <w:name w:val="Title Char"/>
    <w:basedOn w:val="DefaultParagraphFont"/>
    <w:link w:val="Title"/>
    <w:uiPriority w:val="10"/>
    <w:rsid w:val="0034636C"/>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rsid w:val="00D23A25"/>
    <w:pPr>
      <w:jc w:val="center"/>
    </w:pPr>
    <w:rPr>
      <w:rFonts w:ascii="Helvetica" w:hAnsi="Helvetica"/>
      <w:b/>
      <w:caps/>
      <w:sz w:val="16"/>
    </w:rPr>
  </w:style>
  <w:style w:type="character" w:customStyle="1" w:styleId="SubtitleChar">
    <w:name w:val="Subtitle Char"/>
    <w:basedOn w:val="DefaultParagraphFont"/>
    <w:link w:val="Subtitle"/>
    <w:uiPriority w:val="11"/>
    <w:rsid w:val="0034636C"/>
    <w:rPr>
      <w:rFonts w:asciiTheme="majorHAnsi" w:eastAsiaTheme="majorEastAsia" w:hAnsiTheme="majorHAnsi" w:cstheme="majorBidi"/>
      <w:sz w:val="24"/>
      <w:szCs w:val="24"/>
    </w:rPr>
  </w:style>
  <w:style w:type="paragraph" w:styleId="BodyText">
    <w:name w:val="Body Text"/>
    <w:basedOn w:val="Normal"/>
    <w:link w:val="BodyTextChar"/>
    <w:uiPriority w:val="99"/>
    <w:rsid w:val="00D23A25"/>
    <w:rPr>
      <w:rFonts w:ascii="Helvetica" w:hAnsi="Helvetica"/>
      <w:b/>
      <w:sz w:val="16"/>
    </w:rPr>
  </w:style>
  <w:style w:type="character" w:customStyle="1" w:styleId="BodyTextChar">
    <w:name w:val="Body Text Char"/>
    <w:basedOn w:val="DefaultParagraphFont"/>
    <w:link w:val="BodyText"/>
    <w:uiPriority w:val="99"/>
    <w:semiHidden/>
    <w:rsid w:val="0034636C"/>
    <w:rPr>
      <w:rFonts w:ascii="Arial" w:hAnsi="Arial"/>
      <w:szCs w:val="20"/>
    </w:rPr>
  </w:style>
  <w:style w:type="paragraph" w:styleId="Header">
    <w:name w:val="header"/>
    <w:basedOn w:val="Normal"/>
    <w:link w:val="HeaderChar"/>
    <w:uiPriority w:val="99"/>
    <w:rsid w:val="00D23A25"/>
    <w:pPr>
      <w:tabs>
        <w:tab w:val="center" w:pos="4320"/>
        <w:tab w:val="right" w:pos="8640"/>
      </w:tabs>
    </w:pPr>
  </w:style>
  <w:style w:type="character" w:customStyle="1" w:styleId="HeaderChar">
    <w:name w:val="Header Char"/>
    <w:basedOn w:val="DefaultParagraphFont"/>
    <w:link w:val="Header"/>
    <w:uiPriority w:val="99"/>
    <w:semiHidden/>
    <w:rsid w:val="0034636C"/>
    <w:rPr>
      <w:rFonts w:ascii="Arial" w:hAnsi="Arial"/>
      <w:szCs w:val="20"/>
    </w:rPr>
  </w:style>
  <w:style w:type="paragraph" w:customStyle="1" w:styleId="CompanyName">
    <w:name w:val="Company Name"/>
    <w:basedOn w:val="Subtitle"/>
    <w:uiPriority w:val="99"/>
    <w:rsid w:val="00D23A25"/>
    <w:rPr>
      <w:rFonts w:ascii="Arial" w:hAnsi="Arial"/>
      <w:color w:val="000000"/>
    </w:rPr>
  </w:style>
  <w:style w:type="paragraph" w:styleId="Footer">
    <w:name w:val="footer"/>
    <w:basedOn w:val="Normal"/>
    <w:link w:val="FooterChar"/>
    <w:uiPriority w:val="99"/>
    <w:rsid w:val="00D23A25"/>
    <w:pPr>
      <w:tabs>
        <w:tab w:val="center" w:pos="4320"/>
        <w:tab w:val="right" w:pos="8640"/>
      </w:tabs>
      <w:spacing w:before="280"/>
    </w:pPr>
    <w:rPr>
      <w:sz w:val="12"/>
    </w:rPr>
  </w:style>
  <w:style w:type="character" w:customStyle="1" w:styleId="FooterChar">
    <w:name w:val="Footer Char"/>
    <w:basedOn w:val="DefaultParagraphFont"/>
    <w:link w:val="Footer"/>
    <w:uiPriority w:val="99"/>
    <w:semiHidden/>
    <w:rsid w:val="0034636C"/>
    <w:rPr>
      <w:rFonts w:ascii="Arial" w:hAnsi="Arial"/>
      <w:szCs w:val="20"/>
    </w:rPr>
  </w:style>
  <w:style w:type="paragraph" w:customStyle="1" w:styleId="LHDA">
    <w:name w:val="LHDA"/>
    <w:basedOn w:val="Title"/>
    <w:uiPriority w:val="99"/>
    <w:rsid w:val="00D23A25"/>
    <w:rPr>
      <w:rFonts w:ascii="Arial" w:hAnsi="Arial"/>
      <w:caps/>
      <w:color w:val="000000"/>
    </w:rPr>
  </w:style>
  <w:style w:type="paragraph" w:styleId="BalloonText">
    <w:name w:val="Balloon Text"/>
    <w:basedOn w:val="Normal"/>
    <w:link w:val="BalloonTextChar"/>
    <w:uiPriority w:val="99"/>
    <w:semiHidden/>
    <w:rsid w:val="00D23A25"/>
    <w:rPr>
      <w:rFonts w:ascii="Tahoma" w:hAnsi="Tahoma" w:cs="Helvetica"/>
      <w:sz w:val="16"/>
      <w:szCs w:val="16"/>
    </w:rPr>
  </w:style>
  <w:style w:type="character" w:customStyle="1" w:styleId="BalloonTextChar">
    <w:name w:val="Balloon Text Char"/>
    <w:basedOn w:val="DefaultParagraphFont"/>
    <w:link w:val="BalloonText"/>
    <w:uiPriority w:val="99"/>
    <w:semiHidden/>
    <w:rsid w:val="0034636C"/>
    <w:rPr>
      <w:sz w:val="0"/>
      <w:szCs w:val="0"/>
    </w:rPr>
  </w:style>
  <w:style w:type="paragraph" w:customStyle="1" w:styleId="BlackDODSeal">
    <w:name w:val="BlackDODSeal"/>
    <w:uiPriority w:val="99"/>
    <w:rsid w:val="00D23A25"/>
    <w:pPr>
      <w:jc w:val="center"/>
    </w:pPr>
    <w:rPr>
      <w:rFonts w:ascii="Arial" w:hAnsi="Arial"/>
      <w:b/>
      <w:caps/>
      <w:color w:val="000000"/>
      <w:szCs w:val="20"/>
    </w:rPr>
  </w:style>
  <w:style w:type="paragraph" w:styleId="BodyTextIndent">
    <w:name w:val="Body Text Indent"/>
    <w:basedOn w:val="Normal"/>
    <w:link w:val="BodyTextIndentChar"/>
    <w:uiPriority w:val="99"/>
    <w:rsid w:val="00D23A25"/>
    <w:pPr>
      <w:ind w:left="1350" w:hanging="1350"/>
    </w:pPr>
    <w:rPr>
      <w:sz w:val="24"/>
    </w:rPr>
  </w:style>
  <w:style w:type="character" w:customStyle="1" w:styleId="BodyTextIndentChar">
    <w:name w:val="Body Text Indent Char"/>
    <w:basedOn w:val="DefaultParagraphFont"/>
    <w:link w:val="BodyTextIndent"/>
    <w:uiPriority w:val="99"/>
    <w:semiHidden/>
    <w:rsid w:val="0034636C"/>
    <w:rPr>
      <w:rFonts w:ascii="Arial" w:hAnsi="Arial"/>
      <w:szCs w:val="20"/>
    </w:rPr>
  </w:style>
  <w:style w:type="paragraph" w:styleId="BodyTextIndent2">
    <w:name w:val="Body Text Indent 2"/>
    <w:basedOn w:val="Normal"/>
    <w:link w:val="BodyTextIndent2Char"/>
    <w:uiPriority w:val="99"/>
    <w:rsid w:val="00D23A25"/>
    <w:pPr>
      <w:ind w:firstLine="720"/>
    </w:pPr>
    <w:rPr>
      <w:sz w:val="23"/>
    </w:rPr>
  </w:style>
  <w:style w:type="character" w:customStyle="1" w:styleId="BodyTextIndent2Char">
    <w:name w:val="Body Text Indent 2 Char"/>
    <w:basedOn w:val="DefaultParagraphFont"/>
    <w:link w:val="BodyTextIndent2"/>
    <w:uiPriority w:val="99"/>
    <w:semiHidden/>
    <w:rsid w:val="0034636C"/>
    <w:rPr>
      <w:rFonts w:ascii="Arial" w:hAnsi="Arial"/>
      <w:szCs w:val="20"/>
    </w:rPr>
  </w:style>
  <w:style w:type="paragraph" w:styleId="DocumentMap">
    <w:name w:val="Document Map"/>
    <w:basedOn w:val="Normal"/>
    <w:link w:val="DocumentMapChar"/>
    <w:uiPriority w:val="99"/>
    <w:semiHidden/>
    <w:rsid w:val="00D23A2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34636C"/>
    <w:rPr>
      <w:sz w:val="0"/>
      <w:szCs w:val="0"/>
    </w:rPr>
  </w:style>
  <w:style w:type="paragraph" w:styleId="BodyTextIndent3">
    <w:name w:val="Body Text Indent 3"/>
    <w:basedOn w:val="Normal"/>
    <w:link w:val="BodyTextIndent3Char"/>
    <w:uiPriority w:val="99"/>
    <w:rsid w:val="00D23A25"/>
    <w:pPr>
      <w:ind w:firstLine="720"/>
    </w:pPr>
  </w:style>
  <w:style w:type="character" w:customStyle="1" w:styleId="BodyTextIndent3Char">
    <w:name w:val="Body Text Indent 3 Char"/>
    <w:basedOn w:val="DefaultParagraphFont"/>
    <w:link w:val="BodyTextIndent3"/>
    <w:uiPriority w:val="99"/>
    <w:semiHidden/>
    <w:rsid w:val="0034636C"/>
    <w:rPr>
      <w:rFonts w:ascii="Arial" w:hAnsi="Arial"/>
      <w:sz w:val="16"/>
      <w:szCs w:val="16"/>
    </w:rPr>
  </w:style>
  <w:style w:type="character" w:customStyle="1" w:styleId="field1">
    <w:name w:val="field1"/>
    <w:basedOn w:val="DefaultParagraphFont"/>
    <w:rsid w:val="00F45EDF"/>
    <w:rPr>
      <w:rFonts w:ascii="Verdana" w:hAnsi="Verdana" w:hint="default"/>
      <w:b w:val="0"/>
      <w:bCs w:val="0"/>
      <w:color w:val="000000"/>
      <w:sz w:val="20"/>
      <w:szCs w:val="20"/>
    </w:rPr>
  </w:style>
  <w:style w:type="paragraph" w:styleId="ListParagraph">
    <w:name w:val="List Paragraph"/>
    <w:basedOn w:val="Normal"/>
    <w:uiPriority w:val="34"/>
    <w:qFormat/>
    <w:rsid w:val="00EE6651"/>
    <w:pPr>
      <w:ind w:left="720"/>
      <w:contextualSpacing/>
    </w:pPr>
  </w:style>
  <w:style w:type="paragraph" w:customStyle="1" w:styleId="Default">
    <w:name w:val="Default"/>
    <w:rsid w:val="009312CF"/>
    <w:pPr>
      <w:autoSpaceDE w:val="0"/>
      <w:autoSpaceDN w:val="0"/>
      <w:adjustRightInd w:val="0"/>
    </w:pPr>
    <w:rPr>
      <w:rFonts w:ascii="Arial" w:hAnsi="Arial" w:cs="Arial"/>
      <w:color w:val="000000"/>
      <w:sz w:val="24"/>
      <w:szCs w:val="24"/>
    </w:rPr>
  </w:style>
  <w:style w:type="table" w:styleId="TableGridLight">
    <w:name w:val="Grid Table Light"/>
    <w:basedOn w:val="TableNormal"/>
    <w:uiPriority w:val="40"/>
    <w:rsid w:val="001D4D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4D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D4D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1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4D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1658">
      <w:bodyDiv w:val="1"/>
      <w:marLeft w:val="0"/>
      <w:marRight w:val="0"/>
      <w:marTop w:val="0"/>
      <w:marBottom w:val="0"/>
      <w:divBdr>
        <w:top w:val="none" w:sz="0" w:space="0" w:color="auto"/>
        <w:left w:val="none" w:sz="0" w:space="0" w:color="auto"/>
        <w:bottom w:val="none" w:sz="0" w:space="0" w:color="auto"/>
        <w:right w:val="none" w:sz="0" w:space="0" w:color="auto"/>
      </w:divBdr>
    </w:div>
    <w:div w:id="340010423">
      <w:bodyDiv w:val="1"/>
      <w:marLeft w:val="0"/>
      <w:marRight w:val="0"/>
      <w:marTop w:val="0"/>
      <w:marBottom w:val="0"/>
      <w:divBdr>
        <w:top w:val="none" w:sz="0" w:space="0" w:color="auto"/>
        <w:left w:val="none" w:sz="0" w:space="0" w:color="auto"/>
        <w:bottom w:val="none" w:sz="0" w:space="0" w:color="auto"/>
        <w:right w:val="none" w:sz="0" w:space="0" w:color="auto"/>
      </w:divBdr>
    </w:div>
    <w:div w:id="488443974">
      <w:bodyDiv w:val="1"/>
      <w:marLeft w:val="0"/>
      <w:marRight w:val="0"/>
      <w:marTop w:val="0"/>
      <w:marBottom w:val="0"/>
      <w:divBdr>
        <w:top w:val="none" w:sz="0" w:space="0" w:color="auto"/>
        <w:left w:val="none" w:sz="0" w:space="0" w:color="auto"/>
        <w:bottom w:val="none" w:sz="0" w:space="0" w:color="auto"/>
        <w:right w:val="none" w:sz="0" w:space="0" w:color="auto"/>
      </w:divBdr>
    </w:div>
    <w:div w:id="798494086">
      <w:bodyDiv w:val="1"/>
      <w:marLeft w:val="0"/>
      <w:marRight w:val="0"/>
      <w:marTop w:val="0"/>
      <w:marBottom w:val="0"/>
      <w:divBdr>
        <w:top w:val="none" w:sz="0" w:space="0" w:color="auto"/>
        <w:left w:val="none" w:sz="0" w:space="0" w:color="auto"/>
        <w:bottom w:val="none" w:sz="0" w:space="0" w:color="auto"/>
        <w:right w:val="none" w:sz="0" w:space="0" w:color="auto"/>
      </w:divBdr>
    </w:div>
    <w:div w:id="804389618">
      <w:bodyDiv w:val="1"/>
      <w:marLeft w:val="0"/>
      <w:marRight w:val="0"/>
      <w:marTop w:val="0"/>
      <w:marBottom w:val="0"/>
      <w:divBdr>
        <w:top w:val="none" w:sz="0" w:space="0" w:color="auto"/>
        <w:left w:val="none" w:sz="0" w:space="0" w:color="auto"/>
        <w:bottom w:val="none" w:sz="0" w:space="0" w:color="auto"/>
        <w:right w:val="none" w:sz="0" w:space="0" w:color="auto"/>
      </w:divBdr>
    </w:div>
    <w:div w:id="804662252">
      <w:bodyDiv w:val="1"/>
      <w:marLeft w:val="0"/>
      <w:marRight w:val="0"/>
      <w:marTop w:val="0"/>
      <w:marBottom w:val="0"/>
      <w:divBdr>
        <w:top w:val="none" w:sz="0" w:space="0" w:color="auto"/>
        <w:left w:val="none" w:sz="0" w:space="0" w:color="auto"/>
        <w:bottom w:val="none" w:sz="0" w:space="0" w:color="auto"/>
        <w:right w:val="none" w:sz="0" w:space="0" w:color="auto"/>
      </w:divBdr>
    </w:div>
    <w:div w:id="1020083925">
      <w:bodyDiv w:val="1"/>
      <w:marLeft w:val="0"/>
      <w:marRight w:val="0"/>
      <w:marTop w:val="0"/>
      <w:marBottom w:val="0"/>
      <w:divBdr>
        <w:top w:val="none" w:sz="0" w:space="0" w:color="auto"/>
        <w:left w:val="none" w:sz="0" w:space="0" w:color="auto"/>
        <w:bottom w:val="none" w:sz="0" w:space="0" w:color="auto"/>
        <w:right w:val="none" w:sz="0" w:space="0" w:color="auto"/>
      </w:divBdr>
    </w:div>
    <w:div w:id="1663435585">
      <w:bodyDiv w:val="1"/>
      <w:marLeft w:val="0"/>
      <w:marRight w:val="0"/>
      <w:marTop w:val="0"/>
      <w:marBottom w:val="0"/>
      <w:divBdr>
        <w:top w:val="none" w:sz="0" w:space="0" w:color="auto"/>
        <w:left w:val="none" w:sz="0" w:space="0" w:color="auto"/>
        <w:bottom w:val="none" w:sz="0" w:space="0" w:color="auto"/>
        <w:right w:val="none" w:sz="0" w:space="0" w:color="auto"/>
      </w:divBdr>
    </w:div>
    <w:div w:id="1731076406">
      <w:bodyDiv w:val="1"/>
      <w:marLeft w:val="0"/>
      <w:marRight w:val="0"/>
      <w:marTop w:val="0"/>
      <w:marBottom w:val="0"/>
      <w:divBdr>
        <w:top w:val="none" w:sz="0" w:space="0" w:color="auto"/>
        <w:left w:val="none" w:sz="0" w:space="0" w:color="auto"/>
        <w:bottom w:val="none" w:sz="0" w:space="0" w:color="auto"/>
        <w:right w:val="none" w:sz="0" w:space="0" w:color="auto"/>
      </w:divBdr>
    </w:div>
    <w:div w:id="1951283137">
      <w:bodyDiv w:val="1"/>
      <w:marLeft w:val="0"/>
      <w:marRight w:val="0"/>
      <w:marTop w:val="0"/>
      <w:marBottom w:val="0"/>
      <w:divBdr>
        <w:top w:val="none" w:sz="0" w:space="0" w:color="auto"/>
        <w:left w:val="none" w:sz="0" w:space="0" w:color="auto"/>
        <w:bottom w:val="none" w:sz="0" w:space="0" w:color="auto"/>
        <w:right w:val="none" w:sz="0" w:space="0" w:color="auto"/>
      </w:divBdr>
    </w:div>
    <w:div w:id="20096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TotalTime>1387</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Department of the Army Letterhead</vt:lpstr>
    </vt:vector>
  </TitlesOfParts>
  <Company>United States Army Publishing Agency</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Army Letterhead</dc:title>
  <dc:creator>Johnss</dc:creator>
  <cp:keywords>DA Letterhead Template</cp:keywords>
  <cp:lastModifiedBy>Mendonca, Mayara CDT 2023</cp:lastModifiedBy>
  <cp:revision>74</cp:revision>
  <cp:lastPrinted>2018-03-27T13:42:00Z</cp:lastPrinted>
  <dcterms:created xsi:type="dcterms:W3CDTF">2022-09-20T04:00:00Z</dcterms:created>
  <dcterms:modified xsi:type="dcterms:W3CDTF">2022-09-21T03:08:00Z</dcterms:modified>
</cp:coreProperties>
</file>