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left"/>
      </w:pPr>
      <w:r>
        <w:rPr>
          <w:rFonts w:ascii="Arial" w:cs="Arial" w:eastAsia="Arial" w:hAnsi="Arial"/>
          <w:b/>
          <w:bCs/>
          <w:color w:val="64748B"/>
          <w:sz w:val="22"/>
          <w:szCs w:val="22"/>
        </w:rPr>
        <w:t xml:space="preserve">English Adventure Academy</w:t>
      </w:r>
    </w:p>
    <w:p>
      <w:pPr>
        <w:spacing w:after="60"/>
      </w:pPr>
      <w:r>
        <w:rPr>
          <w:rFonts w:ascii="Arial" w:cs="Arial" w:eastAsia="Arial" w:hAnsi="Arial"/>
          <w:b/>
          <w:bCs/>
          <w:color w:val="14532D"/>
          <w:sz w:val="44"/>
          <w:szCs w:val="44"/>
        </w:rPr>
        <w:t xml:space="preserve">Lesson Plans: Grade 3, Unit 2 "Thank You"</w:t>
      </w:r>
    </w:p>
    <w:p>
      <w:pPr>
        <w:pBdr>
          <w:bottom w:val="single" w:color="14532D" w:sz="12" w:space="4"/>
        </w:pBdr>
        <w:spacing w:after="200"/>
      </w:pPr>
      <w:r>
        <w:rPr>
          <w:rFonts w:ascii="Arial" w:cs="Arial" w:eastAsia="Arial" w:hAnsi="Arial"/>
          <w:color w:val="334155"/>
          <w:sz w:val="24"/>
          <w:szCs w:val="24"/>
        </w:rPr>
        <w:t xml:space="preserve">Two 40-minute interactive lessons based on Global Readings 2 (pages 24 to 39)</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3200"/>
        <w:gridCol w:w="12198"/>
      </w:tblGrid>
      <w:tr>
        <w:trPr>
          <w:cantSplit/>
        </w:trPr>
        <w:tc>
          <w:tcPr>
            <w:tcW w:type="dxa" w:w="3200"/>
            <w:tcBorders>
              <w:top w:val="single" w:color="94A3B8" w:sz="4"/>
              <w:left w:val="single" w:color="94A3B8" w:sz="4"/>
              <w:bottom w:val="single" w:color="94A3B8" w:sz="4"/>
              <w:right w:val="single" w:color="94A3B8" w:sz="4"/>
            </w:tcBorders>
            <w:shd w:fill="E8F5E9" w:color="auto" w:val="clear"/>
            <w:tcMar>
              <w:top w:type="dxa" w:w="70"/>
              <w:left w:type="dxa" w:w="110"/>
              <w:bottom w:type="dxa" w:w="70"/>
              <w:right w:type="dxa" w:w="110"/>
            </w:tcMar>
          </w:tcPr>
          <w:p>
            <w:pPr>
              <w:spacing w:after="50"/>
            </w:pPr>
            <w:r>
              <w:rPr>
                <w:rFonts w:ascii="Arial" w:cs="Arial" w:eastAsia="Arial" w:hAnsi="Arial"/>
                <w:b/>
                <w:bCs/>
                <w:sz w:val="19"/>
                <w:szCs w:val="19"/>
              </w:rPr>
              <w:t xml:space="preserve">Teacher</w:t>
            </w:r>
          </w:p>
        </w:tc>
        <w:tc>
          <w:tcPr>
            <w:tcW w:type="dxa" w:w="1219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______________________________</w:t>
            </w:r>
          </w:p>
        </w:tc>
      </w:tr>
      <w:tr>
        <w:trPr>
          <w:cantSplit/>
        </w:trPr>
        <w:tc>
          <w:tcPr>
            <w:tcW w:type="dxa" w:w="3200"/>
            <w:tcBorders>
              <w:top w:val="single" w:color="94A3B8" w:sz="4"/>
              <w:left w:val="single" w:color="94A3B8" w:sz="4"/>
              <w:bottom w:val="single" w:color="94A3B8" w:sz="4"/>
              <w:right w:val="single" w:color="94A3B8" w:sz="4"/>
            </w:tcBorders>
            <w:shd w:fill="E8F5E9" w:color="auto" w:val="clear"/>
            <w:tcMar>
              <w:top w:type="dxa" w:w="70"/>
              <w:left w:type="dxa" w:w="110"/>
              <w:bottom w:type="dxa" w:w="70"/>
              <w:right w:type="dxa" w:w="110"/>
            </w:tcMar>
          </w:tcPr>
          <w:p>
            <w:pPr>
              <w:spacing w:after="50"/>
            </w:pPr>
            <w:r>
              <w:rPr>
                <w:rFonts w:ascii="Arial" w:cs="Arial" w:eastAsia="Arial" w:hAnsi="Arial"/>
                <w:b/>
                <w:bCs/>
                <w:sz w:val="19"/>
                <w:szCs w:val="19"/>
              </w:rPr>
              <w:t xml:space="preserve">Classes / date</w:t>
            </w:r>
          </w:p>
        </w:tc>
        <w:tc>
          <w:tcPr>
            <w:tcW w:type="dxa" w:w="1219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Grade 3 (3A and 3B)        Dates: ______________________</w:t>
            </w:r>
          </w:p>
        </w:tc>
      </w:tr>
      <w:tr>
        <w:trPr>
          <w:cantSplit/>
        </w:trPr>
        <w:tc>
          <w:tcPr>
            <w:tcW w:type="dxa" w:w="3200"/>
            <w:tcBorders>
              <w:top w:val="single" w:color="94A3B8" w:sz="4"/>
              <w:left w:val="single" w:color="94A3B8" w:sz="4"/>
              <w:bottom w:val="single" w:color="94A3B8" w:sz="4"/>
              <w:right w:val="single" w:color="94A3B8" w:sz="4"/>
            </w:tcBorders>
            <w:shd w:fill="E8F5E9" w:color="auto" w:val="clear"/>
            <w:tcMar>
              <w:top w:type="dxa" w:w="70"/>
              <w:left w:type="dxa" w:w="110"/>
              <w:bottom w:type="dxa" w:w="70"/>
              <w:right w:type="dxa" w:w="110"/>
            </w:tcMar>
          </w:tcPr>
          <w:p>
            <w:pPr>
              <w:spacing w:after="50"/>
            </w:pPr>
            <w:r>
              <w:rPr>
                <w:rFonts w:ascii="Arial" w:cs="Arial" w:eastAsia="Arial" w:hAnsi="Arial"/>
                <w:b/>
                <w:bCs/>
                <w:sz w:val="19"/>
                <w:szCs w:val="19"/>
              </w:rPr>
              <w:t xml:space="preserve">Pupils</w:t>
            </w:r>
          </w:p>
        </w:tc>
        <w:tc>
          <w:tcPr>
            <w:tcW w:type="dxa" w:w="1219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Ages 8 to 9, level A1 (CEFR). First language Turkish. Mixed ability.</w:t>
            </w:r>
          </w:p>
        </w:tc>
      </w:tr>
      <w:tr>
        <w:trPr>
          <w:cantSplit/>
        </w:trPr>
        <w:tc>
          <w:tcPr>
            <w:tcW w:type="dxa" w:w="3200"/>
            <w:tcBorders>
              <w:top w:val="single" w:color="94A3B8" w:sz="4"/>
              <w:left w:val="single" w:color="94A3B8" w:sz="4"/>
              <w:bottom w:val="single" w:color="94A3B8" w:sz="4"/>
              <w:right w:val="single" w:color="94A3B8" w:sz="4"/>
            </w:tcBorders>
            <w:shd w:fill="E8F5E9" w:color="auto" w:val="clear"/>
            <w:tcMar>
              <w:top w:type="dxa" w:w="70"/>
              <w:left w:type="dxa" w:w="110"/>
              <w:bottom w:type="dxa" w:w="70"/>
              <w:right w:type="dxa" w:w="110"/>
            </w:tcMar>
          </w:tcPr>
          <w:p>
            <w:pPr>
              <w:spacing w:after="50"/>
            </w:pPr>
            <w:r>
              <w:rPr>
                <w:rFonts w:ascii="Arial" w:cs="Arial" w:eastAsia="Arial" w:hAnsi="Arial"/>
                <w:b/>
                <w:bCs/>
                <w:sz w:val="19"/>
                <w:szCs w:val="19"/>
              </w:rPr>
              <w:t xml:space="preserve">Unit and book</w:t>
            </w:r>
          </w:p>
        </w:tc>
        <w:tc>
          <w:tcPr>
            <w:tcW w:type="dxa" w:w="1219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Global Readings 2, Unit 2 "Thank You" (harvest festivals, gratitude, "Chuseok: Korea's Harvest Festival", the science-fiction story "First Harvest")</w:t>
            </w:r>
          </w:p>
        </w:tc>
      </w:tr>
      <w:tr>
        <w:trPr>
          <w:cantSplit/>
        </w:trPr>
        <w:tc>
          <w:tcPr>
            <w:tcW w:type="dxa" w:w="3200"/>
            <w:tcBorders>
              <w:top w:val="single" w:color="94A3B8" w:sz="4"/>
              <w:left w:val="single" w:color="94A3B8" w:sz="4"/>
              <w:bottom w:val="single" w:color="94A3B8" w:sz="4"/>
              <w:right w:val="single" w:color="94A3B8" w:sz="4"/>
            </w:tcBorders>
            <w:shd w:fill="E8F5E9" w:color="auto" w:val="clear"/>
            <w:tcMar>
              <w:top w:type="dxa" w:w="70"/>
              <w:left w:type="dxa" w:w="110"/>
              <w:bottom w:type="dxa" w:w="70"/>
              <w:right w:type="dxa" w:w="110"/>
            </w:tcMar>
          </w:tcPr>
          <w:p>
            <w:pPr>
              <w:spacing w:after="50"/>
            </w:pPr>
            <w:r>
              <w:rPr>
                <w:rFonts w:ascii="Arial" w:cs="Arial" w:eastAsia="Arial" w:hAnsi="Arial"/>
                <w:b/>
                <w:bCs/>
                <w:sz w:val="19"/>
                <w:szCs w:val="19"/>
              </w:rPr>
              <w:t xml:space="preserve">Lessons</w:t>
            </w:r>
          </w:p>
        </w:tc>
        <w:tc>
          <w:tcPr>
            <w:tcW w:type="dxa" w:w="1219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Lesson 1: Chuseok Moon Feast (Reading 1)   |   Lesson 2: First Harvest (Reading 2)</w:t>
            </w:r>
          </w:p>
        </w:tc>
      </w:tr>
      <w:tr>
        <w:trPr>
          <w:cantSplit/>
        </w:trPr>
        <w:tc>
          <w:tcPr>
            <w:tcW w:type="dxa" w:w="3200"/>
            <w:tcBorders>
              <w:top w:val="single" w:color="94A3B8" w:sz="4"/>
              <w:left w:val="single" w:color="94A3B8" w:sz="4"/>
              <w:bottom w:val="single" w:color="94A3B8" w:sz="4"/>
              <w:right w:val="single" w:color="94A3B8" w:sz="4"/>
            </w:tcBorders>
            <w:shd w:fill="E8F5E9" w:color="auto" w:val="clear"/>
            <w:tcMar>
              <w:top w:type="dxa" w:w="70"/>
              <w:left w:type="dxa" w:w="110"/>
              <w:bottom w:type="dxa" w:w="70"/>
              <w:right w:type="dxa" w:w="110"/>
            </w:tcMar>
          </w:tcPr>
          <w:p>
            <w:pPr>
              <w:spacing w:after="50"/>
            </w:pPr>
            <w:r>
              <w:rPr>
                <w:rFonts w:ascii="Arial" w:cs="Arial" w:eastAsia="Arial" w:hAnsi="Arial"/>
                <w:b/>
                <w:bCs/>
                <w:sz w:val="19"/>
                <w:szCs w:val="19"/>
              </w:rPr>
              <w:t xml:space="preserve">Length</w:t>
            </w:r>
          </w:p>
        </w:tc>
        <w:tc>
          <w:tcPr>
            <w:tcW w:type="dxa" w:w="1219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40 minutes each</w:t>
            </w:r>
          </w:p>
        </w:tc>
      </w:tr>
      <w:tr>
        <w:trPr>
          <w:cantSplit/>
        </w:trPr>
        <w:tc>
          <w:tcPr>
            <w:tcW w:type="dxa" w:w="3200"/>
            <w:tcBorders>
              <w:top w:val="single" w:color="94A3B8" w:sz="4"/>
              <w:left w:val="single" w:color="94A3B8" w:sz="4"/>
              <w:bottom w:val="single" w:color="94A3B8" w:sz="4"/>
              <w:right w:val="single" w:color="94A3B8" w:sz="4"/>
            </w:tcBorders>
            <w:shd w:fill="E8F5E9" w:color="auto" w:val="clear"/>
            <w:tcMar>
              <w:top w:type="dxa" w:w="70"/>
              <w:left w:type="dxa" w:w="110"/>
              <w:bottom w:type="dxa" w:w="70"/>
              <w:right w:type="dxa" w:w="110"/>
            </w:tcMar>
          </w:tcPr>
          <w:p>
            <w:pPr>
              <w:spacing w:after="50"/>
            </w:pPr>
            <w:r>
              <w:rPr>
                <w:rFonts w:ascii="Arial" w:cs="Arial" w:eastAsia="Arial" w:hAnsi="Arial"/>
                <w:b/>
                <w:bCs/>
                <w:sz w:val="19"/>
                <w:szCs w:val="19"/>
              </w:rPr>
              <w:t xml:space="preserve">Resources</w:t>
            </w:r>
          </w:p>
        </w:tc>
        <w:tc>
          <w:tcPr>
            <w:tcW w:type="dxa" w:w="1219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One interactive smartboard (self-made offline lesson program), mini whiteboards and markers (one per pair), printed cards (corner and place signs, mingle sheet, paper lanterns, farm cards), masking tape, a timer (on the board). No pupil devices are needed.</w:t>
            </w:r>
          </w:p>
        </w:tc>
      </w:tr>
    </w:tbl>
    <w:p>
      <w:pPr>
        <w:spacing w:after="100"/>
      </w:pPr>
    </w:p>
    <w:p>
      <w:pPr>
        <w:pStyle w:val="Heading2"/>
        <w:spacing w:after="100" w:before="200"/>
      </w:pPr>
      <w:r>
        <w:rPr>
          <w:rFonts w:ascii="Arial" w:cs="Arial" w:eastAsia="Arial" w:hAnsi="Arial"/>
          <w:b/>
          <w:bCs/>
          <w:color w:val="14532D"/>
          <w:sz w:val="26"/>
          <w:szCs w:val="26"/>
        </w:rPr>
        <w:t xml:space="preserve">Why these lessons are designed this way</w:t>
      </w:r>
    </w:p>
    <w:p>
      <w:pPr>
        <w:spacing w:after="80"/>
      </w:pPr>
      <w:r>
        <w:rPr>
          <w:rFonts w:ascii="Arial" w:cs="Arial" w:eastAsia="Arial" w:hAnsi="Arial"/>
          <w:sz w:val="21"/>
          <w:szCs w:val="21"/>
        </w:rPr>
        <w:t xml:space="preserve">The pupils have already read the texts in the textbook. These two lessons consolidate the language of the unit and use it for a real purpose. The pupils are young (8 to 9), so they move, act, talk and play; the smartboard is only the stage, the timer and the scoreboard. The lessons follow these teaching principles:</w:t>
      </w:r>
    </w:p>
    <w:p>
      <w:pPr>
        <w:pStyle w:val="ListParagraph"/>
        <w:numPr>
          <w:ilvl w:val="0"/>
          <w:numId w:val="2"/>
        </w:numPr>
        <w:spacing w:after="50"/>
      </w:pPr>
      <w:r>
        <w:rPr>
          <w:rFonts w:ascii="Arial" w:cs="Arial" w:eastAsia="Arial" w:hAnsi="Arial"/>
          <w:b/>
          <w:bCs/>
          <w:sz w:val="21"/>
          <w:szCs w:val="21"/>
        </w:rPr>
        <w:t xml:space="preserve">A reason to learn. </w:t>
      </w:r>
      <w:r>
        <w:rPr>
          <w:rFonts w:ascii="Arial" w:cs="Arial" w:eastAsia="Arial" w:hAnsi="Arial"/>
          <w:sz w:val="21"/>
          <w:szCs w:val="21"/>
        </w:rPr>
        <w:t xml:space="preserve">Each lesson opens with a story hook (an invitation from a child in Korea, a strange farm with pink potatoes) so the language is used to solve a mystery or join a festival, not just to answer questions.</w:t>
      </w:r>
    </w:p>
    <w:p>
      <w:pPr>
        <w:pStyle w:val="ListParagraph"/>
        <w:numPr>
          <w:ilvl w:val="0"/>
          <w:numId w:val="2"/>
        </w:numPr>
        <w:spacing w:after="50"/>
      </w:pPr>
      <w:r>
        <w:rPr>
          <w:rFonts w:ascii="Arial" w:cs="Arial" w:eastAsia="Arial" w:hAnsi="Arial"/>
          <w:b/>
          <w:bCs/>
          <w:sz w:val="21"/>
          <w:szCs w:val="21"/>
        </w:rPr>
        <w:t xml:space="preserve">Meaning before language. </w:t>
      </w:r>
      <w:r>
        <w:rPr>
          <w:rFonts w:ascii="Arial" w:cs="Arial" w:eastAsia="Arial" w:hAnsi="Arial"/>
          <w:sz w:val="21"/>
          <w:szCs w:val="21"/>
        </w:rPr>
        <w:t xml:space="preserve">New words and structures (weave, contest, feast, There are...) are first met through a story told by the teacher and acted out by the pupils (Total Physical Response), before pupils are asked to say them.</w:t>
      </w:r>
    </w:p>
    <w:p>
      <w:pPr>
        <w:pStyle w:val="ListParagraph"/>
        <w:numPr>
          <w:ilvl w:val="0"/>
          <w:numId w:val="2"/>
        </w:numPr>
        <w:spacing w:after="50"/>
      </w:pPr>
      <w:r>
        <w:rPr>
          <w:rFonts w:ascii="Arial" w:cs="Arial" w:eastAsia="Arial" w:hAnsi="Arial"/>
          <w:b/>
          <w:bCs/>
          <w:sz w:val="21"/>
          <w:szCs w:val="21"/>
        </w:rPr>
        <w:t xml:space="preserve">Everyone speaks at once. </w:t>
      </w:r>
      <w:r>
        <w:rPr>
          <w:rFonts w:ascii="Arial" w:cs="Arial" w:eastAsia="Arial" w:hAnsi="Arial"/>
          <w:sz w:val="21"/>
          <w:szCs w:val="21"/>
        </w:rPr>
        <w:t xml:space="preserve">Mingling, pair describing and walking-to-a-corner activities give every pupil real speaking time, not just a few at the board.</w:t>
      </w:r>
    </w:p>
    <w:p>
      <w:pPr>
        <w:pStyle w:val="ListParagraph"/>
        <w:numPr>
          <w:ilvl w:val="0"/>
          <w:numId w:val="2"/>
        </w:numPr>
        <w:spacing w:after="50"/>
      </w:pPr>
      <w:r>
        <w:rPr>
          <w:rFonts w:ascii="Arial" w:cs="Arial" w:eastAsia="Arial" w:hAnsi="Arial"/>
          <w:b/>
          <w:bCs/>
          <w:sz w:val="21"/>
          <w:szCs w:val="21"/>
        </w:rPr>
        <w:t xml:space="preserve">Surprise and curiosity. </w:t>
      </w:r>
      <w:r>
        <w:rPr>
          <w:rFonts w:ascii="Arial" w:cs="Arial" w:eastAsia="Arial" w:hAnsi="Arial"/>
          <w:sz w:val="21"/>
          <w:szCs w:val="21"/>
        </w:rPr>
        <w:t xml:space="preserve">In Lesson 2 the setting (Mars) is kept secret until the end of the story, which teaches the reading skill "understanding the setting" through a real surprise.</w:t>
      </w:r>
    </w:p>
    <w:p>
      <w:pPr>
        <w:pStyle w:val="ListParagraph"/>
        <w:numPr>
          <w:ilvl w:val="0"/>
          <w:numId w:val="2"/>
        </w:numPr>
        <w:spacing w:after="50"/>
      </w:pPr>
      <w:r>
        <w:rPr>
          <w:rFonts w:ascii="Arial" w:cs="Arial" w:eastAsia="Arial" w:hAnsi="Arial"/>
          <w:b/>
          <w:bCs/>
          <w:sz w:val="21"/>
          <w:szCs w:val="21"/>
        </w:rPr>
        <w:t xml:space="preserve">Variety and energy. </w:t>
      </w:r>
      <w:r>
        <w:rPr>
          <w:rFonts w:ascii="Arial" w:cs="Arial" w:eastAsia="Arial" w:hAnsi="Arial"/>
          <w:sz w:val="21"/>
          <w:szCs w:val="21"/>
        </w:rPr>
        <w:t xml:space="preserve">The mode changes every 4 to 8 minutes (think, act, move, talk, create, team race), alternating calm and active tasks to hold the attention of 8 to 9 year olds.</w:t>
      </w:r>
    </w:p>
    <w:p>
      <w:pPr>
        <w:pStyle w:val="ListParagraph"/>
        <w:numPr>
          <w:ilvl w:val="0"/>
          <w:numId w:val="2"/>
        </w:numPr>
        <w:spacing w:after="50"/>
      </w:pPr>
      <w:r>
        <w:rPr>
          <w:rFonts w:ascii="Arial" w:cs="Arial" w:eastAsia="Arial" w:hAnsi="Arial"/>
          <w:b/>
          <w:bCs/>
          <w:sz w:val="21"/>
          <w:szCs w:val="21"/>
        </w:rPr>
        <w:t xml:space="preserve">Positive team spirit. </w:t>
      </w:r>
      <w:r>
        <w:rPr>
          <w:rFonts w:ascii="Arial" w:cs="Arial" w:eastAsia="Arial" w:hAnsi="Arial"/>
          <w:sz w:val="21"/>
          <w:szCs w:val="21"/>
        </w:rPr>
        <w:t xml:space="preserve">Four teams earn points for good reasons, good listening and teamwork, not only for speed. Points are never taken away for mistakes.</w:t>
      </w:r>
    </w:p>
    <w:p>
      <w:pPr>
        <w:pStyle w:val="ListParagraph"/>
        <w:numPr>
          <w:ilvl w:val="0"/>
          <w:numId w:val="2"/>
        </w:numPr>
        <w:spacing w:after="50"/>
      </w:pPr>
      <w:r>
        <w:rPr>
          <w:rFonts w:ascii="Arial" w:cs="Arial" w:eastAsia="Arial" w:hAnsi="Arial"/>
          <w:b/>
          <w:bCs/>
          <w:sz w:val="21"/>
          <w:szCs w:val="21"/>
        </w:rPr>
        <w:t xml:space="preserve">Formative assessment. </w:t>
      </w:r>
      <w:r>
        <w:rPr>
          <w:rFonts w:ascii="Arial" w:cs="Arial" w:eastAsia="Arial" w:hAnsi="Arial"/>
          <w:sz w:val="21"/>
          <w:szCs w:val="21"/>
        </w:rPr>
        <w:t xml:space="preserve">The teacher checks understanding all the time (mini whiteboards, hand signals, listening to pairs) and every pupil says one "door pass" sentence at the end.</w:t>
      </w:r>
    </w:p>
    <w:p>
      <w:pPr>
        <w:pStyle w:val="ListParagraph"/>
        <w:numPr>
          <w:ilvl w:val="0"/>
          <w:numId w:val="2"/>
        </w:numPr>
        <w:spacing w:after="50"/>
      </w:pPr>
      <w:r>
        <w:rPr>
          <w:rFonts w:ascii="Arial" w:cs="Arial" w:eastAsia="Arial" w:hAnsi="Arial"/>
          <w:b/>
          <w:bCs/>
          <w:sz w:val="21"/>
          <w:szCs w:val="21"/>
        </w:rPr>
        <w:t xml:space="preserve">Culture and values. </w:t>
      </w:r>
      <w:r>
        <w:rPr>
          <w:rFonts w:ascii="Arial" w:cs="Arial" w:eastAsia="Arial" w:hAnsi="Arial"/>
          <w:sz w:val="21"/>
          <w:szCs w:val="21"/>
        </w:rPr>
        <w:t xml:space="preserve">Lesson 1 builds cultural awareness (a Korean festival) and gratitude. Lesson 2 links English with science (growing food in space) and the idea of the setting of a story.</w:t>
      </w:r>
    </w:p>
    <w:p>
      <w:pPr>
        <w:pStyle w:val="ListParagraph"/>
        <w:numPr>
          <w:ilvl w:val="0"/>
          <w:numId w:val="2"/>
        </w:numPr>
        <w:spacing w:after="50"/>
      </w:pPr>
      <w:r>
        <w:rPr>
          <w:rFonts w:ascii="Arial" w:cs="Arial" w:eastAsia="Arial" w:hAnsi="Arial"/>
          <w:b/>
          <w:bCs/>
          <w:sz w:val="21"/>
          <w:szCs w:val="21"/>
        </w:rPr>
        <w:t xml:space="preserve">Safe and private. </w:t>
      </w:r>
      <w:r>
        <w:rPr>
          <w:rFonts w:ascii="Arial" w:cs="Arial" w:eastAsia="Arial" w:hAnsi="Arial"/>
          <w:sz w:val="21"/>
          <w:szCs w:val="21"/>
        </w:rPr>
        <w:t xml:space="preserve">The lesson program works offline, collects no pupil data and stores nothing. Only team points are shown during the lesson.</w:t>
      </w:r>
    </w:p>
    <w:p>
      <w:r>
        <w:br w:type="page"/>
      </w:r>
    </w:p>
    <w:p>
      <w:pPr>
        <w:pStyle w:val="Heading1"/>
        <w:spacing w:after="120" w:before="200"/>
      </w:pPr>
      <w:r>
        <w:rPr>
          <w:rFonts w:ascii="Arial" w:cs="Arial" w:eastAsia="Arial" w:hAnsi="Arial"/>
          <w:b/>
          <w:bCs/>
          <w:color w:val="14532D"/>
          <w:sz w:val="34"/>
          <w:szCs w:val="34"/>
        </w:rPr>
        <w:t xml:space="preserve">Lesson 1: Chuseok Moon Feast</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3200"/>
        <w:gridCol w:w="12198"/>
      </w:tblGrid>
      <w:tr>
        <w:trPr>
          <w:cantSplit/>
        </w:trPr>
        <w:tc>
          <w:tcPr>
            <w:tcW w:type="dxa" w:w="3200"/>
            <w:tcBorders>
              <w:top w:val="single" w:color="94A3B8" w:sz="4"/>
              <w:left w:val="single" w:color="94A3B8" w:sz="4"/>
              <w:bottom w:val="single" w:color="94A3B8" w:sz="4"/>
              <w:right w:val="single" w:color="94A3B8" w:sz="4"/>
            </w:tcBorders>
            <w:shd w:fill="E8F5E9" w:color="auto" w:val="clear"/>
            <w:tcMar>
              <w:top w:type="dxa" w:w="70"/>
              <w:left w:type="dxa" w:w="110"/>
              <w:bottom w:type="dxa" w:w="70"/>
              <w:right w:type="dxa" w:w="110"/>
            </w:tcMar>
          </w:tcPr>
          <w:p>
            <w:pPr>
              <w:spacing w:after="50"/>
            </w:pPr>
            <w:r>
              <w:rPr>
                <w:rFonts w:ascii="Arial" w:cs="Arial" w:eastAsia="Arial" w:hAnsi="Arial"/>
                <w:b/>
                <w:bCs/>
                <w:sz w:val="19"/>
                <w:szCs w:val="19"/>
              </w:rPr>
              <w:t xml:space="preserve">Textbook link</w:t>
            </w:r>
          </w:p>
        </w:tc>
        <w:tc>
          <w:tcPr>
            <w:tcW w:type="dxa" w:w="1219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Reading 1, "Chuseok: Korea's Harvest Festival" (pages 26 to 29), vocabulary in context, language focus: thankful for, There is / There are</w:t>
            </w:r>
          </w:p>
        </w:tc>
      </w:tr>
      <w:tr>
        <w:trPr>
          <w:cantSplit/>
        </w:trPr>
        <w:tc>
          <w:tcPr>
            <w:tcW w:type="dxa" w:w="3200"/>
            <w:tcBorders>
              <w:top w:val="single" w:color="94A3B8" w:sz="4"/>
              <w:left w:val="single" w:color="94A3B8" w:sz="4"/>
              <w:bottom w:val="single" w:color="94A3B8" w:sz="4"/>
              <w:right w:val="single" w:color="94A3B8" w:sz="4"/>
            </w:tcBorders>
            <w:shd w:fill="E8F5E9" w:color="auto" w:val="clear"/>
            <w:tcMar>
              <w:top w:type="dxa" w:w="70"/>
              <w:left w:type="dxa" w:w="110"/>
              <w:bottom w:type="dxa" w:w="70"/>
              <w:right w:type="dxa" w:w="110"/>
            </w:tcMar>
          </w:tcPr>
          <w:p>
            <w:pPr>
              <w:spacing w:after="50"/>
            </w:pPr>
            <w:r>
              <w:rPr>
                <w:rFonts w:ascii="Arial" w:cs="Arial" w:eastAsia="Arial" w:hAnsi="Arial"/>
                <w:b/>
                <w:bCs/>
                <w:sz w:val="19"/>
                <w:szCs w:val="19"/>
              </w:rPr>
              <w:t xml:space="preserve">Prior knowledge</w:t>
            </w:r>
          </w:p>
        </w:tc>
        <w:tc>
          <w:tcPr>
            <w:tcW w:type="dxa" w:w="1219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Pupils have read the text. They know simple family and food words and numbers to ten.</w:t>
            </w:r>
          </w:p>
        </w:tc>
      </w:tr>
      <w:tr>
        <w:trPr>
          <w:cantSplit/>
        </w:trPr>
        <w:tc>
          <w:tcPr>
            <w:tcW w:type="dxa" w:w="3200"/>
            <w:tcBorders>
              <w:top w:val="single" w:color="94A3B8" w:sz="4"/>
              <w:left w:val="single" w:color="94A3B8" w:sz="4"/>
              <w:bottom w:val="single" w:color="94A3B8" w:sz="4"/>
              <w:right w:val="single" w:color="94A3B8" w:sz="4"/>
            </w:tcBorders>
            <w:shd w:fill="E8F5E9" w:color="auto" w:val="clear"/>
            <w:tcMar>
              <w:top w:type="dxa" w:w="70"/>
              <w:left w:type="dxa" w:w="110"/>
              <w:bottom w:type="dxa" w:w="70"/>
              <w:right w:type="dxa" w:w="110"/>
            </w:tcMar>
          </w:tcPr>
          <w:p>
            <w:pPr>
              <w:spacing w:after="50"/>
            </w:pPr>
            <w:r>
              <w:rPr>
                <w:rFonts w:ascii="Arial" w:cs="Arial" w:eastAsia="Arial" w:hAnsi="Arial"/>
                <w:b/>
                <w:bCs/>
                <w:sz w:val="19"/>
                <w:szCs w:val="19"/>
              </w:rPr>
              <w:t xml:space="preserve">Lesson aims</w:t>
            </w:r>
          </w:p>
        </w:tc>
        <w:tc>
          <w:tcPr>
            <w:tcW w:type="dxa" w:w="1219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By the end of the lesson pupils will be able to:</w:t>
            </w:r>
          </w:p>
          <w:p>
            <w:pPr>
              <w:spacing w:after="50"/>
            </w:pPr>
            <w:r>
              <w:rPr>
                <w:rFonts w:ascii="Arial" w:cs="Arial" w:eastAsia="Arial" w:hAnsi="Arial"/>
                <w:sz w:val="19"/>
                <w:szCs w:val="19"/>
              </w:rPr>
              <w:t xml:space="preserve">1. Retell the legend of the weaving contest and the king's feast with key words (weave, cloth, contest, feast).</w:t>
            </w:r>
          </w:p>
          <w:p>
            <w:pPr>
              <w:spacing w:after="50"/>
            </w:pPr>
            <w:r>
              <w:rPr>
                <w:rFonts w:ascii="Arial" w:cs="Arial" w:eastAsia="Arial" w:hAnsi="Arial"/>
                <w:sz w:val="19"/>
                <w:szCs w:val="19"/>
              </w:rPr>
              <w:t xml:space="preserve">2. Name three Chuseok traditions (food, dance, family) with the words harvest, songpyeon and ancestors.</w:t>
            </w:r>
          </w:p>
          <w:p>
            <w:pPr>
              <w:spacing w:after="50"/>
            </w:pPr>
            <w:r>
              <w:rPr>
                <w:rFonts w:ascii="Arial" w:cs="Arial" w:eastAsia="Arial" w:hAnsi="Arial"/>
                <w:sz w:val="19"/>
                <w:szCs w:val="19"/>
              </w:rPr>
              <w:t xml:space="preserve">3. Say what they are thankful for: "I am thankful for my ... because ...".</w:t>
            </w:r>
          </w:p>
          <w:p>
            <w:pPr>
              <w:spacing w:after="50"/>
            </w:pPr>
            <w:r>
              <w:rPr>
                <w:rFonts w:ascii="Arial" w:cs="Arial" w:eastAsia="Arial" w:hAnsi="Arial"/>
                <w:sz w:val="19"/>
                <w:szCs w:val="19"/>
              </w:rPr>
              <w:t xml:space="preserve">4. Use There is / There are with numbers to describe pictures.</w:t>
            </w:r>
          </w:p>
        </w:tc>
      </w:tr>
      <w:tr>
        <w:trPr>
          <w:cantSplit/>
        </w:trPr>
        <w:tc>
          <w:tcPr>
            <w:tcW w:type="dxa" w:w="3200"/>
            <w:tcBorders>
              <w:top w:val="single" w:color="94A3B8" w:sz="4"/>
              <w:left w:val="single" w:color="94A3B8" w:sz="4"/>
              <w:bottom w:val="single" w:color="94A3B8" w:sz="4"/>
              <w:right w:val="single" w:color="94A3B8" w:sz="4"/>
            </w:tcBorders>
            <w:shd w:fill="E8F5E9" w:color="auto" w:val="clear"/>
            <w:tcMar>
              <w:top w:type="dxa" w:w="70"/>
              <w:left w:type="dxa" w:w="110"/>
              <w:bottom w:type="dxa" w:w="70"/>
              <w:right w:type="dxa" w:w="110"/>
            </w:tcMar>
          </w:tcPr>
          <w:p>
            <w:pPr>
              <w:spacing w:after="50"/>
            </w:pPr>
            <w:r>
              <w:rPr>
                <w:rFonts w:ascii="Arial" w:cs="Arial" w:eastAsia="Arial" w:hAnsi="Arial"/>
                <w:b/>
                <w:bCs/>
                <w:sz w:val="19"/>
                <w:szCs w:val="19"/>
              </w:rPr>
              <w:t xml:space="preserve">Success criteria ("I can...")</w:t>
            </w:r>
          </w:p>
        </w:tc>
        <w:tc>
          <w:tcPr>
            <w:tcW w:type="dxa" w:w="1219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I can say what the two teams made and what the king gave them.</w:t>
            </w:r>
          </w:p>
          <w:p>
            <w:pPr>
              <w:spacing w:after="50"/>
            </w:pPr>
            <w:r>
              <w:rPr>
                <w:rFonts w:ascii="Arial" w:cs="Arial" w:eastAsia="Arial" w:hAnsi="Arial"/>
                <w:sz w:val="19"/>
                <w:szCs w:val="19"/>
              </w:rPr>
              <w:t xml:space="preserve">I can tell a friend one thing people do at Chuseok.</w:t>
            </w:r>
          </w:p>
          <w:p>
            <w:pPr>
              <w:spacing w:after="50"/>
            </w:pPr>
            <w:r>
              <w:rPr>
                <w:rFonts w:ascii="Arial" w:cs="Arial" w:eastAsia="Arial" w:hAnsi="Arial"/>
                <w:sz w:val="19"/>
                <w:szCs w:val="19"/>
              </w:rPr>
              <w:t xml:space="preserve">I can say "I am thankful for my ..." and give a reason.</w:t>
            </w:r>
          </w:p>
          <w:p>
            <w:pPr>
              <w:spacing w:after="50"/>
            </w:pPr>
            <w:r>
              <w:rPr>
                <w:rFonts w:ascii="Arial" w:cs="Arial" w:eastAsia="Arial" w:hAnsi="Arial"/>
                <w:sz w:val="19"/>
                <w:szCs w:val="19"/>
              </w:rPr>
              <w:t xml:space="preserve">I can say "There is one ..." or "There are three ...".</w:t>
            </w:r>
          </w:p>
        </w:tc>
      </w:tr>
      <w:tr>
        <w:trPr>
          <w:cantSplit/>
        </w:trPr>
        <w:tc>
          <w:tcPr>
            <w:tcW w:type="dxa" w:w="3200"/>
            <w:tcBorders>
              <w:top w:val="single" w:color="94A3B8" w:sz="4"/>
              <w:left w:val="single" w:color="94A3B8" w:sz="4"/>
              <w:bottom w:val="single" w:color="94A3B8" w:sz="4"/>
              <w:right w:val="single" w:color="94A3B8" w:sz="4"/>
            </w:tcBorders>
            <w:shd w:fill="E8F5E9" w:color="auto" w:val="clear"/>
            <w:tcMar>
              <w:top w:type="dxa" w:w="70"/>
              <w:left w:type="dxa" w:w="110"/>
              <w:bottom w:type="dxa" w:w="70"/>
              <w:right w:type="dxa" w:w="110"/>
            </w:tcMar>
          </w:tcPr>
          <w:p>
            <w:pPr>
              <w:spacing w:after="50"/>
            </w:pPr>
            <w:r>
              <w:rPr>
                <w:rFonts w:ascii="Arial" w:cs="Arial" w:eastAsia="Arial" w:hAnsi="Arial"/>
                <w:b/>
                <w:bCs/>
                <w:sz w:val="19"/>
                <w:szCs w:val="19"/>
              </w:rPr>
              <w:t xml:space="preserve">Target language</w:t>
            </w:r>
          </w:p>
        </w:tc>
        <w:tc>
          <w:tcPr>
            <w:tcW w:type="dxa" w:w="1219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Vocabulary: weave, cloth, contest, festival, harvest, ancestors, feast, songpyeon, full moon, thankful, family, friends.</w:t>
            </w:r>
          </w:p>
          <w:p>
            <w:pPr>
              <w:spacing w:after="50"/>
            </w:pPr>
            <w:r>
              <w:rPr>
                <w:rFonts w:ascii="Arial" w:cs="Arial" w:eastAsia="Arial" w:hAnsi="Arial"/>
                <w:sz w:val="19"/>
                <w:szCs w:val="19"/>
              </w:rPr>
              <w:t xml:space="preserve">Structures: I am thankful for my family. / I am thankful for my friends because I love them. / There is one moon. / There are five songpyeon. / They weave cloth for a month.</w:t>
            </w:r>
          </w:p>
          <w:p>
            <w:pPr>
              <w:spacing w:after="50"/>
            </w:pPr>
            <w:r>
              <w:rPr>
                <w:rFonts w:ascii="Arial" w:cs="Arial" w:eastAsia="Arial" w:hAnsi="Arial"/>
                <w:sz w:val="19"/>
                <w:szCs w:val="19"/>
              </w:rPr>
              <w:t xml:space="preserve">Classroom language: What are you thankful for? Can you say it again?</w:t>
            </w:r>
          </w:p>
        </w:tc>
      </w:tr>
      <w:tr>
        <w:trPr>
          <w:cantSplit/>
        </w:trPr>
        <w:tc>
          <w:tcPr>
            <w:tcW w:type="dxa" w:w="3200"/>
            <w:tcBorders>
              <w:top w:val="single" w:color="94A3B8" w:sz="4"/>
              <w:left w:val="single" w:color="94A3B8" w:sz="4"/>
              <w:bottom w:val="single" w:color="94A3B8" w:sz="4"/>
              <w:right w:val="single" w:color="94A3B8" w:sz="4"/>
            </w:tcBorders>
            <w:shd w:fill="E8F5E9" w:color="auto" w:val="clear"/>
            <w:tcMar>
              <w:top w:type="dxa" w:w="70"/>
              <w:left w:type="dxa" w:w="110"/>
              <w:bottom w:type="dxa" w:w="70"/>
              <w:right w:type="dxa" w:w="110"/>
            </w:tcMar>
          </w:tcPr>
          <w:p>
            <w:pPr>
              <w:spacing w:after="50"/>
            </w:pPr>
            <w:r>
              <w:rPr>
                <w:rFonts w:ascii="Arial" w:cs="Arial" w:eastAsia="Arial" w:hAnsi="Arial"/>
                <w:b/>
                <w:bCs/>
                <w:sz w:val="19"/>
                <w:szCs w:val="19"/>
              </w:rPr>
              <w:t xml:space="preserve">Skills</w:t>
            </w:r>
          </w:p>
        </w:tc>
        <w:tc>
          <w:tcPr>
            <w:tcW w:type="dxa" w:w="1219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Speaking and listening (main focus), a little writing</w:t>
            </w:r>
          </w:p>
        </w:tc>
      </w:tr>
    </w:tbl>
    <w:p>
      <w:pPr>
        <w:pStyle w:val="Heading2"/>
        <w:spacing w:after="100" w:before="200"/>
      </w:pPr>
      <w:r>
        <w:rPr>
          <w:rFonts w:ascii="Arial" w:cs="Arial" w:eastAsia="Arial" w:hAnsi="Arial"/>
          <w:b/>
          <w:bCs/>
          <w:color w:val="14532D"/>
          <w:sz w:val="26"/>
          <w:szCs w:val="26"/>
        </w:rPr>
        <w:t xml:space="preserve">Procedure (40 minutes)</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1000"/>
        <w:gridCol w:w="2500"/>
        <w:gridCol w:w="4400"/>
        <w:gridCol w:w="4400"/>
        <w:gridCol w:w="3098"/>
      </w:tblGrid>
      <w:tr>
        <w:trPr>
          <w:tblHeader/>
        </w:trPr>
        <w:tc>
          <w:tcPr>
            <w:tcW w:type="dxa" w:w="1000"/>
            <w:tcBorders>
              <w:top w:val="single" w:color="94A3B8" w:sz="4"/>
              <w:left w:val="single" w:color="94A3B8" w:sz="4"/>
              <w:bottom w:val="single" w:color="94A3B8" w:sz="4"/>
              <w:right w:val="single" w:color="94A3B8" w:sz="4"/>
            </w:tcBorders>
            <w:shd w:fill="14532D" w:color="auto" w:val="clear"/>
            <w:tcMar>
              <w:top w:type="dxa" w:w="70"/>
              <w:left w:type="dxa" w:w="110"/>
              <w:bottom w:type="dxa" w:w="70"/>
              <w:right w:type="dxa" w:w="110"/>
            </w:tcMar>
          </w:tcPr>
          <w:p>
            <w:pPr>
              <w:spacing w:after="50"/>
            </w:pPr>
            <w:r>
              <w:rPr>
                <w:rFonts w:ascii="Arial" w:cs="Arial" w:eastAsia="Arial" w:hAnsi="Arial"/>
                <w:b/>
                <w:bCs/>
                <w:color w:val="FFFFFF"/>
                <w:sz w:val="19"/>
                <w:szCs w:val="19"/>
              </w:rPr>
              <w:t xml:space="preserve">Time</w:t>
            </w:r>
          </w:p>
        </w:tc>
        <w:tc>
          <w:tcPr>
            <w:tcW w:type="dxa" w:w="2500"/>
            <w:tcBorders>
              <w:top w:val="single" w:color="94A3B8" w:sz="4"/>
              <w:left w:val="single" w:color="94A3B8" w:sz="4"/>
              <w:bottom w:val="single" w:color="94A3B8" w:sz="4"/>
              <w:right w:val="single" w:color="94A3B8" w:sz="4"/>
            </w:tcBorders>
            <w:shd w:fill="14532D" w:color="auto" w:val="clear"/>
            <w:tcMar>
              <w:top w:type="dxa" w:w="70"/>
              <w:left w:type="dxa" w:w="110"/>
              <w:bottom w:type="dxa" w:w="70"/>
              <w:right w:type="dxa" w:w="110"/>
            </w:tcMar>
          </w:tcPr>
          <w:p>
            <w:pPr>
              <w:spacing w:after="50"/>
            </w:pPr>
            <w:r>
              <w:rPr>
                <w:rFonts w:ascii="Arial" w:cs="Arial" w:eastAsia="Arial" w:hAnsi="Arial"/>
                <w:b/>
                <w:bCs/>
                <w:color w:val="FFFFFF"/>
                <w:sz w:val="19"/>
                <w:szCs w:val="19"/>
              </w:rPr>
              <w:t xml:space="preserve">Stage and activity</w:t>
            </w:r>
          </w:p>
        </w:tc>
        <w:tc>
          <w:tcPr>
            <w:tcW w:type="dxa" w:w="4400"/>
            <w:tcBorders>
              <w:top w:val="single" w:color="94A3B8" w:sz="4"/>
              <w:left w:val="single" w:color="94A3B8" w:sz="4"/>
              <w:bottom w:val="single" w:color="94A3B8" w:sz="4"/>
              <w:right w:val="single" w:color="94A3B8" w:sz="4"/>
            </w:tcBorders>
            <w:shd w:fill="14532D" w:color="auto" w:val="clear"/>
            <w:tcMar>
              <w:top w:type="dxa" w:w="70"/>
              <w:left w:type="dxa" w:w="110"/>
              <w:bottom w:type="dxa" w:w="70"/>
              <w:right w:type="dxa" w:w="110"/>
            </w:tcMar>
          </w:tcPr>
          <w:p>
            <w:pPr>
              <w:spacing w:after="50"/>
            </w:pPr>
            <w:r>
              <w:rPr>
                <w:rFonts w:ascii="Arial" w:cs="Arial" w:eastAsia="Arial" w:hAnsi="Arial"/>
                <w:b/>
                <w:bCs/>
                <w:color w:val="FFFFFF"/>
                <w:sz w:val="19"/>
                <w:szCs w:val="19"/>
              </w:rPr>
              <w:t xml:space="preserve">What the teacher does</w:t>
            </w:r>
          </w:p>
        </w:tc>
        <w:tc>
          <w:tcPr>
            <w:tcW w:type="dxa" w:w="4400"/>
            <w:tcBorders>
              <w:top w:val="single" w:color="94A3B8" w:sz="4"/>
              <w:left w:val="single" w:color="94A3B8" w:sz="4"/>
              <w:bottom w:val="single" w:color="94A3B8" w:sz="4"/>
              <w:right w:val="single" w:color="94A3B8" w:sz="4"/>
            </w:tcBorders>
            <w:shd w:fill="14532D" w:color="auto" w:val="clear"/>
            <w:tcMar>
              <w:top w:type="dxa" w:w="70"/>
              <w:left w:type="dxa" w:w="110"/>
              <w:bottom w:type="dxa" w:w="70"/>
              <w:right w:type="dxa" w:w="110"/>
            </w:tcMar>
          </w:tcPr>
          <w:p>
            <w:pPr>
              <w:spacing w:after="50"/>
            </w:pPr>
            <w:r>
              <w:rPr>
                <w:rFonts w:ascii="Arial" w:cs="Arial" w:eastAsia="Arial" w:hAnsi="Arial"/>
                <w:b/>
                <w:bCs/>
                <w:color w:val="FFFFFF"/>
                <w:sz w:val="19"/>
                <w:szCs w:val="19"/>
              </w:rPr>
              <w:t xml:space="preserve">What the pupils do</w:t>
            </w:r>
          </w:p>
        </w:tc>
        <w:tc>
          <w:tcPr>
            <w:tcW w:type="dxa" w:w="3098"/>
            <w:tcBorders>
              <w:top w:val="single" w:color="94A3B8" w:sz="4"/>
              <w:left w:val="single" w:color="94A3B8" w:sz="4"/>
              <w:bottom w:val="single" w:color="94A3B8" w:sz="4"/>
              <w:right w:val="single" w:color="94A3B8" w:sz="4"/>
            </w:tcBorders>
            <w:shd w:fill="14532D" w:color="auto" w:val="clear"/>
            <w:tcMar>
              <w:top w:type="dxa" w:w="70"/>
              <w:left w:type="dxa" w:w="110"/>
              <w:bottom w:type="dxa" w:w="70"/>
              <w:right w:type="dxa" w:w="110"/>
            </w:tcMar>
          </w:tcPr>
          <w:p>
            <w:pPr>
              <w:spacing w:after="50"/>
            </w:pPr>
            <w:r>
              <w:rPr>
                <w:rFonts w:ascii="Arial" w:cs="Arial" w:eastAsia="Arial" w:hAnsi="Arial"/>
                <w:b/>
                <w:bCs/>
                <w:color w:val="FFFFFF"/>
                <w:sz w:val="19"/>
                <w:szCs w:val="19"/>
              </w:rPr>
              <w:t xml:space="preserve">Interaction and resources</w:t>
            </w:r>
          </w:p>
        </w:tc>
      </w:tr>
      <w:tr>
        <w:trPr>
          <w:cantSplit/>
        </w:trPr>
        <w:tc>
          <w:tcPr>
            <w:tcW w:type="dxa" w:w="10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4 min</w:t>
            </w:r>
          </w:p>
        </w:tc>
        <w:tc>
          <w:tcPr>
            <w:tcW w:type="dxa" w:w="25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1. The Moon Invitation</w:t>
            </w:r>
          </w:p>
          <w:p>
            <w:pPr>
              <w:spacing w:after="50"/>
            </w:pPr>
            <w:r>
              <w:rPr>
                <w:rFonts w:ascii="Arial" w:cs="Arial" w:eastAsia="Arial" w:hAnsi="Arial"/>
                <w:sz w:val="19"/>
                <w:szCs w:val="19"/>
              </w:rPr>
              <w:t xml:space="preserve">Mode: think</w:t>
            </w:r>
          </w:p>
        </w:tc>
        <w:tc>
          <w:tcPr>
            <w:tcW w:type="dxa" w:w="44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Reads an invitation from Min-ji, a child in Korea, line by line on the board. Asks: "What is a festival? Which festival do you like?" Shows the four missions of the lesson.</w:t>
            </w:r>
          </w:p>
        </w:tc>
        <w:tc>
          <w:tcPr>
            <w:tcW w:type="dxa" w:w="44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Listen. Whisper to a partner: "A festival has ... (food, music, family)". Share ideas.</w:t>
            </w:r>
          </w:p>
        </w:tc>
        <w:tc>
          <w:tcPr>
            <w:tcW w:type="dxa" w:w="309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Whole class, then pairs. Smartboard.</w:t>
            </w:r>
          </w:p>
        </w:tc>
      </w:tr>
      <w:tr>
        <w:trPr>
          <w:cantSplit/>
        </w:trPr>
        <w:tc>
          <w:tcPr>
            <w:tcW w:type="dxa" w:w="10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8 min</w:t>
            </w:r>
          </w:p>
        </w:tc>
        <w:tc>
          <w:tcPr>
            <w:tcW w:type="dxa" w:w="25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2. The Moon Legend</w:t>
            </w:r>
          </w:p>
          <w:p>
            <w:pPr>
              <w:spacing w:after="50"/>
            </w:pPr>
            <w:r>
              <w:rPr>
                <w:rFonts w:ascii="Arial" w:cs="Arial" w:eastAsia="Arial" w:hAnsi="Arial"/>
                <w:sz w:val="19"/>
                <w:szCs w:val="19"/>
              </w:rPr>
              <w:t xml:space="preserve">Mode: act it out</w:t>
            </w:r>
          </w:p>
        </w:tc>
        <w:tc>
          <w:tcPr>
            <w:tcW w:type="dxa" w:w="44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Tells the legend of the weaving contest in eight short parts while the board shows the moon growing over the month. Pupils do an action for each part. The teacher stops once and asks pupils to guess which team wins before showing the answer. Repeats the key sentences three times (echo).</w:t>
            </w:r>
          </w:p>
        </w:tc>
        <w:tc>
          <w:tcPr>
            <w:tcW w:type="dxa" w:w="44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Stand and act: put on a crown, weave (hands over and under), show muscles for the contest, make a round moon, eat the feast, put hands together to say thank you, walk in a circle, bow. Retell the legend to a partner.</w:t>
            </w:r>
          </w:p>
        </w:tc>
        <w:tc>
          <w:tcPr>
            <w:tcW w:type="dxa" w:w="309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Whole class standing. Total Physical Response. Smartboard (moon animation).</w:t>
            </w:r>
          </w:p>
        </w:tc>
      </w:tr>
      <w:tr>
        <w:trPr>
          <w:cantSplit/>
        </w:trPr>
        <w:tc>
          <w:tcPr>
            <w:tcW w:type="dxa" w:w="10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6 min</w:t>
            </w:r>
          </w:p>
        </w:tc>
        <w:tc>
          <w:tcPr>
            <w:tcW w:type="dxa" w:w="25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3. Visit the Festival Corners</w:t>
            </w:r>
          </w:p>
          <w:p>
            <w:pPr>
              <w:spacing w:after="50"/>
            </w:pPr>
            <w:r>
              <w:rPr>
                <w:rFonts w:ascii="Arial" w:cs="Arial" w:eastAsia="Arial" w:hAnsi="Arial"/>
                <w:sz w:val="19"/>
                <w:szCs w:val="19"/>
              </w:rPr>
              <w:t xml:space="preserve">Mode: move</w:t>
            </w:r>
          </w:p>
        </w:tc>
        <w:tc>
          <w:tcPr>
            <w:tcW w:type="dxa" w:w="44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Three corner signs: FOOD, DANCE, FAMILY. Shows a card ("People eat songpyeon"). Pupils walk to the right corner on the count of three. Asks two pupils to read the sentence and shows the answer. Gives team points for good reasons.</w:t>
            </w:r>
          </w:p>
        </w:tc>
        <w:tc>
          <w:tcPr>
            <w:tcW w:type="dxa" w:w="44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Read the card, walk to the corner, say the sentence to a friend.</w:t>
            </w:r>
          </w:p>
        </w:tc>
        <w:tc>
          <w:tcPr>
            <w:tcW w:type="dxa" w:w="309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Whole class moving. Printed corner signs and tape. Smartboard cards.</w:t>
            </w:r>
          </w:p>
        </w:tc>
      </w:tr>
      <w:tr>
        <w:trPr>
          <w:cantSplit/>
        </w:trPr>
        <w:tc>
          <w:tcPr>
            <w:tcW w:type="dxa" w:w="10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7 min</w:t>
            </w:r>
          </w:p>
        </w:tc>
        <w:tc>
          <w:tcPr>
            <w:tcW w:type="dxa" w:w="25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4. What Are You Thankful For?</w:t>
            </w:r>
          </w:p>
          <w:p>
            <w:pPr>
              <w:spacing w:after="50"/>
            </w:pPr>
            <w:r>
              <w:rPr>
                <w:rFonts w:ascii="Arial" w:cs="Arial" w:eastAsia="Arial" w:hAnsi="Arial"/>
                <w:sz w:val="19"/>
                <w:szCs w:val="19"/>
              </w:rPr>
              <w:t xml:space="preserve">Mode: talk</w:t>
            </w:r>
          </w:p>
        </w:tc>
        <w:tc>
          <w:tcPr>
            <w:tcW w:type="dxa" w:w="44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Models one dialogue with a pupil. Starts a 4-minute timer. Walks around and listens. Presses Freeze when the timer rings.</w:t>
            </w:r>
          </w:p>
        </w:tc>
        <w:tc>
          <w:tcPr>
            <w:tcW w:type="dxa" w:w="44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Mingle: ask three friends "What are you thankful for?" and tick the picture on the mingle sheet. Answer "I am thankful for my ...". Stretch: add "because ...".</w:t>
            </w:r>
          </w:p>
        </w:tc>
        <w:tc>
          <w:tcPr>
            <w:tcW w:type="dxa" w:w="309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Whole class mingling, pairs. Printed mingle sheet (12 picture cards). Smartboard timer and model.</w:t>
            </w:r>
          </w:p>
        </w:tc>
      </w:tr>
      <w:tr>
        <w:trPr>
          <w:cantSplit/>
        </w:trPr>
        <w:tc>
          <w:tcPr>
            <w:tcW w:type="dxa" w:w="10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7 min</w:t>
            </w:r>
          </w:p>
        </w:tc>
        <w:tc>
          <w:tcPr>
            <w:tcW w:type="dxa" w:w="25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5. Thank-You Lanterns</w:t>
            </w:r>
          </w:p>
          <w:p>
            <w:pPr>
              <w:spacing w:after="50"/>
            </w:pPr>
            <w:r>
              <w:rPr>
                <w:rFonts w:ascii="Arial" w:cs="Arial" w:eastAsia="Arial" w:hAnsi="Arial"/>
                <w:sz w:val="19"/>
                <w:szCs w:val="19"/>
              </w:rPr>
              <w:t xml:space="preserve">Mode: create</w:t>
            </w:r>
          </w:p>
        </w:tc>
        <w:tc>
          <w:tcPr>
            <w:tcW w:type="dxa" w:w="44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Gives each pupil a paper lantern. Shows the sentence frame and word bank. Chooses pupils to read aloud; the class applauds and the teacher adds a lantern to the Moon Wall on the board each time.</w:t>
            </w:r>
          </w:p>
        </w:tc>
        <w:tc>
          <w:tcPr>
            <w:tcW w:type="dxa" w:w="44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Write "I am thankful for my ... because ..." and draw it on the lantern. Show and read it. The lanterns are stuck on the class wall afterwards.</w:t>
            </w:r>
          </w:p>
        </w:tc>
        <w:tc>
          <w:tcPr>
            <w:tcW w:type="dxa" w:w="309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Individual, then whole class. Paper lanterns, pencils. Smartboard Moon Wall.</w:t>
            </w:r>
          </w:p>
        </w:tc>
      </w:tr>
      <w:tr>
        <w:trPr>
          <w:cantSplit/>
        </w:trPr>
        <w:tc>
          <w:tcPr>
            <w:tcW w:type="dxa" w:w="10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5 min</w:t>
            </w:r>
          </w:p>
        </w:tc>
        <w:tc>
          <w:tcPr>
            <w:tcW w:type="dxa" w:w="25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6. Harvest Moon Race</w:t>
            </w:r>
          </w:p>
          <w:p>
            <w:pPr>
              <w:spacing w:after="50"/>
            </w:pPr>
            <w:r>
              <w:rPr>
                <w:rFonts w:ascii="Arial" w:cs="Arial" w:eastAsia="Arial" w:hAnsi="Arial"/>
                <w:sz w:val="19"/>
                <w:szCs w:val="19"/>
              </w:rPr>
              <w:t xml:space="preserve">Mode: team race</w:t>
            </w:r>
          </w:p>
        </w:tc>
        <w:tc>
          <w:tcPr>
            <w:tcW w:type="dxa" w:w="44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Shows six rounds: sentence scrambles and counting pictures. A 45-second timer runs. Shows the answer after each round and gives a point to every correct team.</w:t>
            </w:r>
          </w:p>
        </w:tc>
        <w:tc>
          <w:tcPr>
            <w:tcW w:type="dxa" w:w="44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Teams write the answer on a mini whiteboard ("There are five songpyeon") and hold it up when the time is over.</w:t>
            </w:r>
          </w:p>
        </w:tc>
        <w:tc>
          <w:tcPr>
            <w:tcW w:type="dxa" w:w="309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Teams. Mini whiteboards. Smartboard timer and scoreboard.</w:t>
            </w:r>
          </w:p>
        </w:tc>
      </w:tr>
      <w:tr>
        <w:trPr>
          <w:cantSplit/>
        </w:trPr>
        <w:tc>
          <w:tcPr>
            <w:tcW w:type="dxa" w:w="10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3 min</w:t>
            </w:r>
          </w:p>
        </w:tc>
        <w:tc>
          <w:tcPr>
            <w:tcW w:type="dxa" w:w="25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7. Thank-You Ceremony</w:t>
            </w:r>
          </w:p>
          <w:p>
            <w:pPr>
              <w:spacing w:after="50"/>
            </w:pPr>
            <w:r>
              <w:rPr>
                <w:rFonts w:ascii="Arial" w:cs="Arial" w:eastAsia="Arial" w:hAnsi="Arial"/>
                <w:sz w:val="19"/>
                <w:szCs w:val="19"/>
              </w:rPr>
              <w:t xml:space="preserve">Mode: reflect</w:t>
            </w:r>
          </w:p>
        </w:tc>
        <w:tc>
          <w:tcPr>
            <w:tcW w:type="dxa" w:w="44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Shows the scoreboard and cheers for every team. Stands at the door and listens to each pupil say "I am thankful for my ...".</w:t>
            </w:r>
          </w:p>
        </w:tc>
        <w:tc>
          <w:tcPr>
            <w:tcW w:type="dxa" w:w="44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Say one sentence to leave the classroom.</w:t>
            </w:r>
          </w:p>
        </w:tc>
        <w:tc>
          <w:tcPr>
            <w:tcW w:type="dxa" w:w="309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Whole class. Each pupil to teacher. Smartboard podium.</w:t>
            </w:r>
          </w:p>
        </w:tc>
      </w:tr>
    </w:tbl>
    <w:p>
      <w:pPr>
        <w:spacing w:after="100"/>
      </w:pPr>
    </w:p>
    <w:p>
      <w:pPr>
        <w:pStyle w:val="Heading2"/>
        <w:spacing w:after="100" w:before="200"/>
      </w:pPr>
      <w:r>
        <w:rPr>
          <w:rFonts w:ascii="Arial" w:cs="Arial" w:eastAsia="Arial" w:hAnsi="Arial"/>
          <w:b/>
          <w:bCs/>
          <w:color w:val="14532D"/>
          <w:sz w:val="26"/>
          <w:szCs w:val="26"/>
        </w:rPr>
        <w:t xml:space="preserve">Differentiation</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2000"/>
        <w:gridCol w:w="13398"/>
      </w:tblGrid>
      <w:tr>
        <w:trPr>
          <w:cantSplit/>
        </w:trPr>
        <w:tc>
          <w:tcPr>
            <w:tcW w:type="dxa" w:w="20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Support</w:t>
            </w:r>
          </w:p>
        </w:tc>
        <w:tc>
          <w:tcPr>
            <w:tcW w:type="dxa" w:w="1339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Picture cards on the mingle sheet. Pupils may say only the word first ("family") then the full sentence. A stronger partner at the corners and in the race. Word bank on the board. Pupils can copy the sentence frame onto the lantern.</w:t>
            </w:r>
          </w:p>
        </w:tc>
      </w:tr>
      <w:tr>
        <w:trPr>
          <w:cantSplit/>
        </w:trPr>
        <w:tc>
          <w:tcPr>
            <w:tcW w:type="dxa" w:w="20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Core</w:t>
            </w:r>
          </w:p>
        </w:tc>
        <w:tc>
          <w:tcPr>
            <w:tcW w:type="dxa" w:w="1339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Pupils say and write "I am thankful for my ..." with their own word and draw it.</w:t>
            </w:r>
          </w:p>
        </w:tc>
      </w:tr>
      <w:tr>
        <w:trPr>
          <w:cantSplit/>
        </w:trPr>
        <w:tc>
          <w:tcPr>
            <w:tcW w:type="dxa" w:w="20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Stretch</w:t>
            </w:r>
          </w:p>
        </w:tc>
        <w:tc>
          <w:tcPr>
            <w:tcW w:type="dxa" w:w="1339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Pupils add a reason with "because" (I am thankful for my friends because they help me), ask two extra friends, or write a second sentence on the back of the lantern.</w:t>
            </w:r>
          </w:p>
        </w:tc>
      </w:tr>
    </w:tbl>
    <w:p>
      <w:pPr>
        <w:spacing w:after="100"/>
      </w:pPr>
    </w:p>
    <w:p>
      <w:pPr>
        <w:pStyle w:val="Heading2"/>
        <w:spacing w:after="100" w:before="200"/>
      </w:pPr>
      <w:r>
        <w:rPr>
          <w:rFonts w:ascii="Arial" w:cs="Arial" w:eastAsia="Arial" w:hAnsi="Arial"/>
          <w:b/>
          <w:bCs/>
          <w:color w:val="14532D"/>
          <w:sz w:val="26"/>
          <w:szCs w:val="26"/>
        </w:rPr>
        <w:t xml:space="preserve">Assessment</w:t>
      </w:r>
    </w:p>
    <w:p>
      <w:pPr>
        <w:pStyle w:val="ListParagraph"/>
        <w:numPr>
          <w:ilvl w:val="0"/>
          <w:numId w:val="2"/>
        </w:numPr>
        <w:spacing w:after="50"/>
      </w:pPr>
      <w:r>
        <w:rPr>
          <w:rFonts w:ascii="Arial" w:cs="Arial" w:eastAsia="Arial" w:hAnsi="Arial"/>
          <w:b/>
          <w:bCs/>
          <w:sz w:val="21"/>
          <w:szCs w:val="21"/>
        </w:rPr>
        <w:t xml:space="preserve">During the lesson (formative): </w:t>
      </w:r>
      <w:r>
        <w:rPr>
          <w:rFonts w:ascii="Arial" w:cs="Arial" w:eastAsia="Arial" w:hAnsi="Arial"/>
          <w:sz w:val="21"/>
          <w:szCs w:val="21"/>
        </w:rPr>
        <w:t xml:space="preserve">the teacher listens to at least six pupils in the mingle and notes who says "I am thankful for my ..." correctly; checks mini whiteboards in the race; watches the corner choices.</w:t>
      </w:r>
    </w:p>
    <w:p>
      <w:pPr>
        <w:pStyle w:val="ListParagraph"/>
        <w:numPr>
          <w:ilvl w:val="0"/>
          <w:numId w:val="2"/>
        </w:numPr>
        <w:spacing w:after="50"/>
      </w:pPr>
      <w:r>
        <w:rPr>
          <w:rFonts w:ascii="Arial" w:cs="Arial" w:eastAsia="Arial" w:hAnsi="Arial"/>
          <w:b/>
          <w:bCs/>
          <w:sz w:val="21"/>
          <w:szCs w:val="21"/>
        </w:rPr>
        <w:t xml:space="preserve">At the end: </w:t>
      </w:r>
      <w:r>
        <w:rPr>
          <w:rFonts w:ascii="Arial" w:cs="Arial" w:eastAsia="Arial" w:hAnsi="Arial"/>
          <w:sz w:val="21"/>
          <w:szCs w:val="21"/>
        </w:rPr>
        <w:t xml:space="preserve">the door pass: every pupil says one correct sentence with "I am thankful for my ...". The teacher notes pupils who need extra support next lesson.</w:t>
      </w:r>
    </w:p>
    <w:p>
      <w:pPr>
        <w:pStyle w:val="ListParagraph"/>
        <w:numPr>
          <w:ilvl w:val="0"/>
          <w:numId w:val="2"/>
        </w:numPr>
        <w:spacing w:after="50"/>
      </w:pPr>
      <w:r>
        <w:rPr>
          <w:rFonts w:ascii="Arial" w:cs="Arial" w:eastAsia="Arial" w:hAnsi="Arial"/>
          <w:b/>
          <w:bCs/>
          <w:sz w:val="21"/>
          <w:szCs w:val="21"/>
        </w:rPr>
        <w:t xml:space="preserve">Evidence of learning: </w:t>
      </w:r>
      <w:r>
        <w:rPr>
          <w:rFonts w:ascii="Arial" w:cs="Arial" w:eastAsia="Arial" w:hAnsi="Arial"/>
          <w:sz w:val="21"/>
          <w:szCs w:val="21"/>
        </w:rPr>
        <w:t xml:space="preserve">the paper lanterns (display or photograph), race results, the teacher's notes.</w:t>
      </w:r>
    </w:p>
    <w:p>
      <w:pPr>
        <w:pStyle w:val="Heading2"/>
        <w:spacing w:after="100" w:before="200"/>
      </w:pPr>
      <w:r>
        <w:rPr>
          <w:rFonts w:ascii="Arial" w:cs="Arial" w:eastAsia="Arial" w:hAnsi="Arial"/>
          <w:b/>
          <w:bCs/>
          <w:color w:val="14532D"/>
          <w:sz w:val="26"/>
          <w:szCs w:val="26"/>
        </w:rPr>
        <w:t xml:space="preserve">Anticipated difficulties and solutions</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4500"/>
        <w:gridCol w:w="10898"/>
      </w:tblGrid>
      <w:tr>
        <w:trPr>
          <w:tblHeader/>
        </w:trPr>
        <w:tc>
          <w:tcPr>
            <w:tcW w:type="dxa" w:w="4500"/>
            <w:tcBorders>
              <w:top w:val="single" w:color="94A3B8" w:sz="4"/>
              <w:left w:val="single" w:color="94A3B8" w:sz="4"/>
              <w:bottom w:val="single" w:color="94A3B8" w:sz="4"/>
              <w:right w:val="single" w:color="94A3B8" w:sz="4"/>
            </w:tcBorders>
            <w:shd w:fill="14532D" w:color="auto" w:val="clear"/>
            <w:tcMar>
              <w:top w:type="dxa" w:w="70"/>
              <w:left w:type="dxa" w:w="110"/>
              <w:bottom w:type="dxa" w:w="70"/>
              <w:right w:type="dxa" w:w="110"/>
            </w:tcMar>
          </w:tcPr>
          <w:p>
            <w:pPr>
              <w:spacing w:after="50"/>
            </w:pPr>
            <w:r>
              <w:rPr>
                <w:rFonts w:ascii="Arial" w:cs="Arial" w:eastAsia="Arial" w:hAnsi="Arial"/>
                <w:b/>
                <w:bCs/>
                <w:color w:val="FFFFFF"/>
                <w:sz w:val="19"/>
                <w:szCs w:val="19"/>
              </w:rPr>
              <w:t xml:space="preserve">Possible difficulty</w:t>
            </w:r>
          </w:p>
        </w:tc>
        <w:tc>
          <w:tcPr>
            <w:tcW w:type="dxa" w:w="10898"/>
            <w:tcBorders>
              <w:top w:val="single" w:color="94A3B8" w:sz="4"/>
              <w:left w:val="single" w:color="94A3B8" w:sz="4"/>
              <w:bottom w:val="single" w:color="94A3B8" w:sz="4"/>
              <w:right w:val="single" w:color="94A3B8" w:sz="4"/>
            </w:tcBorders>
            <w:shd w:fill="14532D" w:color="auto" w:val="clear"/>
            <w:tcMar>
              <w:top w:type="dxa" w:w="70"/>
              <w:left w:type="dxa" w:w="110"/>
              <w:bottom w:type="dxa" w:w="70"/>
              <w:right w:type="dxa" w:w="110"/>
            </w:tcMar>
          </w:tcPr>
          <w:p>
            <w:pPr>
              <w:spacing w:after="50"/>
            </w:pPr>
            <w:r>
              <w:rPr>
                <w:rFonts w:ascii="Arial" w:cs="Arial" w:eastAsia="Arial" w:hAnsi="Arial"/>
                <w:b/>
                <w:bCs/>
                <w:color w:val="FFFFFF"/>
                <w:sz w:val="19"/>
                <w:szCs w:val="19"/>
              </w:rPr>
              <w:t xml:space="preserve">What the teacher does</w:t>
            </w:r>
          </w:p>
        </w:tc>
      </w:tr>
      <w:tr>
        <w:trPr>
          <w:cantSplit/>
        </w:trPr>
        <w:tc>
          <w:tcPr>
            <w:tcW w:type="dxa" w:w="45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Pupils say "I thankful" or leave out "am".</w:t>
            </w:r>
          </w:p>
        </w:tc>
        <w:tc>
          <w:tcPr>
            <w:tcW w:type="dxa" w:w="1089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Echo the correct sentence. Use the sentence frame on the board and the lantern.</w:t>
            </w:r>
          </w:p>
        </w:tc>
      </w:tr>
      <w:tr>
        <w:trPr>
          <w:cantSplit/>
        </w:trPr>
        <w:tc>
          <w:tcPr>
            <w:tcW w:type="dxa" w:w="45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"There is" and "There are" are mixed up.</w:t>
            </w:r>
          </w:p>
        </w:tc>
        <w:tc>
          <w:tcPr>
            <w:tcW w:type="dxa" w:w="1089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Show one picture (There is one moon) and many pictures (There are five songpyeon). Use hand signs: one finger or many fingers.</w:t>
            </w:r>
          </w:p>
        </w:tc>
      </w:tr>
      <w:tr>
        <w:trPr>
          <w:cantSplit/>
        </w:trPr>
        <w:tc>
          <w:tcPr>
            <w:tcW w:type="dxa" w:w="45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"ancestors" is an abstract word.</w:t>
            </w:r>
          </w:p>
        </w:tc>
        <w:tc>
          <w:tcPr>
            <w:tcW w:type="dxa" w:w="1089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Say "the grandparents of our grandparents", use the bow action and a family tree drawing on the board.</w:t>
            </w:r>
          </w:p>
        </w:tc>
      </w:tr>
      <w:tr>
        <w:trPr>
          <w:cantSplit/>
        </w:trPr>
        <w:tc>
          <w:tcPr>
            <w:tcW w:type="dxa" w:w="45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"weave" and "cloth" are new and similar.</w:t>
            </w:r>
          </w:p>
        </w:tc>
        <w:tc>
          <w:tcPr>
            <w:tcW w:type="dxa" w:w="1089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Act out weave (hands over and under); show real cloth or a ribbon if available.</w:t>
            </w:r>
          </w:p>
        </w:tc>
      </w:tr>
      <w:tr>
        <w:trPr>
          <w:cantSplit/>
        </w:trPr>
        <w:tc>
          <w:tcPr>
            <w:tcW w:type="dxa" w:w="45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Noise and movement in a class of about 20.</w:t>
            </w:r>
          </w:p>
        </w:tc>
        <w:tc>
          <w:tcPr>
            <w:tcW w:type="dxa" w:w="1089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Agree a start/stop signal first. Pupils walk, never run. Keep the aisles clear. Give team points for calm listening.</w:t>
            </w:r>
          </w:p>
        </w:tc>
      </w:tr>
      <w:tr>
        <w:trPr>
          <w:cantSplit/>
        </w:trPr>
        <w:tc>
          <w:tcPr>
            <w:tcW w:type="dxa" w:w="45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Technology fails.</w:t>
            </w:r>
          </w:p>
        </w:tc>
        <w:tc>
          <w:tcPr>
            <w:tcW w:type="dxa" w:w="1089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The program works offline. The printed cards and mini whiteboards allow the lesson to continue without the board.</w:t>
            </w:r>
          </w:p>
        </w:tc>
      </w:tr>
    </w:tbl>
    <w:p>
      <w:pPr>
        <w:pStyle w:val="Heading2"/>
        <w:spacing w:after="100" w:before="200"/>
      </w:pPr>
      <w:r>
        <w:rPr>
          <w:rFonts w:ascii="Arial" w:cs="Arial" w:eastAsia="Arial" w:hAnsi="Arial"/>
          <w:b/>
          <w:bCs/>
          <w:color w:val="14532D"/>
          <w:sz w:val="26"/>
          <w:szCs w:val="26"/>
        </w:rPr>
        <w:t xml:space="preserve">Cross-curricular links, homework and reflection</w:t>
      </w:r>
    </w:p>
    <w:p>
      <w:pPr>
        <w:pStyle w:val="ListParagraph"/>
        <w:numPr>
          <w:ilvl w:val="0"/>
          <w:numId w:val="2"/>
        </w:numPr>
        <w:spacing w:after="50"/>
      </w:pPr>
      <w:r>
        <w:rPr>
          <w:rFonts w:ascii="Arial" w:cs="Arial" w:eastAsia="Arial" w:hAnsi="Arial"/>
          <w:b/>
          <w:bCs/>
          <w:sz w:val="21"/>
          <w:szCs w:val="21"/>
        </w:rPr>
        <w:t xml:space="preserve">Links: </w:t>
      </w:r>
      <w:r>
        <w:rPr>
          <w:rFonts w:ascii="Arial" w:cs="Arial" w:eastAsia="Arial" w:hAnsi="Arial"/>
          <w:sz w:val="21"/>
          <w:szCs w:val="21"/>
        </w:rPr>
        <w:t xml:space="preserve">social studies (a festival in Korea, comparing with a festival at home), values (gratitude), art (lanterns).</w:t>
      </w:r>
    </w:p>
    <w:p>
      <w:pPr>
        <w:pStyle w:val="ListParagraph"/>
        <w:numPr>
          <w:ilvl w:val="0"/>
          <w:numId w:val="2"/>
        </w:numPr>
        <w:spacing w:after="50"/>
      </w:pPr>
      <w:r>
        <w:rPr>
          <w:rFonts w:ascii="Arial" w:cs="Arial" w:eastAsia="Arial" w:hAnsi="Arial"/>
          <w:b/>
          <w:bCs/>
          <w:sz w:val="21"/>
          <w:szCs w:val="21"/>
        </w:rPr>
        <w:t xml:space="preserve">Homework (optional): </w:t>
      </w:r>
      <w:r>
        <w:rPr>
          <w:rFonts w:ascii="Arial" w:cs="Arial" w:eastAsia="Arial" w:hAnsi="Arial"/>
          <w:sz w:val="21"/>
          <w:szCs w:val="21"/>
        </w:rPr>
        <w:t xml:space="preserve">ask someone at home "What are you thankful for?" and write one sentence: "My ... is thankful for ...".</w:t>
      </w:r>
    </w:p>
    <w:p>
      <w:pPr>
        <w:pStyle w:val="ListParagraph"/>
        <w:numPr>
          <w:ilvl w:val="0"/>
          <w:numId w:val="2"/>
        </w:numPr>
        <w:spacing w:after="50"/>
      </w:pPr>
      <w:r>
        <w:rPr>
          <w:rFonts w:ascii="Arial" w:cs="Arial" w:eastAsia="Arial" w:hAnsi="Arial"/>
          <w:b/>
          <w:bCs/>
          <w:sz w:val="21"/>
          <w:szCs w:val="21"/>
        </w:rPr>
        <w:t xml:space="preserve">Teacher reflection after the lesson: </w:t>
      </w:r>
      <w:r>
        <w:rPr>
          <w:rFonts w:ascii="Arial" w:cs="Arial" w:eastAsia="Arial" w:hAnsi="Arial"/>
          <w:sz w:val="21"/>
          <w:szCs w:val="21"/>
        </w:rPr>
        <w:t xml:space="preserve">Did every pupil speak at least three times? Who still leaves out "am"? Was the mingle too noisy or just right?</w:t>
      </w:r>
    </w:p>
    <w:p>
      <w:r>
        <w:br w:type="page"/>
      </w:r>
    </w:p>
    <w:p>
      <w:pPr>
        <w:pStyle w:val="Heading1"/>
        <w:spacing w:after="120" w:before="200"/>
      </w:pPr>
      <w:r>
        <w:rPr>
          <w:rFonts w:ascii="Arial" w:cs="Arial" w:eastAsia="Arial" w:hAnsi="Arial"/>
          <w:b/>
          <w:bCs/>
          <w:color w:val="14532D"/>
          <w:sz w:val="34"/>
          <w:szCs w:val="34"/>
        </w:rPr>
        <w:t xml:space="preserve">Lesson 2: First Harvest</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3200"/>
        <w:gridCol w:w="12198"/>
      </w:tblGrid>
      <w:tr>
        <w:trPr>
          <w:cantSplit/>
        </w:trPr>
        <w:tc>
          <w:tcPr>
            <w:tcW w:type="dxa" w:w="3200"/>
            <w:tcBorders>
              <w:top w:val="single" w:color="94A3B8" w:sz="4"/>
              <w:left w:val="single" w:color="94A3B8" w:sz="4"/>
              <w:bottom w:val="single" w:color="94A3B8" w:sz="4"/>
              <w:right w:val="single" w:color="94A3B8" w:sz="4"/>
            </w:tcBorders>
            <w:shd w:fill="E8F5E9" w:color="auto" w:val="clear"/>
            <w:tcMar>
              <w:top w:type="dxa" w:w="70"/>
              <w:left w:type="dxa" w:w="110"/>
              <w:bottom w:type="dxa" w:w="70"/>
              <w:right w:type="dxa" w:w="110"/>
            </w:tcMar>
          </w:tcPr>
          <w:p>
            <w:pPr>
              <w:spacing w:after="50"/>
            </w:pPr>
            <w:r>
              <w:rPr>
                <w:rFonts w:ascii="Arial" w:cs="Arial" w:eastAsia="Arial" w:hAnsi="Arial"/>
                <w:b/>
                <w:bCs/>
                <w:sz w:val="19"/>
                <w:szCs w:val="19"/>
              </w:rPr>
              <w:t xml:space="preserve">Textbook link</w:t>
            </w:r>
          </w:p>
        </w:tc>
        <w:tc>
          <w:tcPr>
            <w:tcW w:type="dxa" w:w="1219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Reading 2, "First Harvest" (pages 32 to 37), final consonant blend -st (page 38), reading skill: understanding the setting</w:t>
            </w:r>
          </w:p>
        </w:tc>
      </w:tr>
      <w:tr>
        <w:trPr>
          <w:cantSplit/>
        </w:trPr>
        <w:tc>
          <w:tcPr>
            <w:tcW w:type="dxa" w:w="3200"/>
            <w:tcBorders>
              <w:top w:val="single" w:color="94A3B8" w:sz="4"/>
              <w:left w:val="single" w:color="94A3B8" w:sz="4"/>
              <w:bottom w:val="single" w:color="94A3B8" w:sz="4"/>
              <w:right w:val="single" w:color="94A3B8" w:sz="4"/>
            </w:tcBorders>
            <w:shd w:fill="E8F5E9" w:color="auto" w:val="clear"/>
            <w:tcMar>
              <w:top w:type="dxa" w:w="70"/>
              <w:left w:type="dxa" w:w="110"/>
              <w:bottom w:type="dxa" w:w="70"/>
              <w:right w:type="dxa" w:w="110"/>
            </w:tcMar>
          </w:tcPr>
          <w:p>
            <w:pPr>
              <w:spacing w:after="50"/>
            </w:pPr>
            <w:r>
              <w:rPr>
                <w:rFonts w:ascii="Arial" w:cs="Arial" w:eastAsia="Arial" w:hAnsi="Arial"/>
                <w:b/>
                <w:bCs/>
                <w:sz w:val="19"/>
                <w:szCs w:val="19"/>
              </w:rPr>
              <w:t xml:space="preserve">Prior knowledge</w:t>
            </w:r>
          </w:p>
        </w:tc>
        <w:tc>
          <w:tcPr>
            <w:tcW w:type="dxa" w:w="1219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Pupils have read the story. They know colour words and numbers to ten, and the characters (the family, Mom and Dad).</w:t>
            </w:r>
          </w:p>
        </w:tc>
      </w:tr>
      <w:tr>
        <w:trPr>
          <w:cantSplit/>
        </w:trPr>
        <w:tc>
          <w:tcPr>
            <w:tcW w:type="dxa" w:w="3200"/>
            <w:tcBorders>
              <w:top w:val="single" w:color="94A3B8" w:sz="4"/>
              <w:left w:val="single" w:color="94A3B8" w:sz="4"/>
              <w:bottom w:val="single" w:color="94A3B8" w:sz="4"/>
              <w:right w:val="single" w:color="94A3B8" w:sz="4"/>
            </w:tcBorders>
            <w:shd w:fill="E8F5E9" w:color="auto" w:val="clear"/>
            <w:tcMar>
              <w:top w:type="dxa" w:w="70"/>
              <w:left w:type="dxa" w:w="110"/>
              <w:bottom w:type="dxa" w:w="70"/>
              <w:right w:type="dxa" w:w="110"/>
            </w:tcMar>
          </w:tcPr>
          <w:p>
            <w:pPr>
              <w:spacing w:after="50"/>
            </w:pPr>
            <w:r>
              <w:rPr>
                <w:rFonts w:ascii="Arial" w:cs="Arial" w:eastAsia="Arial" w:hAnsi="Arial"/>
                <w:b/>
                <w:bCs/>
                <w:sz w:val="19"/>
                <w:szCs w:val="19"/>
              </w:rPr>
              <w:t xml:space="preserve">Lesson aims</w:t>
            </w:r>
          </w:p>
        </w:tc>
        <w:tc>
          <w:tcPr>
            <w:tcW w:type="dxa" w:w="1219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By the end of the lesson pupils will be able to:</w:t>
            </w:r>
          </w:p>
          <w:p>
            <w:pPr>
              <w:spacing w:after="50"/>
            </w:pPr>
            <w:r>
              <w:rPr>
                <w:rFonts w:ascii="Arial" w:cs="Arial" w:eastAsia="Arial" w:hAnsi="Arial"/>
                <w:sz w:val="19"/>
                <w:szCs w:val="19"/>
              </w:rPr>
              <w:t xml:space="preserve">1. Say what the setting of a story is (the time and the place) and find clues for Earth or Mars.</w:t>
            </w:r>
          </w:p>
          <w:p>
            <w:pPr>
              <w:spacing w:after="50"/>
            </w:pPr>
            <w:r>
              <w:rPr>
                <w:rFonts w:ascii="Arial" w:cs="Arial" w:eastAsia="Arial" w:hAnsi="Arial"/>
                <w:sz w:val="19"/>
                <w:szCs w:val="19"/>
              </w:rPr>
              <w:t xml:space="preserve">2. Describe things with There is / There are and colours (There are pink potatoes).</w:t>
            </w:r>
          </w:p>
          <w:p>
            <w:pPr>
              <w:spacing w:after="50"/>
            </w:pPr>
            <w:r>
              <w:rPr>
                <w:rFonts w:ascii="Arial" w:cs="Arial" w:eastAsia="Arial" w:hAnsi="Arial"/>
                <w:sz w:val="19"/>
                <w:szCs w:val="19"/>
              </w:rPr>
              <w:t xml:space="preserve">3. Hear and say the final -st sound in fast, last, lost, best, test, first, harvest.</w:t>
            </w:r>
          </w:p>
          <w:p>
            <w:pPr>
              <w:spacing w:after="50"/>
            </w:pPr>
            <w:r>
              <w:rPr>
                <w:rFonts w:ascii="Arial" w:cs="Arial" w:eastAsia="Arial" w:hAnsi="Arial"/>
                <w:sz w:val="19"/>
                <w:szCs w:val="19"/>
              </w:rPr>
              <w:t xml:space="preserve">4. Ask for permission: "Can we go outside?"</w:t>
            </w:r>
          </w:p>
        </w:tc>
      </w:tr>
      <w:tr>
        <w:trPr>
          <w:cantSplit/>
        </w:trPr>
        <w:tc>
          <w:tcPr>
            <w:tcW w:type="dxa" w:w="3200"/>
            <w:tcBorders>
              <w:top w:val="single" w:color="94A3B8" w:sz="4"/>
              <w:left w:val="single" w:color="94A3B8" w:sz="4"/>
              <w:bottom w:val="single" w:color="94A3B8" w:sz="4"/>
              <w:right w:val="single" w:color="94A3B8" w:sz="4"/>
            </w:tcBorders>
            <w:shd w:fill="E8F5E9" w:color="auto" w:val="clear"/>
            <w:tcMar>
              <w:top w:type="dxa" w:w="70"/>
              <w:left w:type="dxa" w:w="110"/>
              <w:bottom w:type="dxa" w:w="70"/>
              <w:right w:type="dxa" w:w="110"/>
            </w:tcMar>
          </w:tcPr>
          <w:p>
            <w:pPr>
              <w:spacing w:after="50"/>
            </w:pPr>
            <w:r>
              <w:rPr>
                <w:rFonts w:ascii="Arial" w:cs="Arial" w:eastAsia="Arial" w:hAnsi="Arial"/>
                <w:b/>
                <w:bCs/>
                <w:sz w:val="19"/>
                <w:szCs w:val="19"/>
              </w:rPr>
              <w:t xml:space="preserve">Success criteria ("I can...")</w:t>
            </w:r>
          </w:p>
        </w:tc>
        <w:tc>
          <w:tcPr>
            <w:tcW w:type="dxa" w:w="1219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I can say where the story happens and why.</w:t>
            </w:r>
          </w:p>
          <w:p>
            <w:pPr>
              <w:spacing w:after="50"/>
            </w:pPr>
            <w:r>
              <w:rPr>
                <w:rFonts w:ascii="Arial" w:cs="Arial" w:eastAsia="Arial" w:hAnsi="Arial"/>
                <w:sz w:val="19"/>
                <w:szCs w:val="19"/>
              </w:rPr>
              <w:t xml:space="preserve">I can describe a picture with There is / There are and a colour.</w:t>
            </w:r>
          </w:p>
          <w:p>
            <w:pPr>
              <w:spacing w:after="50"/>
            </w:pPr>
            <w:r>
              <w:rPr>
                <w:rFonts w:ascii="Arial" w:cs="Arial" w:eastAsia="Arial" w:hAnsi="Arial"/>
                <w:sz w:val="19"/>
                <w:szCs w:val="19"/>
              </w:rPr>
              <w:t xml:space="preserve">I can hear -st at the end of a word.</w:t>
            </w:r>
          </w:p>
          <w:p>
            <w:pPr>
              <w:spacing w:after="50"/>
            </w:pPr>
            <w:r>
              <w:rPr>
                <w:rFonts w:ascii="Arial" w:cs="Arial" w:eastAsia="Arial" w:hAnsi="Arial"/>
                <w:sz w:val="19"/>
                <w:szCs w:val="19"/>
              </w:rPr>
              <w:t xml:space="preserve">I can ask "Can we go outside?"</w:t>
            </w:r>
          </w:p>
        </w:tc>
      </w:tr>
      <w:tr>
        <w:trPr>
          <w:cantSplit/>
        </w:trPr>
        <w:tc>
          <w:tcPr>
            <w:tcW w:type="dxa" w:w="3200"/>
            <w:tcBorders>
              <w:top w:val="single" w:color="94A3B8" w:sz="4"/>
              <w:left w:val="single" w:color="94A3B8" w:sz="4"/>
              <w:bottom w:val="single" w:color="94A3B8" w:sz="4"/>
              <w:right w:val="single" w:color="94A3B8" w:sz="4"/>
            </w:tcBorders>
            <w:shd w:fill="E8F5E9" w:color="auto" w:val="clear"/>
            <w:tcMar>
              <w:top w:type="dxa" w:w="70"/>
              <w:left w:type="dxa" w:w="110"/>
              <w:bottom w:type="dxa" w:w="70"/>
              <w:right w:type="dxa" w:w="110"/>
            </w:tcMar>
          </w:tcPr>
          <w:p>
            <w:pPr>
              <w:spacing w:after="50"/>
            </w:pPr>
            <w:r>
              <w:rPr>
                <w:rFonts w:ascii="Arial" w:cs="Arial" w:eastAsia="Arial" w:hAnsi="Arial"/>
                <w:b/>
                <w:bCs/>
                <w:sz w:val="19"/>
                <w:szCs w:val="19"/>
              </w:rPr>
              <w:t xml:space="preserve">Target language</w:t>
            </w:r>
          </w:p>
        </w:tc>
        <w:tc>
          <w:tcPr>
            <w:tcW w:type="dxa" w:w="1219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Vocabulary: harvest, pick, worried, grow, believe, stripes, space suit, setting, farm, Mars, Earth, helmet, air, water.</w:t>
            </w:r>
          </w:p>
          <w:p>
            <w:pPr>
              <w:spacing w:after="50"/>
            </w:pPr>
            <w:r>
              <w:rPr>
                <w:rFonts w:ascii="Arial" w:cs="Arial" w:eastAsia="Arial" w:hAnsi="Arial"/>
                <w:sz w:val="19"/>
                <w:szCs w:val="19"/>
              </w:rPr>
              <w:t xml:space="preserve">Structures: There are pink potatoes. / There is not much water. / Can we go outside? / Check your space suits. / It is Mars because ...</w:t>
            </w:r>
          </w:p>
          <w:p>
            <w:pPr>
              <w:spacing w:after="50"/>
            </w:pPr>
            <w:r>
              <w:rPr>
                <w:rFonts w:ascii="Arial" w:cs="Arial" w:eastAsia="Arial" w:hAnsi="Arial"/>
                <w:sz w:val="19"/>
                <w:szCs w:val="19"/>
              </w:rPr>
              <w:t xml:space="preserve">Sound: final -st (fast, last, lost, best, test, first, harvest, nest).</w:t>
            </w:r>
          </w:p>
        </w:tc>
      </w:tr>
      <w:tr>
        <w:trPr>
          <w:cantSplit/>
        </w:trPr>
        <w:tc>
          <w:tcPr>
            <w:tcW w:type="dxa" w:w="3200"/>
            <w:tcBorders>
              <w:top w:val="single" w:color="94A3B8" w:sz="4"/>
              <w:left w:val="single" w:color="94A3B8" w:sz="4"/>
              <w:bottom w:val="single" w:color="94A3B8" w:sz="4"/>
              <w:right w:val="single" w:color="94A3B8" w:sz="4"/>
            </w:tcBorders>
            <w:shd w:fill="E8F5E9" w:color="auto" w:val="clear"/>
            <w:tcMar>
              <w:top w:type="dxa" w:w="70"/>
              <w:left w:type="dxa" w:w="110"/>
              <w:bottom w:type="dxa" w:w="70"/>
              <w:right w:type="dxa" w:w="110"/>
            </w:tcMar>
          </w:tcPr>
          <w:p>
            <w:pPr>
              <w:spacing w:after="50"/>
            </w:pPr>
            <w:r>
              <w:rPr>
                <w:rFonts w:ascii="Arial" w:cs="Arial" w:eastAsia="Arial" w:hAnsi="Arial"/>
                <w:b/>
                <w:bCs/>
                <w:sz w:val="19"/>
                <w:szCs w:val="19"/>
              </w:rPr>
              <w:t xml:space="preserve">Skills</w:t>
            </w:r>
          </w:p>
        </w:tc>
        <w:tc>
          <w:tcPr>
            <w:tcW w:type="dxa" w:w="1219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Listening, speaking (main focus), reading of short sentences</w:t>
            </w:r>
          </w:p>
        </w:tc>
      </w:tr>
    </w:tbl>
    <w:p>
      <w:pPr>
        <w:pStyle w:val="Heading2"/>
        <w:spacing w:after="100" w:before="200"/>
      </w:pPr>
      <w:r>
        <w:rPr>
          <w:rFonts w:ascii="Arial" w:cs="Arial" w:eastAsia="Arial" w:hAnsi="Arial"/>
          <w:b/>
          <w:bCs/>
          <w:color w:val="14532D"/>
          <w:sz w:val="26"/>
          <w:szCs w:val="26"/>
        </w:rPr>
        <w:t xml:space="preserve">Procedure (40 minutes)</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1000"/>
        <w:gridCol w:w="2500"/>
        <w:gridCol w:w="4400"/>
        <w:gridCol w:w="4400"/>
        <w:gridCol w:w="3098"/>
      </w:tblGrid>
      <w:tr>
        <w:trPr>
          <w:tblHeader/>
        </w:trPr>
        <w:tc>
          <w:tcPr>
            <w:tcW w:type="dxa" w:w="1000"/>
            <w:tcBorders>
              <w:top w:val="single" w:color="94A3B8" w:sz="4"/>
              <w:left w:val="single" w:color="94A3B8" w:sz="4"/>
              <w:bottom w:val="single" w:color="94A3B8" w:sz="4"/>
              <w:right w:val="single" w:color="94A3B8" w:sz="4"/>
            </w:tcBorders>
            <w:shd w:fill="14532D" w:color="auto" w:val="clear"/>
            <w:tcMar>
              <w:top w:type="dxa" w:w="70"/>
              <w:left w:type="dxa" w:w="110"/>
              <w:bottom w:type="dxa" w:w="70"/>
              <w:right w:type="dxa" w:w="110"/>
            </w:tcMar>
          </w:tcPr>
          <w:p>
            <w:pPr>
              <w:spacing w:after="50"/>
            </w:pPr>
            <w:r>
              <w:rPr>
                <w:rFonts w:ascii="Arial" w:cs="Arial" w:eastAsia="Arial" w:hAnsi="Arial"/>
                <w:b/>
                <w:bCs/>
                <w:color w:val="FFFFFF"/>
                <w:sz w:val="19"/>
                <w:szCs w:val="19"/>
              </w:rPr>
              <w:t xml:space="preserve">Time</w:t>
            </w:r>
          </w:p>
        </w:tc>
        <w:tc>
          <w:tcPr>
            <w:tcW w:type="dxa" w:w="2500"/>
            <w:tcBorders>
              <w:top w:val="single" w:color="94A3B8" w:sz="4"/>
              <w:left w:val="single" w:color="94A3B8" w:sz="4"/>
              <w:bottom w:val="single" w:color="94A3B8" w:sz="4"/>
              <w:right w:val="single" w:color="94A3B8" w:sz="4"/>
            </w:tcBorders>
            <w:shd w:fill="14532D" w:color="auto" w:val="clear"/>
            <w:tcMar>
              <w:top w:type="dxa" w:w="70"/>
              <w:left w:type="dxa" w:w="110"/>
              <w:bottom w:type="dxa" w:w="70"/>
              <w:right w:type="dxa" w:w="110"/>
            </w:tcMar>
          </w:tcPr>
          <w:p>
            <w:pPr>
              <w:spacing w:after="50"/>
            </w:pPr>
            <w:r>
              <w:rPr>
                <w:rFonts w:ascii="Arial" w:cs="Arial" w:eastAsia="Arial" w:hAnsi="Arial"/>
                <w:b/>
                <w:bCs/>
                <w:color w:val="FFFFFF"/>
                <w:sz w:val="19"/>
                <w:szCs w:val="19"/>
              </w:rPr>
              <w:t xml:space="preserve">Stage and activity</w:t>
            </w:r>
          </w:p>
        </w:tc>
        <w:tc>
          <w:tcPr>
            <w:tcW w:type="dxa" w:w="4400"/>
            <w:tcBorders>
              <w:top w:val="single" w:color="94A3B8" w:sz="4"/>
              <w:left w:val="single" w:color="94A3B8" w:sz="4"/>
              <w:bottom w:val="single" w:color="94A3B8" w:sz="4"/>
              <w:right w:val="single" w:color="94A3B8" w:sz="4"/>
            </w:tcBorders>
            <w:shd w:fill="14532D" w:color="auto" w:val="clear"/>
            <w:tcMar>
              <w:top w:type="dxa" w:w="70"/>
              <w:left w:type="dxa" w:w="110"/>
              <w:bottom w:type="dxa" w:w="70"/>
              <w:right w:type="dxa" w:w="110"/>
            </w:tcMar>
          </w:tcPr>
          <w:p>
            <w:pPr>
              <w:spacing w:after="50"/>
            </w:pPr>
            <w:r>
              <w:rPr>
                <w:rFonts w:ascii="Arial" w:cs="Arial" w:eastAsia="Arial" w:hAnsi="Arial"/>
                <w:b/>
                <w:bCs/>
                <w:color w:val="FFFFFF"/>
                <w:sz w:val="19"/>
                <w:szCs w:val="19"/>
              </w:rPr>
              <w:t xml:space="preserve">What the teacher does</w:t>
            </w:r>
          </w:p>
        </w:tc>
        <w:tc>
          <w:tcPr>
            <w:tcW w:type="dxa" w:w="4400"/>
            <w:tcBorders>
              <w:top w:val="single" w:color="94A3B8" w:sz="4"/>
              <w:left w:val="single" w:color="94A3B8" w:sz="4"/>
              <w:bottom w:val="single" w:color="94A3B8" w:sz="4"/>
              <w:right w:val="single" w:color="94A3B8" w:sz="4"/>
            </w:tcBorders>
            <w:shd w:fill="14532D" w:color="auto" w:val="clear"/>
            <w:tcMar>
              <w:top w:type="dxa" w:w="70"/>
              <w:left w:type="dxa" w:w="110"/>
              <w:bottom w:type="dxa" w:w="70"/>
              <w:right w:type="dxa" w:w="110"/>
            </w:tcMar>
          </w:tcPr>
          <w:p>
            <w:pPr>
              <w:spacing w:after="50"/>
            </w:pPr>
            <w:r>
              <w:rPr>
                <w:rFonts w:ascii="Arial" w:cs="Arial" w:eastAsia="Arial" w:hAnsi="Arial"/>
                <w:b/>
                <w:bCs/>
                <w:color w:val="FFFFFF"/>
                <w:sz w:val="19"/>
                <w:szCs w:val="19"/>
              </w:rPr>
              <w:t xml:space="preserve">What the pupils do</w:t>
            </w:r>
          </w:p>
        </w:tc>
        <w:tc>
          <w:tcPr>
            <w:tcW w:type="dxa" w:w="3098"/>
            <w:tcBorders>
              <w:top w:val="single" w:color="94A3B8" w:sz="4"/>
              <w:left w:val="single" w:color="94A3B8" w:sz="4"/>
              <w:bottom w:val="single" w:color="94A3B8" w:sz="4"/>
              <w:right w:val="single" w:color="94A3B8" w:sz="4"/>
            </w:tcBorders>
            <w:shd w:fill="14532D" w:color="auto" w:val="clear"/>
            <w:tcMar>
              <w:top w:type="dxa" w:w="70"/>
              <w:left w:type="dxa" w:w="110"/>
              <w:bottom w:type="dxa" w:w="70"/>
              <w:right w:type="dxa" w:w="110"/>
            </w:tcMar>
          </w:tcPr>
          <w:p>
            <w:pPr>
              <w:spacing w:after="50"/>
            </w:pPr>
            <w:r>
              <w:rPr>
                <w:rFonts w:ascii="Arial" w:cs="Arial" w:eastAsia="Arial" w:hAnsi="Arial"/>
                <w:b/>
                <w:bCs/>
                <w:color w:val="FFFFFF"/>
                <w:sz w:val="19"/>
                <w:szCs w:val="19"/>
              </w:rPr>
              <w:t xml:space="preserve">Interaction and resources</w:t>
            </w:r>
          </w:p>
        </w:tc>
      </w:tr>
      <w:tr>
        <w:trPr>
          <w:cantSplit/>
        </w:trPr>
        <w:tc>
          <w:tcPr>
            <w:tcW w:type="dxa" w:w="10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4 min</w:t>
            </w:r>
          </w:p>
        </w:tc>
        <w:tc>
          <w:tcPr>
            <w:tcW w:type="dxa" w:w="25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1. A Strange Farm</w:t>
            </w:r>
          </w:p>
          <w:p>
            <w:pPr>
              <w:spacing w:after="50"/>
            </w:pPr>
            <w:r>
              <w:rPr>
                <w:rFonts w:ascii="Arial" w:cs="Arial" w:eastAsia="Arial" w:hAnsi="Arial"/>
                <w:sz w:val="19"/>
                <w:szCs w:val="19"/>
              </w:rPr>
              <w:t xml:space="preserve">Mode: think</w:t>
            </w:r>
          </w:p>
        </w:tc>
        <w:tc>
          <w:tcPr>
            <w:tcW w:type="dxa" w:w="44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Shows a farm with pink potatoes, purple carrots, orange peas and striped tomatoes. Asks: What is strange? What colours can you see? Where is this farm? Does NOT give the answer. Shows the five missions.</w:t>
            </w:r>
          </w:p>
        </w:tc>
        <w:tc>
          <w:tcPr>
            <w:tcW w:type="dxa" w:w="44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Guess with a partner: "There are pink potatoes. I think it is ...". Share ideas.</w:t>
            </w:r>
          </w:p>
        </w:tc>
        <w:tc>
          <w:tcPr>
            <w:tcW w:type="dxa" w:w="309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Whole class, then pairs. Smartboard.</w:t>
            </w:r>
          </w:p>
        </w:tc>
      </w:tr>
      <w:tr>
        <w:trPr>
          <w:cantSplit/>
        </w:trPr>
        <w:tc>
          <w:tcPr>
            <w:tcW w:type="dxa" w:w="10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8 min</w:t>
            </w:r>
          </w:p>
        </w:tc>
        <w:tc>
          <w:tcPr>
            <w:tcW w:type="dxa" w:w="25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2. First Harvest: the Story</w:t>
            </w:r>
          </w:p>
          <w:p>
            <w:pPr>
              <w:spacing w:after="50"/>
            </w:pPr>
            <w:r>
              <w:rPr>
                <w:rFonts w:ascii="Arial" w:cs="Arial" w:eastAsia="Arial" w:hAnsi="Arial"/>
                <w:sz w:val="19"/>
                <w:szCs w:val="19"/>
              </w:rPr>
              <w:t xml:space="preserve">Mode: act it out</w:t>
            </w:r>
          </w:p>
        </w:tc>
        <w:tc>
          <w:tcPr>
            <w:tcW w:type="dxa" w:w="44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Tells the story in eight parts. Pupils do an action for each part (dig, pick, worried face, surprised face, shake head "I do not believe it", eat pie, put on a space suit). Stops once: the children ask "Can we go outside?" - What does Mom say? Then reveals the surprise: the farm is on Mars. Asks: How do you know?</w:t>
            </w:r>
          </w:p>
        </w:tc>
        <w:tc>
          <w:tcPr>
            <w:tcW w:type="dxa" w:w="44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Stand and act. Guess what Mom says. Keep the secret. React to the reveal. Say how they know (space suits, air, helmets).</w:t>
            </w:r>
          </w:p>
        </w:tc>
        <w:tc>
          <w:tcPr>
            <w:tcW w:type="dxa" w:w="309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Whole class standing. Total Physical Response. Smartboard (farm and window that changes to Mars).</w:t>
            </w:r>
          </w:p>
        </w:tc>
      </w:tr>
      <w:tr>
        <w:trPr>
          <w:cantSplit/>
        </w:trPr>
        <w:tc>
          <w:tcPr>
            <w:tcW w:type="dxa" w:w="10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6 min</w:t>
            </w:r>
          </w:p>
        </w:tc>
        <w:tc>
          <w:tcPr>
            <w:tcW w:type="dxa" w:w="25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3. Setting Detectives</w:t>
            </w:r>
          </w:p>
          <w:p>
            <w:pPr>
              <w:spacing w:after="50"/>
            </w:pPr>
            <w:r>
              <w:rPr>
                <w:rFonts w:ascii="Arial" w:cs="Arial" w:eastAsia="Arial" w:hAnsi="Arial"/>
                <w:sz w:val="19"/>
                <w:szCs w:val="19"/>
              </w:rPr>
              <w:t xml:space="preserve">Mode: move</w:t>
            </w:r>
          </w:p>
        </w:tc>
        <w:tc>
          <w:tcPr>
            <w:tcW w:type="dxa" w:w="44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Three place signs: EARTH, BOTH, MARS. Shows a card ("People wear space suits outside"). Pupils walk to the right place. Asks two pupils "Why?" and shows the answer. Gives points for good reasons.</w:t>
            </w:r>
          </w:p>
        </w:tc>
        <w:tc>
          <w:tcPr>
            <w:tcW w:type="dxa" w:w="44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Read the card, walk to Earth, Mars or Both, say "It is Mars because ...".</w:t>
            </w:r>
          </w:p>
        </w:tc>
        <w:tc>
          <w:tcPr>
            <w:tcW w:type="dxa" w:w="309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Whole class moving. Printed signs and tape. Smartboard cards.</w:t>
            </w:r>
          </w:p>
        </w:tc>
      </w:tr>
      <w:tr>
        <w:trPr>
          <w:cantSplit/>
        </w:trPr>
        <w:tc>
          <w:tcPr>
            <w:tcW w:type="dxa" w:w="10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5 min</w:t>
            </w:r>
          </w:p>
        </w:tc>
        <w:tc>
          <w:tcPr>
            <w:tcW w:type="dxa" w:w="25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4. The Stop Sound: -st</w:t>
            </w:r>
          </w:p>
          <w:p>
            <w:pPr>
              <w:spacing w:after="50"/>
            </w:pPr>
            <w:r>
              <w:rPr>
                <w:rFonts w:ascii="Arial" w:cs="Arial" w:eastAsia="Arial" w:hAnsi="Arial"/>
                <w:sz w:val="19"/>
                <w:szCs w:val="19"/>
              </w:rPr>
              <w:t xml:space="preserve">Mode: listen</w:t>
            </w:r>
          </w:p>
        </w:tc>
        <w:tc>
          <w:tcPr>
            <w:tcW w:type="dxa" w:w="44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Plays the carriages to model fast, last, lost, best, test, first, harvest, nest. Says one word of a pair (fast / fat). Pupils show a stop hand for -st. Reveals the word.</w:t>
            </w:r>
          </w:p>
        </w:tc>
        <w:tc>
          <w:tcPr>
            <w:tcW w:type="dxa" w:w="44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Repeat the words. Put a hand up like STOP if the word ends with -st and hands down if not. Join the chant with claps.</w:t>
            </w:r>
          </w:p>
        </w:tc>
        <w:tc>
          <w:tcPr>
            <w:tcW w:type="dxa" w:w="309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Whole class. Smartboard, chant.</w:t>
            </w:r>
          </w:p>
        </w:tc>
      </w:tr>
      <w:tr>
        <w:trPr>
          <w:cantSplit/>
        </w:trPr>
        <w:tc>
          <w:tcPr>
            <w:tcW w:type="dxa" w:w="10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7 min</w:t>
            </w:r>
          </w:p>
        </w:tc>
        <w:tc>
          <w:tcPr>
            <w:tcW w:type="dxa" w:w="25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5. Describe and Draw the Farm</w:t>
            </w:r>
          </w:p>
          <w:p>
            <w:pPr>
              <w:spacing w:after="50"/>
            </w:pPr>
            <w:r>
              <w:rPr>
                <w:rFonts w:ascii="Arial" w:cs="Arial" w:eastAsia="Arial" w:hAnsi="Arial"/>
                <w:sz w:val="19"/>
                <w:szCs w:val="19"/>
              </w:rPr>
              <w:t xml:space="preserve">Mode: talk</w:t>
            </w:r>
          </w:p>
        </w:tc>
        <w:tc>
          <w:tcPr>
            <w:tcW w:type="dxa" w:w="44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Models one card with a pupil. Starts a 4-minute timer. Walks around and listens. Calls "Swap roles!" Reveals cards on the board for checking.</w:t>
            </w:r>
          </w:p>
        </w:tc>
        <w:tc>
          <w:tcPr>
            <w:tcW w:type="dxa" w:w="44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Pairs: Pupil A describes a farm card without showing it ("There are three pink potatoes"). Pupil B draws on the mini whiteboard. Swap roles and check.</w:t>
            </w:r>
          </w:p>
        </w:tc>
        <w:tc>
          <w:tcPr>
            <w:tcW w:type="dxa" w:w="309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Pairs (information gap). Six printed farm cards, mini whiteboards. Smartboard timer.</w:t>
            </w:r>
          </w:p>
        </w:tc>
      </w:tr>
      <w:tr>
        <w:trPr>
          <w:cantSplit/>
        </w:trPr>
        <w:tc>
          <w:tcPr>
            <w:tcW w:type="dxa" w:w="10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6 min</w:t>
            </w:r>
          </w:p>
        </w:tc>
        <w:tc>
          <w:tcPr>
            <w:tcW w:type="dxa" w:w="25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6. Mars Mission Race</w:t>
            </w:r>
          </w:p>
          <w:p>
            <w:pPr>
              <w:spacing w:after="50"/>
            </w:pPr>
            <w:r>
              <w:rPr>
                <w:rFonts w:ascii="Arial" w:cs="Arial" w:eastAsia="Arial" w:hAnsi="Arial"/>
                <w:sz w:val="19"/>
                <w:szCs w:val="19"/>
              </w:rPr>
              <w:t xml:space="preserve">Mode: team race</w:t>
            </w:r>
          </w:p>
        </w:tc>
        <w:tc>
          <w:tcPr>
            <w:tcW w:type="dxa" w:w="44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Shows six rounds: sentence scrambles ("Can we go outside?"), counting pictures and a letters word (fast). A 45-second timer runs. Shows the answers and gives a point to every correct team.</w:t>
            </w:r>
          </w:p>
        </w:tc>
        <w:tc>
          <w:tcPr>
            <w:tcW w:type="dxa" w:w="44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Teams write the answer on a mini whiteboard and hold it up when time is over.</w:t>
            </w:r>
          </w:p>
        </w:tc>
        <w:tc>
          <w:tcPr>
            <w:tcW w:type="dxa" w:w="309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Teams. Mini whiteboards. Smartboard timer and scoreboard.</w:t>
            </w:r>
          </w:p>
        </w:tc>
      </w:tr>
      <w:tr>
        <w:trPr>
          <w:cantSplit/>
        </w:trPr>
        <w:tc>
          <w:tcPr>
            <w:tcW w:type="dxa" w:w="10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4 min</w:t>
            </w:r>
          </w:p>
        </w:tc>
        <w:tc>
          <w:tcPr>
            <w:tcW w:type="dxa" w:w="25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7. Mission Complete</w:t>
            </w:r>
          </w:p>
          <w:p>
            <w:pPr>
              <w:spacing w:after="50"/>
            </w:pPr>
            <w:r>
              <w:rPr>
                <w:rFonts w:ascii="Arial" w:cs="Arial" w:eastAsia="Arial" w:hAnsi="Arial"/>
                <w:sz w:val="19"/>
                <w:szCs w:val="19"/>
              </w:rPr>
              <w:t xml:space="preserve">Mode: reflect</w:t>
            </w:r>
          </w:p>
        </w:tc>
        <w:tc>
          <w:tcPr>
            <w:tcW w:type="dxa" w:w="44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Shows the scoreboard and cheers for every team. At the door answers "Yes, check your space suit!" to each pupil's question.</w:t>
            </w:r>
          </w:p>
        </w:tc>
        <w:tc>
          <w:tcPr>
            <w:tcW w:type="dxa" w:w="44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Ask "Can we go outside?" to leave the classroom.</w:t>
            </w:r>
          </w:p>
        </w:tc>
        <w:tc>
          <w:tcPr>
            <w:tcW w:type="dxa" w:w="309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Whole class. Each pupil to teacher. Smartboard podium.</w:t>
            </w:r>
          </w:p>
        </w:tc>
      </w:tr>
    </w:tbl>
    <w:p>
      <w:pPr>
        <w:spacing w:after="100"/>
      </w:pPr>
    </w:p>
    <w:p>
      <w:pPr>
        <w:pStyle w:val="Heading2"/>
        <w:spacing w:after="100" w:before="200"/>
      </w:pPr>
      <w:r>
        <w:rPr>
          <w:rFonts w:ascii="Arial" w:cs="Arial" w:eastAsia="Arial" w:hAnsi="Arial"/>
          <w:b/>
          <w:bCs/>
          <w:color w:val="14532D"/>
          <w:sz w:val="26"/>
          <w:szCs w:val="26"/>
        </w:rPr>
        <w:t xml:space="preserve">Differentiation</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2000"/>
        <w:gridCol w:w="13398"/>
      </w:tblGrid>
      <w:tr>
        <w:trPr>
          <w:cantSplit/>
        </w:trPr>
        <w:tc>
          <w:tcPr>
            <w:tcW w:type="dxa" w:w="20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Support</w:t>
            </w:r>
          </w:p>
        </w:tc>
        <w:tc>
          <w:tcPr>
            <w:tcW w:type="dxa" w:w="1339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Farm cards show pictures with colours written under them. Pupils may point and say the colour, then the full sentence. Sentence frames stay on the board. Sit with a stronger partner for the race.</w:t>
            </w:r>
          </w:p>
        </w:tc>
      </w:tr>
      <w:tr>
        <w:trPr>
          <w:cantSplit/>
        </w:trPr>
        <w:tc>
          <w:tcPr>
            <w:tcW w:type="dxa" w:w="20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Core</w:t>
            </w:r>
          </w:p>
        </w:tc>
        <w:tc>
          <w:tcPr>
            <w:tcW w:type="dxa" w:w="1339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Pupils describe two or three crops with number, colour and name.</w:t>
            </w:r>
          </w:p>
        </w:tc>
      </w:tr>
      <w:tr>
        <w:trPr>
          <w:cantSplit/>
        </w:trPr>
        <w:tc>
          <w:tcPr>
            <w:tcW w:type="dxa" w:w="20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Stretch</w:t>
            </w:r>
          </w:p>
        </w:tc>
        <w:tc>
          <w:tcPr>
            <w:tcW w:type="dxa" w:w="1339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Pupils add "and" and a second sentence, ask the partner a question (How many?), or write a short description of their drawing.</w:t>
            </w:r>
          </w:p>
        </w:tc>
      </w:tr>
    </w:tbl>
    <w:p>
      <w:pPr>
        <w:spacing w:after="100"/>
      </w:pPr>
    </w:p>
    <w:p>
      <w:pPr>
        <w:pStyle w:val="Heading2"/>
        <w:spacing w:after="100" w:before="200"/>
      </w:pPr>
      <w:r>
        <w:rPr>
          <w:rFonts w:ascii="Arial" w:cs="Arial" w:eastAsia="Arial" w:hAnsi="Arial"/>
          <w:b/>
          <w:bCs/>
          <w:color w:val="14532D"/>
          <w:sz w:val="26"/>
          <w:szCs w:val="26"/>
        </w:rPr>
        <w:t xml:space="preserve">Assessment</w:t>
      </w:r>
    </w:p>
    <w:p>
      <w:pPr>
        <w:pStyle w:val="ListParagraph"/>
        <w:numPr>
          <w:ilvl w:val="0"/>
          <w:numId w:val="2"/>
        </w:numPr>
        <w:spacing w:after="50"/>
      </w:pPr>
      <w:r>
        <w:rPr>
          <w:rFonts w:ascii="Arial" w:cs="Arial" w:eastAsia="Arial" w:hAnsi="Arial"/>
          <w:b/>
          <w:bCs/>
          <w:sz w:val="21"/>
          <w:szCs w:val="21"/>
        </w:rPr>
        <w:t xml:space="preserve">During the lesson (formative): </w:t>
      </w:r>
      <w:r>
        <w:rPr>
          <w:rFonts w:ascii="Arial" w:cs="Arial" w:eastAsia="Arial" w:hAnsi="Arial"/>
          <w:sz w:val="21"/>
          <w:szCs w:val="21"/>
        </w:rPr>
        <w:t xml:space="preserve">the teacher listens to pairs in the describe-and-draw and notes who uses There is / There are correctly; watches who shows the -st stop hand correctly; checks the reasons given at the place signs.</w:t>
      </w:r>
    </w:p>
    <w:p>
      <w:pPr>
        <w:pStyle w:val="ListParagraph"/>
        <w:numPr>
          <w:ilvl w:val="0"/>
          <w:numId w:val="2"/>
        </w:numPr>
        <w:spacing w:after="50"/>
      </w:pPr>
      <w:r>
        <w:rPr>
          <w:rFonts w:ascii="Arial" w:cs="Arial" w:eastAsia="Arial" w:hAnsi="Arial"/>
          <w:b/>
          <w:bCs/>
          <w:sz w:val="21"/>
          <w:szCs w:val="21"/>
        </w:rPr>
        <w:t xml:space="preserve">At the end: </w:t>
      </w:r>
      <w:r>
        <w:rPr>
          <w:rFonts w:ascii="Arial" w:cs="Arial" w:eastAsia="Arial" w:hAnsi="Arial"/>
          <w:sz w:val="21"/>
          <w:szCs w:val="21"/>
        </w:rPr>
        <w:t xml:space="preserve">the door pass: every pupil asks "Can we go outside?" correctly.</w:t>
      </w:r>
    </w:p>
    <w:p>
      <w:pPr>
        <w:pStyle w:val="ListParagraph"/>
        <w:numPr>
          <w:ilvl w:val="0"/>
          <w:numId w:val="2"/>
        </w:numPr>
        <w:spacing w:after="50"/>
      </w:pPr>
      <w:r>
        <w:rPr>
          <w:rFonts w:ascii="Arial" w:cs="Arial" w:eastAsia="Arial" w:hAnsi="Arial"/>
          <w:b/>
          <w:bCs/>
          <w:sz w:val="21"/>
          <w:szCs w:val="21"/>
        </w:rPr>
        <w:t xml:space="preserve">Evidence of learning: </w:t>
      </w:r>
      <w:r>
        <w:rPr>
          <w:rFonts w:ascii="Arial" w:cs="Arial" w:eastAsia="Arial" w:hAnsi="Arial"/>
          <w:sz w:val="21"/>
          <w:szCs w:val="21"/>
        </w:rPr>
        <w:t xml:space="preserve">the pupils' drawings (does the drawing match the card?), race results, the teacher's checklist (below).</w:t>
      </w:r>
    </w:p>
    <w:p>
      <w:pPr>
        <w:pStyle w:val="Heading2"/>
        <w:spacing w:after="100" w:before="200"/>
      </w:pPr>
      <w:r>
        <w:rPr>
          <w:rFonts w:ascii="Arial" w:cs="Arial" w:eastAsia="Arial" w:hAnsi="Arial"/>
          <w:b/>
          <w:bCs/>
          <w:color w:val="14532D"/>
          <w:sz w:val="26"/>
          <w:szCs w:val="26"/>
        </w:rPr>
        <w:t xml:space="preserve">Speaking checklist (teacher copy)</w:t>
      </w:r>
    </w:p>
    <w:tbl>
      <w:tblPr>
        <w:tblW w:type="dxa" w:w="13398"/>
        <w:tblBorders>
          <w:top w:val="single" w:color="auto" w:sz="4"/>
          <w:left w:val="single" w:color="auto" w:sz="4"/>
          <w:bottom w:val="single" w:color="auto" w:sz="4"/>
          <w:right w:val="single" w:color="auto" w:sz="4"/>
          <w:insideH w:val="single" w:color="auto" w:sz="4"/>
          <w:insideV w:val="single" w:color="auto" w:sz="4"/>
        </w:tblBorders>
      </w:tblPr>
      <w:tblGrid>
        <w:gridCol w:w="3600"/>
        <w:gridCol w:w="2200"/>
        <w:gridCol w:w="2200"/>
        <w:gridCol w:w="2200"/>
        <w:gridCol w:w="3198"/>
      </w:tblGrid>
      <w:tr>
        <w:trPr>
          <w:tblHeader/>
        </w:trPr>
        <w:tc>
          <w:tcPr>
            <w:tcW w:type="dxa" w:w="3600"/>
            <w:tcBorders>
              <w:top w:val="single" w:color="94A3B8" w:sz="4"/>
              <w:left w:val="single" w:color="94A3B8" w:sz="4"/>
              <w:bottom w:val="single" w:color="94A3B8" w:sz="4"/>
              <w:right w:val="single" w:color="94A3B8" w:sz="4"/>
            </w:tcBorders>
            <w:shd w:fill="14532D" w:color="auto" w:val="clear"/>
            <w:tcMar>
              <w:top w:type="dxa" w:w="70"/>
              <w:left w:type="dxa" w:w="110"/>
              <w:bottom w:type="dxa" w:w="70"/>
              <w:right w:type="dxa" w:w="110"/>
            </w:tcMar>
          </w:tcPr>
          <w:p>
            <w:pPr>
              <w:spacing w:after="50"/>
            </w:pPr>
            <w:r>
              <w:rPr>
                <w:rFonts w:ascii="Arial" w:cs="Arial" w:eastAsia="Arial" w:hAnsi="Arial"/>
                <w:b/>
                <w:bCs/>
                <w:color w:val="FFFFFF"/>
                <w:sz w:val="19"/>
                <w:szCs w:val="19"/>
              </w:rPr>
              <w:t xml:space="preserve">Pupil (first name)</w:t>
            </w:r>
          </w:p>
        </w:tc>
        <w:tc>
          <w:tcPr>
            <w:tcW w:type="dxa" w:w="2200"/>
            <w:tcBorders>
              <w:top w:val="single" w:color="94A3B8" w:sz="4"/>
              <w:left w:val="single" w:color="94A3B8" w:sz="4"/>
              <w:bottom w:val="single" w:color="94A3B8" w:sz="4"/>
              <w:right w:val="single" w:color="94A3B8" w:sz="4"/>
            </w:tcBorders>
            <w:shd w:fill="14532D" w:color="auto" w:val="clear"/>
            <w:tcMar>
              <w:top w:type="dxa" w:w="70"/>
              <w:left w:type="dxa" w:w="110"/>
              <w:bottom w:type="dxa" w:w="70"/>
              <w:right w:type="dxa" w:w="110"/>
            </w:tcMar>
          </w:tcPr>
          <w:p>
            <w:pPr>
              <w:spacing w:after="50"/>
            </w:pPr>
            <w:r>
              <w:rPr>
                <w:rFonts w:ascii="Arial" w:cs="Arial" w:eastAsia="Arial" w:hAnsi="Arial"/>
                <w:b/>
                <w:bCs/>
                <w:color w:val="FFFFFF"/>
                <w:sz w:val="19"/>
                <w:szCs w:val="19"/>
              </w:rPr>
              <w:t xml:space="preserve">There is / There are</w:t>
            </w:r>
          </w:p>
        </w:tc>
        <w:tc>
          <w:tcPr>
            <w:tcW w:type="dxa" w:w="2200"/>
            <w:tcBorders>
              <w:top w:val="single" w:color="94A3B8" w:sz="4"/>
              <w:left w:val="single" w:color="94A3B8" w:sz="4"/>
              <w:bottom w:val="single" w:color="94A3B8" w:sz="4"/>
              <w:right w:val="single" w:color="94A3B8" w:sz="4"/>
            </w:tcBorders>
            <w:shd w:fill="14532D" w:color="auto" w:val="clear"/>
            <w:tcMar>
              <w:top w:type="dxa" w:w="70"/>
              <w:left w:type="dxa" w:w="110"/>
              <w:bottom w:type="dxa" w:w="70"/>
              <w:right w:type="dxa" w:w="110"/>
            </w:tcMar>
          </w:tcPr>
          <w:p>
            <w:pPr>
              <w:spacing w:after="50"/>
            </w:pPr>
            <w:r>
              <w:rPr>
                <w:rFonts w:ascii="Arial" w:cs="Arial" w:eastAsia="Arial" w:hAnsi="Arial"/>
                <w:b/>
                <w:bCs/>
                <w:color w:val="FFFFFF"/>
                <w:sz w:val="19"/>
                <w:szCs w:val="19"/>
              </w:rPr>
              <w:t xml:space="preserve">Colour + noun</w:t>
            </w:r>
          </w:p>
        </w:tc>
        <w:tc>
          <w:tcPr>
            <w:tcW w:type="dxa" w:w="2200"/>
            <w:tcBorders>
              <w:top w:val="single" w:color="94A3B8" w:sz="4"/>
              <w:left w:val="single" w:color="94A3B8" w:sz="4"/>
              <w:bottom w:val="single" w:color="94A3B8" w:sz="4"/>
              <w:right w:val="single" w:color="94A3B8" w:sz="4"/>
            </w:tcBorders>
            <w:shd w:fill="14532D" w:color="auto" w:val="clear"/>
            <w:tcMar>
              <w:top w:type="dxa" w:w="70"/>
              <w:left w:type="dxa" w:w="110"/>
              <w:bottom w:type="dxa" w:w="70"/>
              <w:right w:type="dxa" w:w="110"/>
            </w:tcMar>
          </w:tcPr>
          <w:p>
            <w:pPr>
              <w:spacing w:after="50"/>
            </w:pPr>
            <w:r>
              <w:rPr>
                <w:rFonts w:ascii="Arial" w:cs="Arial" w:eastAsia="Arial" w:hAnsi="Arial"/>
                <w:b/>
                <w:bCs/>
                <w:color w:val="FFFFFF"/>
                <w:sz w:val="19"/>
                <w:szCs w:val="19"/>
              </w:rPr>
              <w:t xml:space="preserve">-st sound heard</w:t>
            </w:r>
          </w:p>
        </w:tc>
        <w:tc>
          <w:tcPr>
            <w:tcW w:type="dxa" w:w="3198"/>
            <w:tcBorders>
              <w:top w:val="single" w:color="94A3B8" w:sz="4"/>
              <w:left w:val="single" w:color="94A3B8" w:sz="4"/>
              <w:bottom w:val="single" w:color="94A3B8" w:sz="4"/>
              <w:right w:val="single" w:color="94A3B8" w:sz="4"/>
            </w:tcBorders>
            <w:shd w:fill="14532D" w:color="auto" w:val="clear"/>
            <w:tcMar>
              <w:top w:type="dxa" w:w="70"/>
              <w:left w:type="dxa" w:w="110"/>
              <w:bottom w:type="dxa" w:w="70"/>
              <w:right w:type="dxa" w:w="110"/>
            </w:tcMar>
          </w:tcPr>
          <w:p>
            <w:pPr>
              <w:spacing w:after="50"/>
            </w:pPr>
            <w:r>
              <w:rPr>
                <w:rFonts w:ascii="Arial" w:cs="Arial" w:eastAsia="Arial" w:hAnsi="Arial"/>
                <w:b/>
                <w:bCs/>
                <w:color w:val="FFFFFF"/>
                <w:sz w:val="19"/>
                <w:szCs w:val="19"/>
              </w:rPr>
              <w:t xml:space="preserve">Notes</w:t>
            </w:r>
          </w:p>
        </w:tc>
      </w:tr>
      <w:tr>
        <w:trPr>
          <w:cantSplit/>
        </w:trPr>
        <w:tc>
          <w:tcPr>
            <w:tcW w:type="dxa" w:w="36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
            </w:r>
          </w:p>
        </w:tc>
        <w:tc>
          <w:tcPr>
            <w:tcW w:type="dxa" w:w="22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
            </w:r>
          </w:p>
        </w:tc>
        <w:tc>
          <w:tcPr>
            <w:tcW w:type="dxa" w:w="22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
            </w:r>
          </w:p>
        </w:tc>
        <w:tc>
          <w:tcPr>
            <w:tcW w:type="dxa" w:w="22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
            </w:r>
          </w:p>
        </w:tc>
        <w:tc>
          <w:tcPr>
            <w:tcW w:type="dxa" w:w="319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
            </w:r>
          </w:p>
        </w:tc>
      </w:tr>
      <w:tr>
        <w:trPr>
          <w:cantSplit/>
        </w:trPr>
        <w:tc>
          <w:tcPr>
            <w:tcW w:type="dxa" w:w="36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
            </w:r>
          </w:p>
        </w:tc>
        <w:tc>
          <w:tcPr>
            <w:tcW w:type="dxa" w:w="22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
            </w:r>
          </w:p>
        </w:tc>
        <w:tc>
          <w:tcPr>
            <w:tcW w:type="dxa" w:w="22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
            </w:r>
          </w:p>
        </w:tc>
        <w:tc>
          <w:tcPr>
            <w:tcW w:type="dxa" w:w="22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
            </w:r>
          </w:p>
        </w:tc>
        <w:tc>
          <w:tcPr>
            <w:tcW w:type="dxa" w:w="319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
            </w:r>
          </w:p>
        </w:tc>
      </w:tr>
      <w:tr>
        <w:trPr>
          <w:cantSplit/>
        </w:trPr>
        <w:tc>
          <w:tcPr>
            <w:tcW w:type="dxa" w:w="36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
            </w:r>
          </w:p>
        </w:tc>
        <w:tc>
          <w:tcPr>
            <w:tcW w:type="dxa" w:w="22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
            </w:r>
          </w:p>
        </w:tc>
        <w:tc>
          <w:tcPr>
            <w:tcW w:type="dxa" w:w="22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
            </w:r>
          </w:p>
        </w:tc>
        <w:tc>
          <w:tcPr>
            <w:tcW w:type="dxa" w:w="22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
            </w:r>
          </w:p>
        </w:tc>
        <w:tc>
          <w:tcPr>
            <w:tcW w:type="dxa" w:w="319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
            </w:r>
          </w:p>
        </w:tc>
      </w:tr>
      <w:tr>
        <w:trPr>
          <w:cantSplit/>
        </w:trPr>
        <w:tc>
          <w:tcPr>
            <w:tcW w:type="dxa" w:w="36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
            </w:r>
          </w:p>
        </w:tc>
        <w:tc>
          <w:tcPr>
            <w:tcW w:type="dxa" w:w="22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
            </w:r>
          </w:p>
        </w:tc>
        <w:tc>
          <w:tcPr>
            <w:tcW w:type="dxa" w:w="22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
            </w:r>
          </w:p>
        </w:tc>
        <w:tc>
          <w:tcPr>
            <w:tcW w:type="dxa" w:w="22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
            </w:r>
          </w:p>
        </w:tc>
        <w:tc>
          <w:tcPr>
            <w:tcW w:type="dxa" w:w="319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
            </w:r>
          </w:p>
        </w:tc>
      </w:tr>
    </w:tbl>
    <w:p>
      <w:pPr>
        <w:pStyle w:val="Heading2"/>
        <w:spacing w:after="100" w:before="200"/>
      </w:pPr>
      <w:r>
        <w:rPr>
          <w:rFonts w:ascii="Arial" w:cs="Arial" w:eastAsia="Arial" w:hAnsi="Arial"/>
          <w:b/>
          <w:bCs/>
          <w:color w:val="14532D"/>
          <w:sz w:val="26"/>
          <w:szCs w:val="26"/>
        </w:rPr>
        <w:t xml:space="preserve">Anticipated difficulties and solutions</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4500"/>
        <w:gridCol w:w="10898"/>
      </w:tblGrid>
      <w:tr>
        <w:trPr>
          <w:tblHeader/>
        </w:trPr>
        <w:tc>
          <w:tcPr>
            <w:tcW w:type="dxa" w:w="4500"/>
            <w:tcBorders>
              <w:top w:val="single" w:color="94A3B8" w:sz="4"/>
              <w:left w:val="single" w:color="94A3B8" w:sz="4"/>
              <w:bottom w:val="single" w:color="94A3B8" w:sz="4"/>
              <w:right w:val="single" w:color="94A3B8" w:sz="4"/>
            </w:tcBorders>
            <w:shd w:fill="14532D" w:color="auto" w:val="clear"/>
            <w:tcMar>
              <w:top w:type="dxa" w:w="70"/>
              <w:left w:type="dxa" w:w="110"/>
              <w:bottom w:type="dxa" w:w="70"/>
              <w:right w:type="dxa" w:w="110"/>
            </w:tcMar>
          </w:tcPr>
          <w:p>
            <w:pPr>
              <w:spacing w:after="50"/>
            </w:pPr>
            <w:r>
              <w:rPr>
                <w:rFonts w:ascii="Arial" w:cs="Arial" w:eastAsia="Arial" w:hAnsi="Arial"/>
                <w:b/>
                <w:bCs/>
                <w:color w:val="FFFFFF"/>
                <w:sz w:val="19"/>
                <w:szCs w:val="19"/>
              </w:rPr>
              <w:t xml:space="preserve">Possible difficulty</w:t>
            </w:r>
          </w:p>
        </w:tc>
        <w:tc>
          <w:tcPr>
            <w:tcW w:type="dxa" w:w="10898"/>
            <w:tcBorders>
              <w:top w:val="single" w:color="94A3B8" w:sz="4"/>
              <w:left w:val="single" w:color="94A3B8" w:sz="4"/>
              <w:bottom w:val="single" w:color="94A3B8" w:sz="4"/>
              <w:right w:val="single" w:color="94A3B8" w:sz="4"/>
            </w:tcBorders>
            <w:shd w:fill="14532D" w:color="auto" w:val="clear"/>
            <w:tcMar>
              <w:top w:type="dxa" w:w="70"/>
              <w:left w:type="dxa" w:w="110"/>
              <w:bottom w:type="dxa" w:w="70"/>
              <w:right w:type="dxa" w:w="110"/>
            </w:tcMar>
          </w:tcPr>
          <w:p>
            <w:pPr>
              <w:spacing w:after="50"/>
            </w:pPr>
            <w:r>
              <w:rPr>
                <w:rFonts w:ascii="Arial" w:cs="Arial" w:eastAsia="Arial" w:hAnsi="Arial"/>
                <w:b/>
                <w:bCs/>
                <w:color w:val="FFFFFF"/>
                <w:sz w:val="19"/>
                <w:szCs w:val="19"/>
              </w:rPr>
              <w:t xml:space="preserve">What the teacher does</w:t>
            </w:r>
          </w:p>
        </w:tc>
      </w:tr>
      <w:tr>
        <w:trPr>
          <w:cantSplit/>
        </w:trPr>
        <w:tc>
          <w:tcPr>
            <w:tcW w:type="dxa" w:w="45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A pupil spoils the surprise and says "Mars" early.</w:t>
            </w:r>
          </w:p>
        </w:tc>
        <w:tc>
          <w:tcPr>
            <w:tcW w:type="dxa" w:w="1089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Ask the pupil to keep the secret and whisper it to the teacher. Praise good detective thinking.</w:t>
            </w:r>
          </w:p>
        </w:tc>
      </w:tr>
      <w:tr>
        <w:trPr>
          <w:cantSplit/>
        </w:trPr>
        <w:tc>
          <w:tcPr>
            <w:tcW w:type="dxa" w:w="45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"is" and "are" are mixed up; plural -s is missing ("There is pink potatoes").</w:t>
            </w:r>
          </w:p>
        </w:tc>
        <w:tc>
          <w:tcPr>
            <w:tcW w:type="dxa" w:w="1089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Show one thing and many things with fingers. Echo the correct sentence.</w:t>
            </w:r>
          </w:p>
        </w:tc>
      </w:tr>
      <w:tr>
        <w:trPr>
          <w:cantSplit/>
        </w:trPr>
        <w:tc>
          <w:tcPr>
            <w:tcW w:type="dxa" w:w="45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Final -st is dropped or an extra vowel is added (fasit).</w:t>
            </w:r>
          </w:p>
        </w:tc>
        <w:tc>
          <w:tcPr>
            <w:tcW w:type="dxa" w:w="1089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Use the stop hand to show a short stop. Exaggerate the end of the word and let pupils copy.</w:t>
            </w:r>
          </w:p>
        </w:tc>
      </w:tr>
      <w:tr>
        <w:trPr>
          <w:cantSplit/>
        </w:trPr>
        <w:tc>
          <w:tcPr>
            <w:tcW w:type="dxa" w:w="45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The setting is understood only as a place.</w:t>
            </w:r>
          </w:p>
        </w:tc>
        <w:tc>
          <w:tcPr>
            <w:tcW w:type="dxa" w:w="1089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Remind pupils that the setting is the time and the place; ask "When?" as well as "Where?".</w:t>
            </w:r>
          </w:p>
        </w:tc>
      </w:tr>
      <w:tr>
        <w:trPr>
          <w:cantSplit/>
        </w:trPr>
        <w:tc>
          <w:tcPr>
            <w:tcW w:type="dxa" w:w="45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Noise during pair work and walking.</w:t>
            </w:r>
          </w:p>
        </w:tc>
        <w:tc>
          <w:tcPr>
            <w:tcW w:type="dxa" w:w="1089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Use a start/stop signal and the timer. Give team points for quiet working.</w:t>
            </w:r>
          </w:p>
        </w:tc>
      </w:tr>
    </w:tbl>
    <w:p>
      <w:pPr>
        <w:pStyle w:val="Heading2"/>
        <w:spacing w:after="100" w:before="200"/>
      </w:pPr>
      <w:r>
        <w:rPr>
          <w:rFonts w:ascii="Arial" w:cs="Arial" w:eastAsia="Arial" w:hAnsi="Arial"/>
          <w:b/>
          <w:bCs/>
          <w:color w:val="14532D"/>
          <w:sz w:val="26"/>
          <w:szCs w:val="26"/>
        </w:rPr>
        <w:t xml:space="preserve">Cross-curricular links, homework and reflection</w:t>
      </w:r>
    </w:p>
    <w:p>
      <w:pPr>
        <w:pStyle w:val="ListParagraph"/>
        <w:numPr>
          <w:ilvl w:val="0"/>
          <w:numId w:val="2"/>
        </w:numPr>
        <w:spacing w:after="50"/>
      </w:pPr>
      <w:r>
        <w:rPr>
          <w:rFonts w:ascii="Arial" w:cs="Arial" w:eastAsia="Arial" w:hAnsi="Arial"/>
          <w:b/>
          <w:bCs/>
          <w:sz w:val="21"/>
          <w:szCs w:val="21"/>
        </w:rPr>
        <w:t xml:space="preserve">Links: </w:t>
      </w:r>
      <w:r>
        <w:rPr>
          <w:rFonts w:ascii="Arial" w:cs="Arial" w:eastAsia="Arial" w:hAnsi="Arial"/>
          <w:sz w:val="21"/>
          <w:szCs w:val="21"/>
        </w:rPr>
        <w:t xml:space="preserve">science (growing plants, water, air, living on Mars), art (drawing the farm), reading skills (setting).</w:t>
      </w:r>
    </w:p>
    <w:p>
      <w:pPr>
        <w:pStyle w:val="ListParagraph"/>
        <w:numPr>
          <w:ilvl w:val="0"/>
          <w:numId w:val="2"/>
        </w:numPr>
        <w:spacing w:after="50"/>
      </w:pPr>
      <w:r>
        <w:rPr>
          <w:rFonts w:ascii="Arial" w:cs="Arial" w:eastAsia="Arial" w:hAnsi="Arial"/>
          <w:b/>
          <w:bCs/>
          <w:sz w:val="21"/>
          <w:szCs w:val="21"/>
        </w:rPr>
        <w:t xml:space="preserve">Homework (optional): </w:t>
      </w:r>
      <w:r>
        <w:rPr>
          <w:rFonts w:ascii="Arial" w:cs="Arial" w:eastAsia="Arial" w:hAnsi="Arial"/>
          <w:sz w:val="21"/>
          <w:szCs w:val="21"/>
        </w:rPr>
        <w:t xml:space="preserve">draw a farm on a different planet and write two sentences with "There are ...".</w:t>
      </w:r>
    </w:p>
    <w:p>
      <w:pPr>
        <w:pStyle w:val="ListParagraph"/>
        <w:numPr>
          <w:ilvl w:val="0"/>
          <w:numId w:val="2"/>
        </w:numPr>
        <w:spacing w:after="50"/>
      </w:pPr>
      <w:r>
        <w:rPr>
          <w:rFonts w:ascii="Arial" w:cs="Arial" w:eastAsia="Arial" w:hAnsi="Arial"/>
          <w:b/>
          <w:bCs/>
          <w:sz w:val="21"/>
          <w:szCs w:val="21"/>
        </w:rPr>
        <w:t xml:space="preserve">Teacher reflection after the lesson: </w:t>
      </w:r>
      <w:r>
        <w:rPr>
          <w:rFonts w:ascii="Arial" w:cs="Arial" w:eastAsia="Arial" w:hAnsi="Arial"/>
          <w:sz w:val="21"/>
          <w:szCs w:val="21"/>
        </w:rPr>
        <w:t xml:space="preserve">Did the surprise work? Which pupils need more practice with There is / There are? Was the race too long?</w:t>
      </w:r>
    </w:p>
    <w:p>
      <w:pPr>
        <w:spacing w:after="100"/>
      </w:pPr>
    </w:p>
    <w:p>
      <w:pPr>
        <w:spacing w:after="80"/>
      </w:pPr>
      <w:r>
        <w:rPr>
          <w:rFonts w:ascii="Arial" w:cs="Arial" w:eastAsia="Arial" w:hAnsi="Arial"/>
          <w:i/>
          <w:iCs/>
          <w:color w:val="64748B"/>
          <w:sz w:val="18"/>
          <w:szCs w:val="18"/>
        </w:rPr>
        <w:t xml:space="preserve">Prepared for the headteacher by the class teacher. Materials: self-made interactive lesson program (works offline), printed cards, mini whiteboards.</w:t>
      </w:r>
    </w:p>
    <w:sectPr>
      <w:footerReference w:type="default" r:id="rId6"/>
      <w:pgSz w:w="16838" w:h="11906" w:orient="landscape"/>
      <w:pgMar w:top="720" w:right="720" w:bottom="720" w:left="72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4748B"/>
        <w:sz w:val="16"/>
        <w:szCs w:val="16"/>
      </w:rPr>
      <w:t xml:space="preserve">Grade 3 Unit 2 lesson plans  |  Page </w:t>
    </w:r>
    <w:r>
      <w:rPr>
        <w:rFonts w:ascii="Arial" w:cs="Arial" w:eastAsia="Arial" w:hAnsi="Arial"/>
        <w:color w:val="64748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Grade 3 Unit 2 Lesson Plans</dc:title>
  <dc:creator>English Adventure Academy</dc:creator>
  <cp:lastModifiedBy>Un-named</cp:lastModifiedBy>
  <cp:revision>1</cp:revision>
  <dcterms:created xsi:type="dcterms:W3CDTF">2026-10-05T18:42:09.292Z</dcterms:created>
  <dcterms:modified xsi:type="dcterms:W3CDTF">2026-10-05T18:42:09.293Z</dcterms:modified>
</cp:coreProperties>
</file>

<file path=docProps/custom.xml><?xml version="1.0" encoding="utf-8"?>
<Properties xmlns="http://schemas.openxmlformats.org/officeDocument/2006/custom-properties" xmlns:vt="http://schemas.openxmlformats.org/officeDocument/2006/docPropsVTypes"/>
</file>