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Grade 4A · Revision lesson 1 · Reading and Writing (Units 1–4) · no new content</w:t>
      </w:r>
    </w:p>
    <w:p>
      <w:pPr>
        <w:spacing w:after="100"/>
      </w:pPr>
      <w:r>
        <w:rPr>
          <w:color w:val="475569"/>
        </w:rPr>
        <w:t xml:space="preserve">35 minutes · class 4A · A1 · one smartboard + paper · first lesson after the Tea Party (Monday 2 November 2026, 10:30)</w:t>
      </w:r>
    </w:p>
    <w:p>
      <w:pPr>
        <w:spacing w:after="70"/>
      </w:pPr>
      <w:r>
        <w:rPr>
          <w:b/>
          <w:bCs/>
        </w:rPr>
        <w:t xml:space="preserve">Lesson goal. </w:t>
      </w:r>
      <w:r>
        <w:t xml:space="preserve">Pupils read two short texts made from Units 1–4 (Late for the Show; fact cards about Alice, the forest in winter and clean cars), answer true/false, multiple-choice and full-sentence questions, and write sentences with because, so, but and First / Then / Finally. Everybody works on paper at the same time.</w:t>
      </w:r>
    </w:p>
    <w:p>
      <w:pPr>
        <w:spacing w:after="70"/>
      </w:pPr>
      <w:r>
        <w:rPr>
          <w:b/>
          <w:bCs/>
        </w:rPr>
        <w:t xml:space="preserve">Why this lesson. </w:t>
      </w:r>
      <w:r>
        <w:t xml:space="preserve">In the Units 1–4 quiz 4A scored lowest in reading (35%) and writing (39%); listening was 51%. So 4A starts with reading, not words. No new teaching.</w:t>
      </w:r>
    </w:p>
    <w:p>
      <w:pPr>
        <w:spacing w:after="70"/>
      </w:pPr>
      <w:r>
        <w:rPr>
          <w:b/>
          <w:bCs/>
        </w:rPr>
        <w:t xml:space="preserve">Prepare. </w:t>
      </w:r>
      <w:r>
        <w:t xml:space="preserve">Print the pack (revision-pack/Grade4A-Revision-1-Reading-and-Writing-Pack.pdf): Part 1 and Part 2 back to back, Part 3, exit tickets (cut in 4), and the teacher key for you. Use the answer cards printed for 4B (one per pupil). Open the Revision board (Command Center, 🔁 Revision) for the suggested groups and pairs.</w:t>
      </w:r>
    </w:p>
    <w:p>
      <w:pPr>
        <w:spacing w:after="70"/>
      </w:pPr>
      <w:r>
        <w:rPr>
          <w:b/>
          <w:bCs/>
        </w:rPr>
        <w:t xml:space="preserve">Open. </w:t>
      </w:r>
      <w:r>
        <w:t xml:space="preserve">https://maysaaaam-rgb.github.io/who-stole-the-treasure/game-maker/index.html?set=smart-g4 → choose a game, Monsters = 4A, Remember first = On, Answer cards = On. Exit ticket: game-maker/index.html?exit=1.</w:t>
      </w:r>
    </w:p>
    <w:p>
      <w:pPr>
        <w:spacing w:after="70"/>
      </w:pPr>
      <w:r>
        <w:rPr>
          <w:b/>
          <w:bCs/>
        </w:rPr>
        <w:t xml:space="preserve">Rules. </w:t>
      </w:r>
      <w:r>
        <w:t xml:space="preserve">Class Plan rules and the class traffic light (switch the light on after the first minute). Private steps only, never in front of the class.</w:t>
      </w:r>
    </w:p>
    <w:p>
      <w:pPr>
        <w:spacing w:before="120"/>
      </w:pPr>
    </w:p>
    <w:tbl>
      <w:tblPr>
        <w:tblW w:type="dxa" w:w="9360"/>
        <w:tblBorders>
          <w:top w:val="single" w:color="94A3B8" w:sz="4"/>
          <w:left w:val="single" w:color="94A3B8" w:sz="4"/>
          <w:bottom w:val="single" w:color="94A3B8" w:sz="4"/>
          <w:right w:val="single" w:color="94A3B8" w:sz="4"/>
          <w:insideH w:val="single" w:color="94A3B8" w:sz="4"/>
          <w:insideV w:val="single" w:color="94A3B8" w:sz="4"/>
        </w:tblBorders>
      </w:tblPr>
      <w:tblGrid>
        <w:gridCol w:w="800"/>
        <w:gridCol w:w="1800"/>
        <w:gridCol w:w="2800"/>
        <w:gridCol w:w="2260"/>
        <w:gridCol w:w="1700"/>
      </w:tblGrid>
      <w:tr>
        <w:trPr>
          <w:tblHeader/>
        </w:trPr>
        <w:tc>
          <w:tcPr>
            <w:tcW w:type="dxa" w:w="800"/>
            <w:shd w:fill="E0F2FE" w:color="auto" w:val="clear"/>
            <w:tcMar>
              <w:top w:type="dxa" w:w="60"/>
              <w:left w:type="dxa" w:w="90"/>
              <w:bottom w:type="dxa" w:w="60"/>
              <w:right w:type="dxa" w:w="90"/>
            </w:tcMar>
          </w:tcPr>
          <w:p>
            <w:pPr>
              <w:spacing w:after="40"/>
            </w:pPr>
            <w:r>
              <w:rPr>
                <w:b/>
                <w:bCs/>
                <w:sz w:val="19"/>
                <w:szCs w:val="19"/>
              </w:rPr>
              <w:t xml:space="preserve">Min</w:t>
            </w:r>
          </w:p>
        </w:tc>
        <w:tc>
          <w:tcPr>
            <w:tcW w:type="dxa" w:w="1800"/>
            <w:shd w:fill="E0F2FE" w:color="auto" w:val="clear"/>
            <w:tcMar>
              <w:top w:type="dxa" w:w="60"/>
              <w:left w:type="dxa" w:w="90"/>
              <w:bottom w:type="dxa" w:w="60"/>
              <w:right w:type="dxa" w:w="90"/>
            </w:tcMar>
          </w:tcPr>
          <w:p>
            <w:pPr>
              <w:spacing w:after="40"/>
            </w:pPr>
            <w:r>
              <w:rPr>
                <w:b/>
                <w:bCs/>
                <w:sz w:val="19"/>
                <w:szCs w:val="19"/>
              </w:rPr>
              <w:t xml:space="preserve">Step</w:t>
            </w:r>
          </w:p>
        </w:tc>
        <w:tc>
          <w:tcPr>
            <w:tcW w:type="dxa" w:w="2800"/>
            <w:shd w:fill="E0F2FE" w:color="auto" w:val="clear"/>
            <w:tcMar>
              <w:top w:type="dxa" w:w="60"/>
              <w:left w:type="dxa" w:w="90"/>
              <w:bottom w:type="dxa" w:w="60"/>
              <w:right w:type="dxa" w:w="90"/>
            </w:tcMar>
          </w:tcPr>
          <w:p>
            <w:pPr>
              <w:spacing w:after="40"/>
            </w:pPr>
            <w:r>
              <w:rPr>
                <w:b/>
                <w:bCs/>
                <w:sz w:val="19"/>
                <w:szCs w:val="19"/>
              </w:rPr>
              <w:t xml:space="preserve">Teacher</w:t>
            </w:r>
          </w:p>
        </w:tc>
        <w:tc>
          <w:tcPr>
            <w:tcW w:type="dxa" w:w="2260"/>
            <w:shd w:fill="E0F2FE" w:color="auto" w:val="clear"/>
            <w:tcMar>
              <w:top w:type="dxa" w:w="60"/>
              <w:left w:type="dxa" w:w="90"/>
              <w:bottom w:type="dxa" w:w="60"/>
              <w:right w:type="dxa" w:w="90"/>
            </w:tcMar>
          </w:tcPr>
          <w:p>
            <w:pPr>
              <w:spacing w:after="40"/>
            </w:pPr>
            <w:r>
              <w:rPr>
                <w:b/>
                <w:bCs/>
                <w:sz w:val="19"/>
                <w:szCs w:val="19"/>
              </w:rPr>
              <w:t xml:space="preserve">Pupils</w:t>
            </w:r>
          </w:p>
        </w:tc>
        <w:tc>
          <w:tcPr>
            <w:tcW w:type="dxa" w:w="1700"/>
            <w:shd w:fill="E0F2FE" w:color="auto" w:val="clear"/>
            <w:tcMar>
              <w:top w:type="dxa" w:w="60"/>
              <w:left w:type="dxa" w:w="90"/>
              <w:bottom w:type="dxa" w:w="60"/>
              <w:right w:type="dxa" w:w="90"/>
            </w:tcMar>
          </w:tcPr>
          <w:p>
            <w:pPr>
              <w:spacing w:after="40"/>
            </w:pPr>
            <w:r>
              <w:rPr>
                <w:b/>
                <w:bCs/>
                <w:sz w:val="19"/>
                <w:szCs w:val="19"/>
              </w:rPr>
              <w:t xml:space="preserve">Tip</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0–2</w:t>
            </w:r>
          </w:p>
        </w:tc>
        <w:tc>
          <w:tcPr>
            <w:tcW w:type="dxa" w:w="1800"/>
            <w:tcMar>
              <w:top w:type="dxa" w:w="60"/>
              <w:left w:type="dxa" w:w="90"/>
              <w:bottom w:type="dxa" w:w="60"/>
              <w:right w:type="dxa" w:w="90"/>
            </w:tcMar>
          </w:tcPr>
          <w:p>
            <w:pPr>
              <w:spacing w:after="40"/>
            </w:pPr>
            <w:r>
              <w:rPr>
                <w:b/>
                <w:bCs/>
                <w:sz w:val="18"/>
                <w:szCs w:val="18"/>
              </w:rPr>
              <w:t xml:space="preserve">Today</w:t>
            </w:r>
          </w:p>
        </w:tc>
        <w:tc>
          <w:tcPr>
            <w:tcW w:type="dxa" w:w="2800"/>
            <w:tcMar>
              <w:top w:type="dxa" w:w="60"/>
              <w:left w:type="dxa" w:w="90"/>
              <w:bottom w:type="dxa" w:w="60"/>
              <w:right w:type="dxa" w:w="90"/>
            </w:tcMar>
          </w:tcPr>
          <w:p>
            <w:pPr>
              <w:spacing w:after="40"/>
            </w:pPr>
            <w:r>
              <w:rPr>
                <w:b w:val="false"/>
                <w:bCs w:val="false"/>
                <w:sz w:val="18"/>
                <w:szCs w:val="18"/>
              </w:rPr>
              <w:t xml:space="preserve">Say: "Today we read and write." Show the three parts. Hand out answer cards and Part 1 face down.</w:t>
            </w:r>
          </w:p>
        </w:tc>
        <w:tc>
          <w:tcPr>
            <w:tcW w:type="dxa" w:w="2260"/>
            <w:tcMar>
              <w:top w:type="dxa" w:w="60"/>
              <w:left w:type="dxa" w:w="90"/>
              <w:bottom w:type="dxa" w:w="60"/>
              <w:right w:type="dxa" w:w="90"/>
            </w:tcMar>
          </w:tcPr>
          <w:p>
            <w:pPr>
              <w:spacing w:after="40"/>
            </w:pPr>
            <w:r>
              <w:rPr>
                <w:b w:val="false"/>
                <w:bCs w:val="false"/>
                <w:sz w:val="18"/>
                <w:szCs w:val="18"/>
              </w:rPr>
              <w:t xml:space="preserve">Sit, listen, cards ready.</w:t>
            </w:r>
          </w:p>
        </w:tc>
        <w:tc>
          <w:tcPr>
            <w:tcW w:type="dxa" w:w="1700"/>
            <w:tcMar>
              <w:top w:type="dxa" w:w="60"/>
              <w:left w:type="dxa" w:w="90"/>
              <w:bottom w:type="dxa" w:w="60"/>
              <w:right w:type="dxa" w:w="90"/>
            </w:tcMar>
          </w:tcPr>
          <w:p>
            <w:pPr>
              <w:spacing w:after="40"/>
            </w:pPr>
            <w:r>
              <w:rPr>
                <w:b w:val="false"/>
                <w:bCs w:val="false"/>
                <w:sz w:val="17"/>
                <w:szCs w:val="17"/>
              </w:rPr>
              <w:t xml:space="preserve">Pairs: a stronger reader with a weaker reader (Revision board).</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2–8</w:t>
            </w:r>
          </w:p>
        </w:tc>
        <w:tc>
          <w:tcPr>
            <w:tcW w:type="dxa" w:w="1800"/>
            <w:tcMar>
              <w:top w:type="dxa" w:w="60"/>
              <w:left w:type="dxa" w:w="90"/>
              <w:bottom w:type="dxa" w:w="60"/>
              <w:right w:type="dxa" w:w="90"/>
            </w:tcMar>
          </w:tcPr>
          <w:p>
            <w:pPr>
              <w:spacing w:after="40"/>
            </w:pPr>
            <w:r>
              <w:rPr>
                <w:b/>
                <w:bCs/>
                <w:sz w:val="18"/>
                <w:szCs w:val="18"/>
              </w:rPr>
              <w:t xml:space="preserve">Remember first (board)</w:t>
            </w:r>
          </w:p>
        </w:tc>
        <w:tc>
          <w:tcPr>
            <w:tcW w:type="dxa" w:w="2800"/>
            <w:tcMar>
              <w:top w:type="dxa" w:w="60"/>
              <w:left w:type="dxa" w:w="90"/>
              <w:bottom w:type="dxa" w:w="60"/>
              <w:right w:type="dxa" w:w="90"/>
            </w:tcMar>
          </w:tcPr>
          <w:p>
            <w:pPr>
              <w:spacing w:after="40"/>
            </w:pPr>
            <w:r>
              <w:rPr>
                <w:b w:val="false"/>
                <w:bCs w:val="false"/>
                <w:sz w:val="18"/>
                <w:szCs w:val="18"/>
              </w:rPr>
              <w:t xml:space="preserve">Game Maker, Smart mix, Remember first: look and say, cover and recall, three warm-up questions with answer cards.</w:t>
            </w:r>
          </w:p>
        </w:tc>
        <w:tc>
          <w:tcPr>
            <w:tcW w:type="dxa" w:w="2260"/>
            <w:tcMar>
              <w:top w:type="dxa" w:w="60"/>
              <w:left w:type="dxa" w:w="90"/>
              <w:bottom w:type="dxa" w:w="60"/>
              <w:right w:type="dxa" w:w="90"/>
            </w:tcMar>
          </w:tcPr>
          <w:p>
            <w:pPr>
              <w:spacing w:after="40"/>
            </w:pPr>
            <w:r>
              <w:rPr>
                <w:b w:val="false"/>
                <w:bCs w:val="false"/>
                <w:sz w:val="18"/>
                <w:szCs w:val="18"/>
              </w:rPr>
              <w:t xml:space="preserve">Say it together and with the partner; hold up the card.</w:t>
            </w:r>
          </w:p>
        </w:tc>
        <w:tc>
          <w:tcPr>
            <w:tcW w:type="dxa" w:w="1700"/>
            <w:tcMar>
              <w:top w:type="dxa" w:w="60"/>
              <w:left w:type="dxa" w:w="90"/>
              <w:bottom w:type="dxa" w:w="60"/>
              <w:right w:type="dxa" w:w="90"/>
            </w:tcMar>
          </w:tcPr>
          <w:p>
            <w:pPr>
              <w:spacing w:after="40"/>
            </w:pPr>
            <w:r>
              <w:rPr>
                <w:b w:val="false"/>
                <w:bCs w:val="false"/>
                <w:sz w:val="17"/>
                <w:szCs w:val="17"/>
              </w:rPr>
              <w:t xml:space="preserve">Tap the class tally after each warm-up question.</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8–15</w:t>
            </w:r>
          </w:p>
        </w:tc>
        <w:tc>
          <w:tcPr>
            <w:tcW w:type="dxa" w:w="1800"/>
            <w:tcMar>
              <w:top w:type="dxa" w:w="60"/>
              <w:left w:type="dxa" w:w="90"/>
              <w:bottom w:type="dxa" w:w="60"/>
              <w:right w:type="dxa" w:w="90"/>
            </w:tcMar>
          </w:tcPr>
          <w:p>
            <w:pPr>
              <w:spacing w:after="40"/>
            </w:pPr>
            <w:r>
              <w:rPr>
                <w:b/>
                <w:bCs/>
                <w:sz w:val="18"/>
                <w:szCs w:val="18"/>
              </w:rPr>
              <w:t xml:space="preserve">Read 1: Late for the Show</w:t>
            </w:r>
          </w:p>
        </w:tc>
        <w:tc>
          <w:tcPr>
            <w:tcW w:type="dxa" w:w="2800"/>
            <w:tcMar>
              <w:top w:type="dxa" w:w="60"/>
              <w:left w:type="dxa" w:w="90"/>
              <w:bottom w:type="dxa" w:w="60"/>
              <w:right w:type="dxa" w:w="90"/>
            </w:tcMar>
          </w:tcPr>
          <w:p>
            <w:pPr>
              <w:spacing w:after="40"/>
            </w:pPr>
            <w:r>
              <w:rPr>
                <w:b w:val="false"/>
                <w:bCs w:val="false"/>
                <w:sz w:val="18"/>
                <w:szCs w:val="18"/>
              </w:rPr>
              <w:t xml:space="preserve">Read the story aloud once while pupils follow with a finger. Then pairs read it again, one sentence each. Pupils do their stars: A true/false, B circle, C full sentences.</w:t>
            </w:r>
          </w:p>
        </w:tc>
        <w:tc>
          <w:tcPr>
            <w:tcW w:type="dxa" w:w="2260"/>
            <w:tcMar>
              <w:top w:type="dxa" w:w="60"/>
              <w:left w:type="dxa" w:w="90"/>
              <w:bottom w:type="dxa" w:w="60"/>
              <w:right w:type="dxa" w:w="90"/>
            </w:tcMar>
          </w:tcPr>
          <w:p>
            <w:pPr>
              <w:spacing w:after="40"/>
            </w:pPr>
            <w:r>
              <w:rPr>
                <w:b w:val="false"/>
                <w:bCs w:val="false"/>
                <w:sz w:val="18"/>
                <w:szCs w:val="18"/>
              </w:rPr>
              <w:t xml:space="preserve">Read in pairs, then answer alone.</w:t>
            </w:r>
          </w:p>
        </w:tc>
        <w:tc>
          <w:tcPr>
            <w:tcW w:type="dxa" w:w="1700"/>
            <w:tcMar>
              <w:top w:type="dxa" w:w="60"/>
              <w:left w:type="dxa" w:w="90"/>
              <w:bottom w:type="dxa" w:w="60"/>
              <w:right w:type="dxa" w:w="90"/>
            </w:tcMar>
          </w:tcPr>
          <w:p>
            <w:pPr>
              <w:spacing w:after="40"/>
            </w:pPr>
            <w:r>
              <w:rPr>
                <w:b w:val="false"/>
                <w:bCs w:val="false"/>
                <w:sz w:val="17"/>
                <w:szCs w:val="17"/>
              </w:rPr>
              <w:t xml:space="preserve">Check A together with thumbs up / down. Ask two pupils to read their sentence 8 aloud.</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15–21</w:t>
            </w:r>
          </w:p>
        </w:tc>
        <w:tc>
          <w:tcPr>
            <w:tcW w:type="dxa" w:w="1800"/>
            <w:tcMar>
              <w:top w:type="dxa" w:w="60"/>
              <w:left w:type="dxa" w:w="90"/>
              <w:bottom w:type="dxa" w:w="60"/>
              <w:right w:type="dxa" w:w="90"/>
            </w:tcMar>
          </w:tcPr>
          <w:p>
            <w:pPr>
              <w:spacing w:after="40"/>
            </w:pPr>
            <w:r>
              <w:rPr>
                <w:b/>
                <w:bCs/>
                <w:sz w:val="18"/>
                <w:szCs w:val="18"/>
              </w:rPr>
              <w:t xml:space="preserve">Read 2: fact cards</w:t>
            </w:r>
          </w:p>
        </w:tc>
        <w:tc>
          <w:tcPr>
            <w:tcW w:type="dxa" w:w="2800"/>
            <w:tcMar>
              <w:top w:type="dxa" w:w="60"/>
              <w:left w:type="dxa" w:w="90"/>
              <w:bottom w:type="dxa" w:w="60"/>
              <w:right w:type="dxa" w:w="90"/>
            </w:tcMar>
          </w:tcPr>
          <w:p>
            <w:pPr>
              <w:spacing w:after="40"/>
            </w:pPr>
            <w:r>
              <w:rPr>
                <w:b w:val="false"/>
                <w:bCs w:val="false"/>
                <w:sz w:val="18"/>
                <w:szCs w:val="18"/>
              </w:rPr>
              <w:t xml:space="preserve">Turn the sheet. Each pair reads the three cards. A: which card? B: find the word. C: full sentences with so / because.</w:t>
            </w:r>
          </w:p>
        </w:tc>
        <w:tc>
          <w:tcPr>
            <w:tcW w:type="dxa" w:w="2260"/>
            <w:tcMar>
              <w:top w:type="dxa" w:w="60"/>
              <w:left w:type="dxa" w:w="90"/>
              <w:bottom w:type="dxa" w:w="60"/>
              <w:right w:type="dxa" w:w="90"/>
            </w:tcMar>
          </w:tcPr>
          <w:p>
            <w:pPr>
              <w:spacing w:after="40"/>
            </w:pPr>
            <w:r>
              <w:rPr>
                <w:b w:val="false"/>
                <w:bCs w:val="false"/>
                <w:sz w:val="18"/>
                <w:szCs w:val="18"/>
              </w:rPr>
              <w:t xml:space="preserve">Find the words in the text; underline them.</w:t>
            </w:r>
          </w:p>
        </w:tc>
        <w:tc>
          <w:tcPr>
            <w:tcW w:type="dxa" w:w="1700"/>
            <w:tcMar>
              <w:top w:type="dxa" w:w="60"/>
              <w:left w:type="dxa" w:w="90"/>
              <w:bottom w:type="dxa" w:w="60"/>
              <w:right w:type="dxa" w:w="90"/>
            </w:tcMar>
          </w:tcPr>
          <w:p>
            <w:pPr>
              <w:spacing w:after="40"/>
            </w:pPr>
            <w:r>
              <w:rPr>
                <w:b w:val="false"/>
                <w:bCs w:val="false"/>
                <w:sz w:val="17"/>
                <w:szCs w:val="17"/>
              </w:rPr>
              <w:t xml:space="preserve">Walk round; point to the line in the card, do not tell the answer.</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21–31</w:t>
            </w:r>
          </w:p>
        </w:tc>
        <w:tc>
          <w:tcPr>
            <w:tcW w:type="dxa" w:w="1800"/>
            <w:tcMar>
              <w:top w:type="dxa" w:w="60"/>
              <w:left w:type="dxa" w:w="90"/>
              <w:bottom w:type="dxa" w:w="60"/>
              <w:right w:type="dxa" w:w="90"/>
            </w:tcMar>
          </w:tcPr>
          <w:p>
            <w:pPr>
              <w:spacing w:after="40"/>
            </w:pPr>
            <w:r>
              <w:rPr>
                <w:b/>
                <w:bCs/>
                <w:sz w:val="18"/>
                <w:szCs w:val="18"/>
              </w:rPr>
              <w:t xml:space="preserve">Write it (Part 3)</w:t>
            </w:r>
          </w:p>
        </w:tc>
        <w:tc>
          <w:tcPr>
            <w:tcW w:type="dxa" w:w="2800"/>
            <w:tcMar>
              <w:top w:type="dxa" w:w="60"/>
              <w:left w:type="dxa" w:w="90"/>
              <w:bottom w:type="dxa" w:w="60"/>
              <w:right w:type="dxa" w:w="90"/>
            </w:tcMar>
          </w:tcPr>
          <w:p>
            <w:pPr>
              <w:spacing w:after="40"/>
            </w:pPr>
            <w:r>
              <w:rPr>
                <w:b w:val="false"/>
                <w:bCs w:val="false"/>
                <w:sz w:val="18"/>
                <w:szCs w:val="18"/>
              </w:rPr>
              <w:t xml:space="preserve">Support pupils do A (word box). Core pupils do B (First, Then, Finally). Challenge pupils do C (a day when I was late, 4 sentences). Fast pupils try the next star.</w:t>
            </w:r>
          </w:p>
        </w:tc>
        <w:tc>
          <w:tcPr>
            <w:tcW w:type="dxa" w:w="2260"/>
            <w:tcMar>
              <w:top w:type="dxa" w:w="60"/>
              <w:left w:type="dxa" w:w="90"/>
              <w:bottom w:type="dxa" w:w="60"/>
              <w:right w:type="dxa" w:w="90"/>
            </w:tcMar>
          </w:tcPr>
          <w:p>
            <w:pPr>
              <w:spacing w:after="40"/>
            </w:pPr>
            <w:r>
              <w:rPr>
                <w:b w:val="false"/>
                <w:bCs w:val="false"/>
                <w:sz w:val="18"/>
                <w:szCs w:val="18"/>
              </w:rPr>
              <w:t xml:space="preserve">Write quietly; read your sentences to the partner.</w:t>
            </w:r>
          </w:p>
        </w:tc>
        <w:tc>
          <w:tcPr>
            <w:tcW w:type="dxa" w:w="1700"/>
            <w:tcMar>
              <w:top w:type="dxa" w:w="60"/>
              <w:left w:type="dxa" w:w="90"/>
              <w:bottom w:type="dxa" w:w="60"/>
              <w:right w:type="dxa" w:w="90"/>
            </w:tcMar>
          </w:tcPr>
          <w:p>
            <w:pPr>
              <w:spacing w:after="40"/>
            </w:pPr>
            <w:r>
              <w:rPr>
                <w:b w:val="false"/>
                <w:bCs w:val="false"/>
                <w:sz w:val="17"/>
                <w:szCs w:val="17"/>
              </w:rPr>
              <w:t xml:space="preserve">Look for capital letters, full stops and the past verbs (was, waited, stopped).</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31–35</w:t>
            </w:r>
          </w:p>
        </w:tc>
        <w:tc>
          <w:tcPr>
            <w:tcW w:type="dxa" w:w="1800"/>
            <w:tcMar>
              <w:top w:type="dxa" w:w="60"/>
              <w:left w:type="dxa" w:w="90"/>
              <w:bottom w:type="dxa" w:w="60"/>
              <w:right w:type="dxa" w:w="90"/>
            </w:tcMar>
          </w:tcPr>
          <w:p>
            <w:pPr>
              <w:spacing w:after="40"/>
            </w:pPr>
            <w:r>
              <w:rPr>
                <w:b/>
                <w:bCs/>
                <w:sz w:val="18"/>
                <w:szCs w:val="18"/>
              </w:rPr>
              <w:t xml:space="preserve">Exit ticket</w:t>
            </w:r>
          </w:p>
        </w:tc>
        <w:tc>
          <w:tcPr>
            <w:tcW w:type="dxa" w:w="2800"/>
            <w:tcMar>
              <w:top w:type="dxa" w:w="60"/>
              <w:left w:type="dxa" w:w="90"/>
              <w:bottom w:type="dxa" w:w="60"/>
              <w:right w:type="dxa" w:w="90"/>
            </w:tcMar>
          </w:tcPr>
          <w:p>
            <w:pPr>
              <w:spacing w:after="40"/>
            </w:pPr>
            <w:r>
              <w:rPr>
                <w:b w:val="false"/>
                <w:bCs w:val="false"/>
                <w:sz w:val="18"/>
                <w:szCs w:val="18"/>
              </w:rPr>
              <w:t xml:space="preserve">Open game-maker/index.html?exit=1 (or ask 3 questions from Part 1 and 2). Pupils write answers 1, 2, 3.</w:t>
            </w:r>
          </w:p>
        </w:tc>
        <w:tc>
          <w:tcPr>
            <w:tcW w:type="dxa" w:w="2260"/>
            <w:tcMar>
              <w:top w:type="dxa" w:w="60"/>
              <w:left w:type="dxa" w:w="90"/>
              <w:bottom w:type="dxa" w:w="60"/>
              <w:right w:type="dxa" w:w="90"/>
            </w:tcMar>
          </w:tcPr>
          <w:p>
            <w:pPr>
              <w:spacing w:after="40"/>
            </w:pPr>
            <w:r>
              <w:rPr>
                <w:b w:val="false"/>
                <w:bCs w:val="false"/>
                <w:sz w:val="18"/>
                <w:szCs w:val="18"/>
              </w:rPr>
              <w:t xml:space="preserve">Write three answers; hand in at the door.</w:t>
            </w:r>
          </w:p>
        </w:tc>
        <w:tc>
          <w:tcPr>
            <w:tcW w:type="dxa" w:w="1700"/>
            <w:tcMar>
              <w:top w:type="dxa" w:w="60"/>
              <w:left w:type="dxa" w:w="90"/>
              <w:bottom w:type="dxa" w:w="60"/>
              <w:right w:type="dxa" w:w="90"/>
            </w:tcMar>
          </w:tcPr>
          <w:p>
            <w:pPr>
              <w:spacing w:after="40"/>
            </w:pPr>
            <w:r>
              <w:rPr>
                <w:b w:val="false"/>
                <w:bCs w:val="false"/>
                <w:sz w:val="17"/>
                <w:szCs w:val="17"/>
              </w:rPr>
              <w:t xml:space="preserve">After the lesson, mark the tickets on your own screen (Mark the papers). Not on the board.</w:t>
            </w:r>
          </w:p>
        </w:tc>
      </w:tr>
    </w:tbl>
    <w:p>
      <w:pPr>
        <w:spacing w:before="140"/>
      </w:pPr>
    </w:p>
    <w:p>
      <w:pPr>
        <w:spacing w:after="70"/>
      </w:pPr>
      <w:r>
        <w:rPr>
          <w:b/>
          <w:bCs/>
        </w:rPr>
        <w:t xml:space="preserve">Support. </w:t>
      </w:r>
      <w:r>
        <w:t xml:space="preserve">Read the text aloud with the pupil; let them point to the answer in the text; accept short answers and model the full sentence.</w:t>
      </w:r>
    </w:p>
    <w:p>
      <w:pPr>
        <w:spacing w:after="70"/>
      </w:pPr>
      <w:r>
        <w:rPr>
          <w:b/>
          <w:bCs/>
        </w:rPr>
        <w:t xml:space="preserve">Stretch. </w:t>
      </w:r>
      <w:r>
        <w:t xml:space="preserve">Write two extra sentences about Text 2 with but and because; check a partner’s capital letters and full stops.</w:t>
      </w:r>
    </w:p>
    <w:p>
      <w:pPr>
        <w:spacing w:after="70"/>
      </w:pPr>
      <w:r>
        <w:rPr>
          <w:b/>
          <w:bCs/>
        </w:rPr>
        <w:t xml:space="preserve">Check learning. </w:t>
      </w:r>
      <w:r>
        <w:t xml:space="preserve">The teacher key is the last page of the pack. Use the exit-ticket marks and the class tally on the Revision board to choose the next 4A lesson (if reading is still low: a second reading lesson before words).</w:t>
      </w:r>
    </w:p>
    <w:sectPr>
      <w:pgSz w:w="11906" w:h="16838" w:orient="portrait"/>
      <w:pgMar w:top="850" w:right="1273" w:bottom="85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after="100"/>
    </w:pPr>
    <w:rPr>
      <w:b/>
      <w:bCs/>
      <w:color w:val="0E7490"/>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2026-10-14T21:24:32.510Z</dcterms:created>
  <dcterms:modified xsi:type="dcterms:W3CDTF">2026-10-14T21:24:32.510Z</dcterms:modified>
</cp:coreProperties>
</file>

<file path=docProps/custom.xml><?xml version="1.0" encoding="utf-8"?>
<Properties xmlns="http://schemas.openxmlformats.org/officeDocument/2006/custom-properties" xmlns:vt="http://schemas.openxmlformats.org/officeDocument/2006/docPropsVTypes"/>
</file>