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Revision lesson 2 · Reading and Writing (Units 1–4) · no new content</w:t>
      </w:r>
    </w:p>
    <w:p>
      <w:pPr>
        <w:spacing w:after="100"/>
      </w:pPr>
      <w:r>
        <w:rPr>
          <w:color w:val="475569"/>
        </w:rPr>
        <w:t xml:space="preserve">35 minutes · classes 3A and 3B · A1 · one smartboard + paper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read a short Unit 4 story (The Missing Painting) and three fact cards from Units 1–3 (Clara’s machine, the harvest festival, money long ago), answer true/false, multiple-choice and full-sentence questions, then write about their room and about yesterday.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revision-pack/Grade3-Revision-2-Reading-and-Writing-Pack.pdf: Part 1 and 2 back to back, Part 3, exit tickets, the key for you. Answer cards as in Revision 1.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https://maysaaaam-rgb.github.io/who-stole-the-treasure/game-maker/index.html?set=smart-g3 (Remember first = On, Answer cards = On).</w:t>
      </w:r>
    </w:p>
    <w:p>
      <w:pPr>
        <w:spacing w:after="70"/>
      </w:pPr>
      <w:r>
        <w:rPr>
          <w:b/>
          <w:bCs/>
        </w:rPr>
        <w:t xml:space="preserve">Rules. </w:t>
      </w:r>
      <w:r>
        <w:t xml:space="preserve">Class Plan rules and the class traffic light.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Today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"Today we read and write." Hand out Part 1 face down.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Sit, cards ready.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Strong reader with a weaker reader.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 first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 Maker, Smart mix (Grade 3), Remember first, three warm-up questions.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it; hold up the card.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Tap the tally.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Read 1: The Missing Painting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story aloud once, pupils follow with a finger. Pairs read again, one sentence each. Stars: A true/false, B circle, C full sentences.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in pairs, answer alone.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A with thumbs up / down.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15–21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Read 2: fact cards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read the three cards. A which card, B find the word, C full sentences.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Underline the words in the cards.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Point to the line; do not tell the answer.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21–31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Write it (Part 3)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word box; B my room (has got, There is / There are); C yesterday in 4 sentences (First, Then, Finally).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Write; read to the partner.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past verbs with -ed and capital letters.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Exit ticket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questions from Part 1 or 2.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1, 2, 3; hand in.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 after the lesson on your own screen.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Read the text with the pupil; accept short answers and model the full sentence.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Add two sentences to Part 3 C with because and so.</w:t>
      </w:r>
    </w:p>
    <w:p>
      <w:pPr>
        <w:spacing w:after="70"/>
      </w:pPr>
      <w:r>
        <w:rPr>
          <w:b/>
          <w:bCs/>
        </w:rPr>
        <w:t xml:space="preserve">Check learning. </w:t>
      </w:r>
      <w:r>
        <w:t xml:space="preserve">Use the key (last page) and the Revision board to plan the next Grade 3 lesson.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