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Grade 3 · Unit 4 · What Happened? · Reading 2: The Angry Mountain &amp; Think Together (pp. 64–71)</w:t>
      </w:r>
    </w:p>
    <w:p>
      <w:pPr>
        <w:spacing w:after="100"/>
      </w:pPr>
      <w:r>
        <w:rPr>
          <w:color w:val="475569"/>
        </w:rPr>
        <w:t xml:space="preserve">35–40 minutes · classes 3A and 3B · A1 · one smartboard + mini whiteboards + book pp. 64–71</w:t>
      </w:r>
    </w:p>
    <w:p>
      <w:pPr>
        <w:spacing w:after="70"/>
      </w:pPr>
      <w:r>
        <w:rPr>
          <w:b/>
          <w:bCs/>
        </w:rPr>
        <w:t xml:space="preserve">Lesson goal. </w:t>
      </w:r>
      <w:r>
        <w:t xml:space="preserve">Pupils review Reading 1 ("Where Is She?", p. 64), learn how to connect a Cause (why it happened) and an Effect (what happened, p. 65), master five Reading 2 volcano story words (thunder, bark, ash, dream, sunrise, pp. 66–69), guide the family’s outrigger sailboat away from Mount Tambora to the rescue ship by ordering the story events, practise final -nd phonics blends (sand, wind, island, sound, behind, find) and feelings (excited, surprised, upset, p. 70), and compare both Unit 4 stories in Think Together (p. 71).</w:t>
      </w:r>
    </w:p>
    <w:p>
      <w:pPr>
        <w:spacing w:after="70"/>
      </w:pPr>
      <w:r>
        <w:rPr>
          <w:b/>
          <w:bCs/>
        </w:rPr>
        <w:t xml:space="preserve">Book link. </w:t>
      </w:r>
      <w:r>
        <w:t xml:space="preserve">Global Readings 2, Unit 4 "What Happened?", pp. 64–71: Explore the Reading (p. 64), Cause and Effect (p. 65), Words in Context &amp; Fiction Reading "The Angry Mountain" (pp. 66–69), Phonics -nd blends &amp; Feelings (p. 70), Think Together (p. 71).</w:t>
      </w:r>
    </w:p>
    <w:p>
      <w:pPr>
        <w:spacing w:after="70"/>
      </w:pPr>
      <w:r>
        <w:rPr>
          <w:b/>
          <w:bCs/>
        </w:rPr>
        <w:t xml:space="preserve">Words. </w:t>
      </w:r>
      <w:r>
        <w:t xml:space="preserve">Story words: thunder (noun), bark (verb/noun), ash (noun), dream (noun/verb), sunrise (noun) · Phonics -nd blends: sand, wind, island, sound, behind, find · Feelings: scared, upset, surprised, excited, happy</w:t>
      </w:r>
    </w:p>
    <w:p>
      <w:pPr>
        <w:spacing w:after="70"/>
      </w:pPr>
      <w:r>
        <w:rPr>
          <w:b/>
          <w:bCs/>
        </w:rPr>
        <w:t xml:space="preserve">Language. </w:t>
      </w:r>
      <w:r>
        <w:t xml:space="preserve">Cause → Effect: Smoke and ash came from the volcano, SO the sky turned dark. · The family saw a big ship at sunrise BECAUSE they sailed all night. · In "Where Is She?", a man stole a famous painting. In "The Angry Mountain", a volcano erupted and a family escaped by boat.</w:t>
      </w:r>
    </w:p>
    <w:p>
      <w:pPr>
        <w:spacing w:after="70"/>
      </w:pPr>
      <w:r>
        <w:rPr>
          <w:b/>
          <w:bCs/>
        </w:rPr>
        <w:t xml:space="preserve">Open. </w:t>
      </w:r>
      <w:r>
        <w:t xml:space="preserve">https://maysaaaam-rgb.github.io/who-stole-the-treasure/review-g3-mountain/index.html (Smartboard Lesson) · https://maysaaaam-rgb.github.io/who-stole-the-treasure/game-maker/index.html (Select set: Grade 3 · The Angry Mountain) · https://maysaaaam-rgb.github.io/who-stole-the-treasure/unit4-g3-lessons/quiz-grade3.html (Unit 4 Printable Quiz)</w:t>
      </w:r>
    </w:p>
    <w:p>
      <w:pPr>
        <w:spacing w:after="70"/>
      </w:pPr>
      <w:r>
        <w:rPr>
          <w:b/>
          <w:bCs/>
        </w:rPr>
        <w:t xml:space="preserve">Prepare. </w:t>
      </w:r>
      <w:r>
        <w:t xml:space="preserve">Divide the class into 4 island rescue teams (Foxes, Owls, Cats, Wolves). Explain the top HUD progress bar and team +1 / -1 buttons. Have mini whiteboards ready for the -nd Phonics &amp; Think Together round.</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800"/>
        <w:gridCol w:w="1800"/>
        <w:gridCol w:w="2800"/>
        <w:gridCol w:w="2260"/>
        <w:gridCol w:w="1700"/>
      </w:tblGrid>
      <w:tr>
        <w:trPr>
          <w:tblHeader/>
        </w:trPr>
        <w:tc>
          <w:tcPr>
            <w:tcW w:type="dxa" w:w="800"/>
            <w:shd w:fill="E0F2FE" w:color="auto" w:val="clear"/>
            <w:tcMar>
              <w:top w:type="dxa" w:w="60"/>
              <w:left w:type="dxa" w:w="90"/>
              <w:bottom w:type="dxa" w:w="60"/>
              <w:right w:type="dxa" w:w="90"/>
            </w:tcMar>
          </w:tcPr>
          <w:p>
            <w:pPr>
              <w:spacing w:after="40"/>
            </w:pPr>
            <w:r>
              <w:rPr>
                <w:b/>
                <w:bCs/>
                <w:sz w:val="19"/>
                <w:szCs w:val="19"/>
              </w:rPr>
              <w:t xml:space="preserve">Min</w:t>
            </w:r>
          </w:p>
        </w:tc>
        <w:tc>
          <w:tcPr>
            <w:tcW w:type="dxa" w:w="1800"/>
            <w:shd w:fill="E0F2FE" w:color="auto" w:val="clear"/>
            <w:tcMar>
              <w:top w:type="dxa" w:w="60"/>
              <w:left w:type="dxa" w:w="90"/>
              <w:bottom w:type="dxa" w:w="60"/>
              <w:right w:type="dxa" w:w="90"/>
            </w:tcMar>
          </w:tcPr>
          <w:p>
            <w:pPr>
              <w:spacing w:after="40"/>
            </w:pPr>
            <w:r>
              <w:rPr>
                <w:b/>
                <w:bCs/>
                <w:sz w:val="19"/>
                <w:szCs w:val="19"/>
              </w:rPr>
              <w:t xml:space="preserve">Step</w:t>
            </w:r>
          </w:p>
        </w:tc>
        <w:tc>
          <w:tcPr>
            <w:tcW w:type="dxa" w:w="2800"/>
            <w:shd w:fill="E0F2FE" w:color="auto" w:val="clear"/>
            <w:tcMar>
              <w:top w:type="dxa" w:w="60"/>
              <w:left w:type="dxa" w:w="90"/>
              <w:bottom w:type="dxa" w:w="60"/>
              <w:right w:type="dxa" w:w="90"/>
            </w:tcMar>
          </w:tcPr>
          <w:p>
            <w:pPr>
              <w:spacing w:after="40"/>
            </w:pPr>
            <w:r>
              <w:rPr>
                <w:b/>
                <w:bCs/>
                <w:sz w:val="19"/>
                <w:szCs w:val="19"/>
              </w:rPr>
              <w:t xml:space="preserve">Teacher</w:t>
            </w:r>
          </w:p>
        </w:tc>
        <w:tc>
          <w:tcPr>
            <w:tcW w:type="dxa" w:w="2260"/>
            <w:shd w:fill="E0F2FE" w:color="auto" w:val="clear"/>
            <w:tcMar>
              <w:top w:type="dxa" w:w="60"/>
              <w:left w:type="dxa" w:w="90"/>
              <w:bottom w:type="dxa" w:w="60"/>
              <w:right w:type="dxa" w:w="90"/>
            </w:tcMar>
          </w:tcPr>
          <w:p>
            <w:pPr>
              <w:spacing w:after="40"/>
            </w:pPr>
            <w:r>
              <w:rPr>
                <w:b/>
                <w:bCs/>
                <w:sz w:val="19"/>
                <w:szCs w:val="19"/>
              </w:rPr>
              <w:t xml:space="preserve">Pupils</w:t>
            </w:r>
          </w:p>
        </w:tc>
        <w:tc>
          <w:tcPr>
            <w:tcW w:type="dxa" w:w="1700"/>
            <w:shd w:fill="E0F2FE" w:color="auto" w:val="clear"/>
            <w:tcMar>
              <w:top w:type="dxa" w:w="60"/>
              <w:left w:type="dxa" w:w="90"/>
              <w:bottom w:type="dxa" w:w="60"/>
              <w:right w:type="dxa" w:w="90"/>
            </w:tcMar>
          </w:tcPr>
          <w:p>
            <w:pPr>
              <w:spacing w:after="40"/>
            </w:pPr>
            <w:r>
              <w:rPr>
                <w:b/>
                <w:bCs/>
                <w:sz w:val="19"/>
                <w:szCs w:val="19"/>
              </w:rPr>
              <w:t xml:space="preserve">Tip</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0–7</w:t>
            </w:r>
          </w:p>
        </w:tc>
        <w:tc>
          <w:tcPr>
            <w:tcW w:type="dxa" w:w="1800"/>
            <w:tcMar>
              <w:top w:type="dxa" w:w="60"/>
              <w:left w:type="dxa" w:w="90"/>
              <w:bottom w:type="dxa" w:w="60"/>
              <w:right w:type="dxa" w:w="90"/>
            </w:tcMar>
          </w:tcPr>
          <w:p>
            <w:pPr>
              <w:spacing w:after="40"/>
            </w:pPr>
            <w:r>
              <w:rPr>
                <w:b/>
                <w:bCs/>
                <w:sz w:val="18"/>
                <w:szCs w:val="18"/>
              </w:rPr>
              <w:t xml:space="preserve">Game 1: Volcano Words (pp. 66–69)</w:t>
            </w:r>
          </w:p>
        </w:tc>
        <w:tc>
          <w:tcPr>
            <w:tcW w:type="dxa" w:w="2800"/>
            <w:tcMar>
              <w:top w:type="dxa" w:w="60"/>
              <w:left w:type="dxa" w:w="90"/>
              <w:bottom w:type="dxa" w:w="60"/>
              <w:right w:type="dxa" w:w="90"/>
            </w:tcMar>
          </w:tcPr>
          <w:p>
            <w:pPr>
              <w:spacing w:after="40"/>
            </w:pPr>
            <w:r>
              <w:rPr>
                <w:b w:val="false"/>
                <w:bCs w:val="false"/>
                <w:sz w:val="18"/>
                <w:szCs w:val="18"/>
              </w:rPr>
              <w:t xml:space="preserve">Open Game 1 on the smartboard. Tap the speaker to play each clue ("A loud BOOM sound in a storm"). Ask a team to come up and tap the matching 3D picture card (thunder, bark, ash, dream, sunrise). Drill pronunciation with the whole class.</w:t>
            </w:r>
          </w:p>
        </w:tc>
        <w:tc>
          <w:tcPr>
            <w:tcW w:type="dxa" w:w="2260"/>
            <w:tcMar>
              <w:top w:type="dxa" w:w="60"/>
              <w:left w:type="dxa" w:w="90"/>
              <w:bottom w:type="dxa" w:w="60"/>
              <w:right w:type="dxa" w:w="90"/>
            </w:tcMar>
          </w:tcPr>
          <w:p>
            <w:pPr>
              <w:spacing w:after="40"/>
            </w:pPr>
            <w:r>
              <w:rPr>
                <w:b w:val="false"/>
                <w:bCs w:val="false"/>
                <w:sz w:val="18"/>
                <w:szCs w:val="18"/>
              </w:rPr>
              <w:t xml:space="preserve">Listen to the clue, look at the 3D pictures, tap the right word card, and chant the word and sentence together.</w:t>
            </w:r>
          </w:p>
        </w:tc>
        <w:tc>
          <w:tcPr>
            <w:tcW w:type="dxa" w:w="1700"/>
            <w:tcMar>
              <w:top w:type="dxa" w:w="60"/>
              <w:left w:type="dxa" w:w="90"/>
              <w:bottom w:type="dxa" w:w="60"/>
              <w:right w:type="dxa" w:w="90"/>
            </w:tcMar>
          </w:tcPr>
          <w:p>
            <w:pPr>
              <w:spacing w:after="40"/>
            </w:pPr>
            <w:r>
              <w:rPr>
                <w:b w:val="false"/>
                <w:bCs w:val="false"/>
                <w:sz w:val="17"/>
                <w:szCs w:val="17"/>
              </w:rPr>
              <w:t xml:space="preserve">Use physical gestures for each word: hands over ears for thunder, barking like an island dog for bark, fluttering fingers down for ash, sleeping hands for dream, and rising arms for sunrise.</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7–15</w:t>
            </w:r>
          </w:p>
        </w:tc>
        <w:tc>
          <w:tcPr>
            <w:tcW w:type="dxa" w:w="1800"/>
            <w:tcMar>
              <w:top w:type="dxa" w:w="60"/>
              <w:left w:type="dxa" w:w="90"/>
              <w:bottom w:type="dxa" w:w="60"/>
              <w:right w:type="dxa" w:w="90"/>
            </w:tcMar>
          </w:tcPr>
          <w:p>
            <w:pPr>
              <w:spacing w:after="40"/>
            </w:pPr>
            <w:r>
              <w:rPr>
                <w:b/>
                <w:bCs/>
                <w:sz w:val="18"/>
                <w:szCs w:val="18"/>
              </w:rPr>
              <w:t xml:space="preserve">Game 2: Cause &amp; Effect Bridge (p. 65)</w:t>
            </w:r>
          </w:p>
        </w:tc>
        <w:tc>
          <w:tcPr>
            <w:tcW w:type="dxa" w:w="2800"/>
            <w:tcMar>
              <w:top w:type="dxa" w:w="60"/>
              <w:left w:type="dxa" w:w="90"/>
              <w:bottom w:type="dxa" w:w="60"/>
              <w:right w:type="dxa" w:w="90"/>
            </w:tcMar>
          </w:tcPr>
          <w:p>
            <w:pPr>
              <w:spacing w:after="40"/>
            </w:pPr>
            <w:r>
              <w:rPr>
                <w:b w:val="false"/>
                <w:bCs w:val="false"/>
                <w:sz w:val="18"/>
                <w:szCs w:val="18"/>
              </w:rPr>
              <w:t xml:space="preserve">Explain on p. 65 that a CAUSE is WHY something happens and an EFFECT is WHAT happens next. Read each Cause card on the left of the smartboard (e.g., "Smoke and ash came from the volcano"). Call a team representative to tap the matching Effect on the right ("The sky turned dark").</w:t>
            </w:r>
          </w:p>
        </w:tc>
        <w:tc>
          <w:tcPr>
            <w:tcW w:type="dxa" w:w="2260"/>
            <w:tcMar>
              <w:top w:type="dxa" w:w="60"/>
              <w:left w:type="dxa" w:w="90"/>
              <w:bottom w:type="dxa" w:w="60"/>
              <w:right w:type="dxa" w:w="90"/>
            </w:tcMar>
          </w:tcPr>
          <w:p>
            <w:pPr>
              <w:spacing w:after="40"/>
            </w:pPr>
            <w:r>
              <w:rPr>
                <w:b w:val="false"/>
                <w:bCs w:val="false"/>
                <w:sz w:val="18"/>
                <w:szCs w:val="18"/>
              </w:rPr>
              <w:t xml:space="preserve">Read the Cause aloud as a team, choose the matching Effect on the smartboard, and say the full sentence using "...so..." or "...because...".</w:t>
            </w:r>
          </w:p>
        </w:tc>
        <w:tc>
          <w:tcPr>
            <w:tcW w:type="dxa" w:w="1700"/>
            <w:tcMar>
              <w:top w:type="dxa" w:w="60"/>
              <w:left w:type="dxa" w:w="90"/>
              <w:bottom w:type="dxa" w:w="60"/>
              <w:right w:type="dxa" w:w="90"/>
            </w:tcMar>
          </w:tcPr>
          <w:p>
            <w:pPr>
              <w:spacing w:after="40"/>
            </w:pPr>
            <w:r>
              <w:rPr>
                <w:b w:val="false"/>
                <w:bCs w:val="false"/>
                <w:sz w:val="17"/>
                <w:szCs w:val="17"/>
              </w:rPr>
              <w:t xml:space="preserve">Prompt pupils with the simple check question: "Why did the sky turn dark?" → "Because smoke and ash came from the volcano!"</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15–25</w:t>
            </w:r>
          </w:p>
        </w:tc>
        <w:tc>
          <w:tcPr>
            <w:tcW w:type="dxa" w:w="1800"/>
            <w:tcMar>
              <w:top w:type="dxa" w:w="60"/>
              <w:left w:type="dxa" w:w="90"/>
              <w:bottom w:type="dxa" w:w="60"/>
              <w:right w:type="dxa" w:w="90"/>
            </w:tcMar>
          </w:tcPr>
          <w:p>
            <w:pPr>
              <w:spacing w:after="40"/>
            </w:pPr>
            <w:r>
              <w:rPr>
                <w:b/>
                <w:bCs/>
                <w:sz w:val="18"/>
                <w:szCs w:val="18"/>
              </w:rPr>
              <w:t xml:space="preserve">Game 3: Sail to Safety! (pp. 66–69)</w:t>
            </w:r>
          </w:p>
        </w:tc>
        <w:tc>
          <w:tcPr>
            <w:tcW w:type="dxa" w:w="2800"/>
            <w:tcMar>
              <w:top w:type="dxa" w:w="60"/>
              <w:left w:type="dxa" w:w="90"/>
              <w:bottom w:type="dxa" w:w="60"/>
              <w:right w:type="dxa" w:w="90"/>
            </w:tcMar>
          </w:tcPr>
          <w:p>
            <w:pPr>
              <w:spacing w:after="40"/>
            </w:pPr>
            <w:r>
              <w:rPr>
                <w:b w:val="false"/>
                <w:bCs w:val="false"/>
                <w:sz w:val="18"/>
                <w:szCs w:val="18"/>
              </w:rPr>
              <w:t xml:space="preserve">Point to the animated outrigger sailboat on the smartboard between smoky Mount Tambora and the rescue ship at sunrise. For each of the 6 story steps, ask teams: "What happened first / next / finally?" Tap the chosen sentence card to move the boat closer to the rescue ship.</w:t>
            </w:r>
          </w:p>
        </w:tc>
        <w:tc>
          <w:tcPr>
            <w:tcW w:type="dxa" w:w="2260"/>
            <w:tcMar>
              <w:top w:type="dxa" w:w="60"/>
              <w:left w:type="dxa" w:w="90"/>
              <w:bottom w:type="dxa" w:w="60"/>
              <w:right w:type="dxa" w:w="90"/>
            </w:tcMar>
          </w:tcPr>
          <w:p>
            <w:pPr>
              <w:spacing w:after="40"/>
            </w:pPr>
            <w:r>
              <w:rPr>
                <w:b w:val="false"/>
                <w:bCs w:val="false"/>
                <w:sz w:val="18"/>
                <w:szCs w:val="18"/>
              </w:rPr>
              <w:t xml:space="preserve">Read the three story choices with their team, pick the next event in chronological order, and cheer as the family’s boat sails across the sea to the rescue ship.</w:t>
            </w:r>
          </w:p>
        </w:tc>
        <w:tc>
          <w:tcPr>
            <w:tcW w:type="dxa" w:w="1700"/>
            <w:tcMar>
              <w:top w:type="dxa" w:w="60"/>
              <w:left w:type="dxa" w:w="90"/>
              <w:bottom w:type="dxa" w:w="60"/>
              <w:right w:type="dxa" w:w="90"/>
            </w:tcMar>
          </w:tcPr>
          <w:p>
            <w:pPr>
              <w:spacing w:after="40"/>
            </w:pPr>
            <w:r>
              <w:rPr>
                <w:b w:val="false"/>
                <w:bCs w:val="false"/>
                <w:sz w:val="17"/>
                <w:szCs w:val="17"/>
              </w:rPr>
              <w:t xml:space="preserve">Keep book pp. 66–69 open on desks so pupils can verify the story order directly in the text.</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25–35</w:t>
            </w:r>
          </w:p>
        </w:tc>
        <w:tc>
          <w:tcPr>
            <w:tcW w:type="dxa" w:w="1800"/>
            <w:tcMar>
              <w:top w:type="dxa" w:w="60"/>
              <w:left w:type="dxa" w:w="90"/>
              <w:bottom w:type="dxa" w:w="60"/>
              <w:right w:type="dxa" w:w="90"/>
            </w:tcMar>
          </w:tcPr>
          <w:p>
            <w:pPr>
              <w:spacing w:after="40"/>
            </w:pPr>
            <w:r>
              <w:rPr>
                <w:b/>
                <w:bCs/>
                <w:sz w:val="18"/>
                <w:szCs w:val="18"/>
              </w:rPr>
              <w:t xml:space="preserve">Game 4: -nd Blends &amp; Think Together (pp. 70–71)</w:t>
            </w:r>
          </w:p>
        </w:tc>
        <w:tc>
          <w:tcPr>
            <w:tcW w:type="dxa" w:w="2800"/>
            <w:tcMar>
              <w:top w:type="dxa" w:w="60"/>
              <w:left w:type="dxa" w:w="90"/>
              <w:bottom w:type="dxa" w:w="60"/>
              <w:right w:type="dxa" w:w="90"/>
            </w:tcMar>
          </w:tcPr>
          <w:p>
            <w:pPr>
              <w:spacing w:after="40"/>
            </w:pPr>
            <w:r>
              <w:rPr>
                <w:b w:val="false"/>
                <w:bCs w:val="false"/>
                <w:sz w:val="18"/>
                <w:szCs w:val="18"/>
              </w:rPr>
              <w:t xml:space="preserve">Part A: Show the -nd word cards (sand, wind, island, sound, behind, find). Have teams write the missing -nd word on mini whiteboards before tapping the board. Part B: Display the Think Together questions comparing "Where Is She?" and "The Angry Mountain" and discuss how characters felt (scared, surprised, excited).</w:t>
            </w:r>
          </w:p>
        </w:tc>
        <w:tc>
          <w:tcPr>
            <w:tcW w:type="dxa" w:w="2260"/>
            <w:tcMar>
              <w:top w:type="dxa" w:w="60"/>
              <w:left w:type="dxa" w:w="90"/>
              <w:bottom w:type="dxa" w:w="60"/>
              <w:right w:type="dxa" w:w="90"/>
            </w:tcMar>
          </w:tcPr>
          <w:p>
            <w:pPr>
              <w:spacing w:after="40"/>
            </w:pPr>
            <w:r>
              <w:rPr>
                <w:b w:val="false"/>
                <w:bCs w:val="false"/>
                <w:sz w:val="18"/>
                <w:szCs w:val="18"/>
              </w:rPr>
              <w:t xml:space="preserve">Hold up mini whiteboards with the -nd word, underline the final "nd" letters, and share one full sentence comparing the two Unit 4 stories.</w:t>
            </w:r>
          </w:p>
        </w:tc>
        <w:tc>
          <w:tcPr>
            <w:tcW w:type="dxa" w:w="1700"/>
            <w:tcMar>
              <w:top w:type="dxa" w:w="60"/>
              <w:left w:type="dxa" w:w="90"/>
              <w:bottom w:type="dxa" w:w="60"/>
              <w:right w:type="dxa" w:w="90"/>
            </w:tcMar>
          </w:tcPr>
          <w:p>
            <w:pPr>
              <w:spacing w:after="40"/>
            </w:pPr>
            <w:r>
              <w:rPr>
                <w:b w:val="false"/>
                <w:bCs w:val="false"/>
                <w:sz w:val="17"/>
                <w:szCs w:val="17"/>
              </w:rPr>
              <w:t xml:space="preserve">Award bonus monster stars to teams that use both a feeling word (scared / excited) and "because" in their speaking answer.</w:t>
            </w:r>
          </w:p>
        </w:tc>
      </w:tr>
    </w:tbl>
    <w:p>
      <w:pPr>
        <w:spacing w:before="140"/>
      </w:pPr>
    </w:p>
    <w:p>
      <w:pPr>
        <w:spacing w:after="70"/>
      </w:pPr>
      <w:r>
        <w:rPr>
          <w:b/>
          <w:bCs/>
        </w:rPr>
        <w:t xml:space="preserve">Assessment &amp; Friday Quiz. </w:t>
      </w:r>
      <w:r>
        <w:t xml:space="preserve">Check that every pupil can (1) match all 5 volcano words, (2) pair a cause with its effect, (3) retell 3 events from The Angry Mountain in past tense, and (4) read and spell -nd words. Print unit4-g3-lessons/quiz-grade3.html (20 marks) for Friday’s Unit 4 check.</w:t>
      </w:r>
    </w:p>
    <w:p>
      <w:pPr>
        <w:spacing w:after="70"/>
      </w:pPr>
      <w:r>
        <w:rPr>
          <w:b/>
          <w:bCs/>
        </w:rPr>
        <w:t xml:space="preserve">Differentiation. </w:t>
      </w:r>
      <w:r>
        <w:t xml:space="preserve">Support: Allow emerging readers to point to the 3D illustration and repeat the key word + short frame ("It is ash. The sky was dark."). Challenge: Ask confident speakers to link two events with "First... Then... Finally..." and explain how the girl’s feelings changed from the palm tree to the rescue ship.</w:t>
      </w:r>
    </w:p>
    <w:sectPr>
      <w:pgSz w:w="11906" w:h="16838" w:orient="portrait"/>
      <w:pgMar w:top="850" w:right="1273" w:bottom="85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after="100"/>
    </w:pPr>
    <w:rPr>
      <w:b/>
      <w:bCs/>
      <w:color w:val="0E7490"/>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2026-10-14T21:24:32.510Z</dcterms:created>
  <dcterms:modified xsi:type="dcterms:W3CDTF">2026-10-14T21:24:32.510Z</dcterms:modified>
</cp:coreProperties>
</file>

<file path=docProps/custom.xml><?xml version="1.0" encoding="utf-8"?>
<Properties xmlns="http://schemas.openxmlformats.org/officeDocument/2006/custom-properties" xmlns:vt="http://schemas.openxmlformats.org/officeDocument/2006/docPropsVTypes"/>
</file>