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lang="ja"&gt;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&lt;title&gt;相談支援事業所 アトリエ野ばら&lt;/title&gt;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line-height: 1.6;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0;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0;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#f8f8f8;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.container {</w:t>
      </w:r>
    </w:p>
    <w:p>
      <w:pPr>
        <w:rPr>
          <w:rFonts w:hint="default"/>
        </w:rPr>
      </w:pPr>
      <w:r>
        <w:rPr>
          <w:rFonts w:hint="default"/>
        </w:rPr>
        <w:t xml:space="preserve">            width: 80%;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auto;</w:t>
      </w:r>
    </w:p>
    <w:p>
      <w:pPr>
        <w:rPr>
          <w:rFonts w:hint="default"/>
        </w:rPr>
      </w:pPr>
      <w:r>
        <w:rPr>
          <w:rFonts w:hint="default"/>
        </w:rPr>
        <w:t xml:space="preserve">          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header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background: #333;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padding-top: 30px;</w:t>
      </w:r>
    </w:p>
    <w:p>
      <w:pPr>
        <w:rPr>
          <w:rFonts w:hint="default"/>
        </w:rPr>
      </w:pPr>
      <w:r>
        <w:rPr>
          <w:rFonts w:hint="default"/>
        </w:rPr>
        <w:t xml:space="preserve">            min-height: 70px;</w:t>
      </w:r>
    </w:p>
    <w:p>
      <w:pPr>
        <w:rPr>
          <w:rFonts w:hint="default"/>
        </w:rPr>
      </w:pPr>
      <w:r>
        <w:rPr>
          <w:rFonts w:hint="default"/>
        </w:rPr>
        <w:t xml:space="preserve">            border-bottom: #77d7d7 3px solid;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header a {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header ul {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0;</w:t>
      </w:r>
    </w:p>
    <w:p>
      <w:pPr>
        <w:rPr>
          <w:rFonts w:hint="default"/>
        </w:rPr>
      </w:pPr>
      <w:r>
        <w:rPr>
          <w:rFonts w:hint="default"/>
        </w:rPr>
        <w:t xml:space="preserve">            list-style: none;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header li {</w:t>
      </w:r>
    </w:p>
    <w:p>
      <w:pPr>
        <w:rPr>
          <w:rFonts w:hint="default"/>
        </w:rPr>
      </w:pPr>
      <w:r>
        <w:rPr>
          <w:rFonts w:hint="default"/>
        </w:rPr>
        <w:t xml:space="preserve">            display: inline;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0 20px 0 20px;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.showcase {</w:t>
      </w:r>
    </w:p>
    <w:p>
      <w:pPr>
        <w:rPr>
          <w:rFonts w:hint="default"/>
        </w:rPr>
      </w:pPr>
      <w:r>
        <w:rPr>
          <w:rFonts w:hint="default"/>
        </w:rPr>
        <w:t xml:space="preserve">            min-height: 400px;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background: url('path_to_generated_image.png') no-repeat center center/cover;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.showcase h1 {</w:t>
      </w:r>
    </w:p>
    <w:p>
      <w:pPr>
        <w:rPr>
          <w:rFonts w:hint="default"/>
        </w:rPr>
      </w:pPr>
      <w:r>
        <w:rPr>
          <w:rFonts w:hint="default"/>
        </w:rPr>
        <w:t xml:space="preserve">            margin-top: 100px;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55px;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.showcase p {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.content {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background: #fff;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margin-top: 20px;</w:t>
      </w:r>
    </w:p>
    <w:p>
      <w:pPr>
        <w:rPr>
          <w:rFonts w:hint="default"/>
        </w:rPr>
      </w:pPr>
      <w:r>
        <w:rPr>
          <w:rFonts w:hint="default"/>
        </w:rPr>
        <w:t xml:space="preserve">            box-shadow: 0 0 10px #ccc;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footer {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background: #333;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margin-top: 20px;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&lt;header&gt;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id="branding"&gt;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&lt;h1&gt;&lt;span class="highlight"&gt;相談支援事業所&lt;/span&gt; アトリエ野ばら&lt;/h1&gt;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href="#about"&gt;事業所概要&lt;/a&gt;&lt;/li&gt;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href="#services"&gt;サービス内容&lt;/a&gt;&lt;/li&gt;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href="#staff"&gt;スタッフ紹介&lt;/a&gt;&lt;/li&gt;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href="#contact"&gt;お問い合わせ&lt;/a&gt;&lt;/li&gt;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class="showcase"&gt;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&lt;h1&gt;ようこそ、アトリエ野ばらへ&lt;/h1&gt;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&lt;p&gt;自立した生活を支援します。&lt;/p&gt;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&lt;section id="about"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&lt;h2&gt;事業所概要&lt;/h2&gt;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&lt;p&gt;事業所名: アトリエ野ばら&lt;/p&gt;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&lt;p&gt;所在地: 〒610-0121 京都府城陽市寺田今堀121-162&lt;/p&gt;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&lt;p&gt;電話番号: 0774-56-6255&lt;/p&gt;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&lt;p&gt;設立年月日: 令和2年3月5日&lt;/p&gt;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&lt;p&gt;開設日: 令和6年4月1日&lt;/p&gt;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&lt;section id="services"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&lt;h2&gt;サービス内容&lt;/h2&gt;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当施設は、指定特定相談支援サービスおよび指定障害児相談支援サービスを提供しています。利用者が自立した日常生活や社会生活を営むことができるよう、保健、医療、福祉、就労支援、教育等の関係機関との連携を図り、適切かつ効果的に支援を行います。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&lt;p&gt;主な対象者: 身体障害者、知的障害者、精神障害者、障害児（18歳未満）&lt;/p&gt;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&lt;section id="staff"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&lt;h2&gt;スタッフ紹介&lt;/h2&gt;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&lt;p&gt;管理者: 本田賢正（相談支援専門員兼務）&lt;/p&gt;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&lt;p&gt;相談支援専門員: 本田賢正（特別支援学校教諭、通級指導教室担当を経て、公認心理師として専門的な支援を行っています）&lt;/p&gt;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&lt;section id="contact"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&lt;h2&gt;お問い合わせ&lt;/h2&gt;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&lt;form action="/submit_form" method="POST"&gt;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for="name"&gt;名前（必須）:&lt;/label&gt;&lt;br&gt;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&lt;input type="text" id="name" name="name" required&gt;&lt;br&gt;&lt;br&gt;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for="email"&gt;メールアドレス（必須）:&lt;/label&gt;&lt;br&gt;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&lt;input type="email" id="email" name="email" required&gt;&lt;br&gt;&lt;br&gt;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for="phone"&gt;電話番号:&lt;/label&gt;&lt;br&gt;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&lt;input type="tel" id="phone" name="phone"&gt;&lt;br&gt;&lt;br&gt;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for="message"&gt;問い合わせ内容（必須）:&lt;/label&gt;&lt;br&gt;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&lt;textarea id="message" name="message" required&gt;&lt;/textarea&gt;&lt;br&gt;&lt;br&gt;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&lt;input type="submit" value="送信"&gt;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&lt;footer&gt;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&lt;p&gt;© 2024 相談支援事業所 アトリエ野ばら&lt;/p&gt;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354D2"/>
    <w:rsid w:val="1E7458DC"/>
    <w:rsid w:val="5D3935B8"/>
    <w:rsid w:val="6DA3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2024-06-26T22:31:00Z</dcterms:created>
  <dc:creator>honda</dc:creator>
  <cp:lastModifiedBy>honda</cp:lastModifiedBy>
  <dcterms:modified xsi:type="dcterms:W3CDTF">2024-06-26T22:32:14Z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