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発菩提心論鈔 第九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発菩提心論鈔第九</w:t>
      </w:r>
    </w:p>
    <w:p>
      <w:pPr>
        <w:pStyle w:val="Normal"/>
        <w:bidi w:val="0"/>
        <w:rPr>
          <w:rFonts w:ascii="ＭＳ 明朝" w:hAnsi="ＭＳ 明朝" w:eastAsia="Times New Roman"/>
          <w:spacing w:val="16"/>
        </w:rPr>
      </w:pPr>
      <w:r>
        <w:rPr>
          <w:spacing w:val="0"/>
        </w:rPr>
        <w:t xml:space="preserve"> </w:t>
      </w:r>
      <w:r>
        <w:rPr>
          <w:spacing w:val="0"/>
        </w:rPr>
        <w:t>当知一切法空以大悲為主文</w:t>
      </w:r>
    </w:p>
    <w:p>
      <w:pPr>
        <w:pStyle w:val="Normal"/>
        <w:bidi w:val="0"/>
        <w:rPr>
          <w:rFonts w:ascii="ＭＳ 明朝" w:hAnsi="ＭＳ 明朝" w:eastAsia="Times New Roman"/>
          <w:spacing w:val="16"/>
        </w:rPr>
      </w:pPr>
      <w:r>
        <w:rPr>
          <w:spacing w:val="0"/>
        </w:rPr>
        <w:t xml:space="preserve"> </w:t>
      </w:r>
      <w:r>
        <w:rPr>
          <w:spacing w:val="0"/>
        </w:rPr>
        <w:t>当知一切法空〇自利倶利文</w:t>
      </w:r>
    </w:p>
    <w:p>
      <w:pPr>
        <w:pStyle w:val="Normal"/>
        <w:bidi w:val="0"/>
        <w:rPr>
          <w:rFonts w:ascii="ＭＳ 明朝" w:hAnsi="ＭＳ 明朝" w:eastAsia="Times New Roman"/>
          <w:spacing w:val="16"/>
        </w:rPr>
      </w:pPr>
      <w:r>
        <w:rPr>
          <w:spacing w:val="0"/>
        </w:rPr>
        <w:t xml:space="preserve"> </w:t>
      </w:r>
      <w:r>
        <w:rPr>
          <w:spacing w:val="0"/>
        </w:rPr>
        <w:t>当知一切法空〇心源空寂文</w:t>
      </w:r>
    </w:p>
    <w:p>
      <w:pPr>
        <w:pStyle w:val="Normal"/>
        <w:bidi w:val="0"/>
        <w:rPr>
          <w:rFonts w:ascii="ＭＳ 明朝" w:hAnsi="ＭＳ 明朝" w:eastAsia="Times New Roman"/>
          <w:spacing w:val="16"/>
        </w:rPr>
      </w:pPr>
      <w:r>
        <w:rPr>
          <w:spacing w:val="0"/>
        </w:rPr>
        <w:t xml:space="preserve"> </w:t>
      </w:r>
      <w:r>
        <w:rPr>
          <w:spacing w:val="0"/>
        </w:rPr>
        <w:t>当知一切法空文</w:t>
      </w:r>
    </w:p>
    <w:p>
      <w:pPr>
        <w:pStyle w:val="Normal"/>
        <w:bidi w:val="0"/>
        <w:rPr>
          <w:rFonts w:ascii="ＭＳ 明朝" w:hAnsi="ＭＳ 明朝" w:eastAsia="Times New Roman"/>
          <w:spacing w:val="16"/>
        </w:rPr>
      </w:pPr>
      <w:r>
        <w:rPr>
          <w:spacing w:val="0"/>
        </w:rPr>
        <w:t xml:space="preserve"> </w:t>
      </w:r>
      <w:r>
        <w:rPr>
          <w:spacing w:val="0"/>
        </w:rPr>
        <w:t>一、諸法の空を談ずるに教々の所談不同の事</w:t>
      </w:r>
    </w:p>
    <w:p>
      <w:pPr>
        <w:pStyle w:val="Normal"/>
        <w:bidi w:val="0"/>
        <w:rPr>
          <w:rFonts w:ascii="ＭＳ 明朝" w:hAnsi="ＭＳ 明朝" w:eastAsia="Times New Roman"/>
          <w:spacing w:val="16"/>
        </w:rPr>
      </w:pPr>
      <w:r>
        <w:rPr>
          <w:spacing w:val="0"/>
        </w:rPr>
        <w:t xml:space="preserve"> </w:t>
      </w:r>
      <w:r>
        <w:rPr>
          <w:spacing w:val="0"/>
        </w:rPr>
        <w:t>已悟法本無生令無退失文</w:t>
      </w:r>
    </w:p>
    <w:p>
      <w:pPr>
        <w:pStyle w:val="Normal"/>
        <w:bidi w:val="0"/>
        <w:rPr>
          <w:rFonts w:ascii="ＭＳ 明朝" w:hAnsi="ＭＳ 明朝" w:eastAsia="Times New Roman"/>
          <w:spacing w:val="16"/>
        </w:rPr>
      </w:pPr>
      <w:r>
        <w:rPr>
          <w:spacing w:val="0"/>
        </w:rPr>
        <w:t xml:space="preserve"> </w:t>
      </w:r>
      <w:r>
        <w:rPr>
          <w:spacing w:val="0"/>
        </w:rPr>
        <w:t>心体自如不見身心文</w:t>
      </w:r>
    </w:p>
    <w:p>
      <w:pPr>
        <w:pStyle w:val="Normal"/>
        <w:bidi w:val="0"/>
        <w:rPr>
          <w:rFonts w:ascii="ＭＳ 明朝" w:hAnsi="ＭＳ 明朝" w:eastAsia="Times New Roman"/>
          <w:spacing w:val="16"/>
        </w:rPr>
      </w:pPr>
      <w:r>
        <w:rPr>
          <w:spacing w:val="0"/>
        </w:rPr>
        <w:t xml:space="preserve"> </w:t>
      </w:r>
      <w:r>
        <w:rPr>
          <w:spacing w:val="0"/>
        </w:rPr>
        <w:t>不見身心文</w:t>
      </w:r>
    </w:p>
    <w:p>
      <w:pPr>
        <w:pStyle w:val="Normal"/>
        <w:bidi w:val="0"/>
        <w:rPr>
          <w:rFonts w:ascii="ＭＳ 明朝" w:hAnsi="ＭＳ 明朝" w:eastAsia="Times New Roman"/>
          <w:spacing w:val="16"/>
        </w:rPr>
      </w:pPr>
      <w:r>
        <w:rPr>
          <w:spacing w:val="0"/>
        </w:rPr>
        <w:t xml:space="preserve"> </w:t>
      </w:r>
      <w:r>
        <w:rPr>
          <w:spacing w:val="0"/>
        </w:rPr>
        <w:t>住於寂滅平等令無退失文</w:t>
      </w:r>
    </w:p>
    <w:p>
      <w:pPr>
        <w:pStyle w:val="Normal"/>
        <w:bidi w:val="0"/>
        <w:rPr>
          <w:rFonts w:ascii="ＭＳ 明朝" w:hAnsi="ＭＳ 明朝" w:eastAsia="Times New Roman"/>
          <w:spacing w:val="16"/>
        </w:rPr>
      </w:pPr>
      <w:r>
        <w:rPr>
          <w:spacing w:val="0"/>
        </w:rPr>
        <w:t xml:space="preserve"> </w:t>
      </w:r>
      <w:r>
        <w:rPr>
          <w:spacing w:val="0"/>
        </w:rPr>
        <w:t>妄心若起知而勿随等文</w:t>
      </w:r>
    </w:p>
    <w:p>
      <w:pPr>
        <w:pStyle w:val="Normal"/>
        <w:bidi w:val="0"/>
        <w:rPr>
          <w:rFonts w:ascii="ＭＳ 明朝" w:hAnsi="ＭＳ 明朝" w:eastAsia="Times New Roman"/>
          <w:spacing w:val="16"/>
        </w:rPr>
      </w:pPr>
      <w:r>
        <w:rPr>
          <w:spacing w:val="0"/>
        </w:rPr>
        <w:t xml:space="preserve"> </w:t>
      </w:r>
      <w:r>
        <w:rPr>
          <w:spacing w:val="0"/>
        </w:rPr>
        <w:t>妄若息時心源空寂文</w:t>
      </w:r>
    </w:p>
    <w:p>
      <w:pPr>
        <w:pStyle w:val="Normal"/>
        <w:bidi w:val="0"/>
        <w:rPr>
          <w:rFonts w:ascii="ＭＳ 明朝" w:hAnsi="ＭＳ 明朝" w:eastAsia="Times New Roman"/>
          <w:spacing w:val="16"/>
        </w:rPr>
      </w:pPr>
      <w:r>
        <w:rPr>
          <w:spacing w:val="0"/>
        </w:rPr>
        <w:t xml:space="preserve"> </w:t>
      </w:r>
      <w:r>
        <w:rPr>
          <w:spacing w:val="0"/>
        </w:rPr>
        <w:t>万徳斯具妙用無窮文</w:t>
      </w:r>
    </w:p>
    <w:p>
      <w:pPr>
        <w:pStyle w:val="Normal"/>
        <w:bidi w:val="0"/>
        <w:rPr>
          <w:rFonts w:ascii="ＭＳ 明朝" w:hAnsi="ＭＳ 明朝" w:eastAsia="Times New Roman"/>
          <w:spacing w:val="16"/>
        </w:rPr>
      </w:pPr>
      <w:r>
        <w:rPr>
          <w:spacing w:val="0"/>
        </w:rPr>
        <w:t xml:space="preserve"> </w:t>
      </w:r>
      <w:r>
        <w:rPr>
          <w:spacing w:val="0"/>
        </w:rPr>
        <w:t>所以十方諸仏以勝義行願為戒文</w:t>
      </w:r>
    </w:p>
    <w:p>
      <w:pPr>
        <w:pStyle w:val="Normal"/>
        <w:bidi w:val="0"/>
        <w:rPr>
          <w:rFonts w:ascii="ＭＳ 明朝" w:hAnsi="ＭＳ 明朝" w:eastAsia="Times New Roman"/>
          <w:spacing w:val="16"/>
        </w:rPr>
      </w:pPr>
      <w:r>
        <w:rPr>
          <w:spacing w:val="0"/>
        </w:rPr>
        <w:t xml:space="preserve"> </w:t>
      </w:r>
      <w:r>
        <w:rPr>
          <w:spacing w:val="0"/>
        </w:rPr>
        <w:t>但具此心者能転法輪自他倶利文</w:t>
      </w:r>
    </w:p>
    <w:p>
      <w:pPr>
        <w:pStyle w:val="Normal"/>
        <w:bidi w:val="0"/>
        <w:rPr>
          <w:rFonts w:ascii="ＭＳ 明朝" w:hAnsi="ＭＳ 明朝" w:eastAsia="Times New Roman"/>
          <w:spacing w:val="16"/>
        </w:rPr>
      </w:pPr>
      <w:r>
        <w:rPr>
          <w:spacing w:val="0"/>
        </w:rPr>
        <w:t xml:space="preserve"> </w:t>
      </w:r>
      <w:r>
        <w:rPr>
          <w:spacing w:val="0"/>
        </w:rPr>
        <w:t>能転法輪文 自他倶利文</w:t>
      </w:r>
    </w:p>
    <w:p>
      <w:pPr>
        <w:pStyle w:val="Normal"/>
        <w:bidi w:val="0"/>
        <w:rPr>
          <w:rFonts w:ascii="ＭＳ 明朝" w:hAnsi="ＭＳ 明朝" w:eastAsia="Times New Roman"/>
          <w:spacing w:val="16"/>
        </w:rPr>
      </w:pPr>
      <w:r>
        <w:rPr>
          <w:spacing w:val="0"/>
        </w:rPr>
        <w:t xml:space="preserve"> </w:t>
      </w:r>
      <w:r>
        <w:rPr>
          <w:spacing w:val="0"/>
        </w:rPr>
        <w:t>如華厳経云等文</w:t>
      </w:r>
    </w:p>
    <w:p>
      <w:pPr>
        <w:pStyle w:val="Normal"/>
        <w:bidi w:val="0"/>
        <w:rPr>
          <w:rFonts w:ascii="ＭＳ 明朝" w:hAnsi="ＭＳ 明朝" w:eastAsia="Times New Roman"/>
          <w:spacing w:val="16"/>
        </w:rPr>
      </w:pPr>
      <w:r>
        <w:rPr>
          <w:spacing w:val="0"/>
        </w:rPr>
        <w:t xml:space="preserve"> </w:t>
      </w:r>
      <w:r>
        <w:rPr>
          <w:spacing w:val="0"/>
        </w:rPr>
        <w:t>如華厳経云〇譬如大山王文</w:t>
      </w:r>
    </w:p>
    <w:p>
      <w:pPr>
        <w:pStyle w:val="Normal"/>
        <w:bidi w:val="0"/>
        <w:rPr>
          <w:rFonts w:ascii="ＭＳ 明朝" w:hAnsi="ＭＳ 明朝" w:eastAsia="Times New Roman"/>
          <w:spacing w:val="16"/>
        </w:rPr>
      </w:pPr>
      <w:r>
        <w:rPr>
          <w:spacing w:val="0"/>
        </w:rPr>
        <w:t xml:space="preserve"> </w:t>
      </w:r>
      <w:r>
        <w:rPr>
          <w:spacing w:val="0"/>
        </w:rPr>
        <w:t>一、依何身為何義以何因有何相の四義の事</w:t>
      </w:r>
    </w:p>
    <w:p>
      <w:pPr>
        <w:pStyle w:val="Normal"/>
        <w:bidi w:val="0"/>
        <w:rPr>
          <w:rFonts w:ascii="ＭＳ 明朝" w:hAnsi="ＭＳ 明朝" w:eastAsia="Times New Roman"/>
          <w:spacing w:val="16"/>
        </w:rPr>
      </w:pPr>
      <w:r>
        <w:rPr>
          <w:spacing w:val="0"/>
        </w:rPr>
        <w:t xml:space="preserve"> </w:t>
      </w:r>
      <w:r>
        <w:rPr>
          <w:spacing w:val="0"/>
        </w:rPr>
        <w:t>悲先恵為主〇発此最勝心文</w:t>
      </w:r>
    </w:p>
    <w:p>
      <w:pPr>
        <w:pStyle w:val="Normal"/>
        <w:bidi w:val="0"/>
        <w:rPr>
          <w:rFonts w:ascii="ＭＳ 明朝" w:hAnsi="ＭＳ 明朝" w:eastAsia="Times New Roman"/>
          <w:spacing w:val="16"/>
        </w:rPr>
      </w:pPr>
      <w:r>
        <w:rPr>
          <w:spacing w:val="0"/>
        </w:rPr>
        <w:t xml:space="preserve"> </w:t>
      </w:r>
      <w:r>
        <w:rPr>
          <w:spacing w:val="0"/>
        </w:rPr>
        <w:t>悲先恵為主等文</w:t>
      </w:r>
    </w:p>
    <w:p>
      <w:pPr>
        <w:pStyle w:val="Normal"/>
        <w:bidi w:val="0"/>
        <w:rPr>
          <w:rFonts w:ascii="ＭＳ 明朝" w:hAnsi="ＭＳ 明朝" w:eastAsia="Times New Roman"/>
          <w:spacing w:val="16"/>
        </w:rPr>
      </w:pPr>
      <w:r>
        <w:rPr>
          <w:spacing w:val="0"/>
        </w:rPr>
        <w:t xml:space="preserve"> </w:t>
      </w:r>
      <w:r>
        <w:rPr>
          <w:spacing w:val="0"/>
        </w:rPr>
        <w:t>方便共相応文</w:t>
      </w:r>
    </w:p>
    <w:p>
      <w:pPr>
        <w:pStyle w:val="Normal"/>
        <w:bidi w:val="0"/>
        <w:rPr>
          <w:rFonts w:ascii="ＭＳ 明朝" w:hAnsi="ＭＳ 明朝" w:eastAsia="Times New Roman"/>
          <w:spacing w:val="16"/>
        </w:rPr>
      </w:pPr>
      <w:r>
        <w:rPr>
          <w:spacing w:val="0"/>
        </w:rPr>
        <w:t xml:space="preserve"> </w:t>
      </w:r>
      <w:r>
        <w:rPr>
          <w:spacing w:val="0"/>
        </w:rPr>
        <w:t>信解清浄心文</w:t>
      </w:r>
    </w:p>
    <w:p>
      <w:pPr>
        <w:pStyle w:val="Normal"/>
        <w:bidi w:val="0"/>
        <w:rPr>
          <w:rFonts w:ascii="ＭＳ 明朝" w:hAnsi="ＭＳ 明朝" w:eastAsia="Times New Roman"/>
          <w:spacing w:val="16"/>
        </w:rPr>
      </w:pPr>
      <w:r>
        <w:rPr>
          <w:spacing w:val="0"/>
        </w:rPr>
        <w:t xml:space="preserve"> </w:t>
      </w:r>
      <w:r>
        <w:rPr>
          <w:spacing w:val="0"/>
        </w:rPr>
        <w:t>如来無量力文</w:t>
      </w:r>
    </w:p>
    <w:p>
      <w:pPr>
        <w:pStyle w:val="Normal"/>
        <w:bidi w:val="0"/>
        <w:rPr>
          <w:rFonts w:ascii="ＭＳ 明朝" w:hAnsi="ＭＳ 明朝" w:eastAsia="Times New Roman"/>
          <w:spacing w:val="16"/>
        </w:rPr>
      </w:pPr>
      <w:r>
        <w:rPr>
          <w:spacing w:val="0"/>
        </w:rPr>
        <w:t xml:space="preserve"> </w:t>
      </w:r>
      <w:r>
        <w:rPr>
          <w:spacing w:val="0"/>
        </w:rPr>
        <w:t>無碍知現前文</w:t>
      </w:r>
    </w:p>
    <w:p>
      <w:pPr>
        <w:pStyle w:val="Normal"/>
        <w:bidi w:val="0"/>
        <w:rPr>
          <w:rFonts w:ascii="ＭＳ 明朝" w:hAnsi="ＭＳ 明朝" w:eastAsia="Times New Roman"/>
          <w:spacing w:val="16"/>
        </w:rPr>
      </w:pPr>
      <w:r>
        <w:rPr>
          <w:spacing w:val="0"/>
        </w:rPr>
        <w:t xml:space="preserve"> </w:t>
      </w:r>
      <w:r>
        <w:rPr>
          <w:spacing w:val="0"/>
        </w:rPr>
        <w:t>自悟不由他文</w:t>
      </w:r>
    </w:p>
    <w:p>
      <w:pPr>
        <w:pStyle w:val="Normal"/>
        <w:bidi w:val="0"/>
        <w:rPr>
          <w:rFonts w:ascii="ＭＳ 明朝" w:hAnsi="ＭＳ 明朝" w:eastAsia="Times New Roman"/>
          <w:spacing w:val="16"/>
        </w:rPr>
      </w:pPr>
      <w:r>
        <w:rPr>
          <w:spacing w:val="0"/>
        </w:rPr>
        <w:t xml:space="preserve"> </w:t>
      </w:r>
      <w:r>
        <w:rPr>
          <w:spacing w:val="0"/>
        </w:rPr>
        <w:t>具足同如来文</w:t>
      </w:r>
    </w:p>
    <w:p>
      <w:pPr>
        <w:pStyle w:val="Normal"/>
        <w:bidi w:val="0"/>
        <w:rPr>
          <w:rFonts w:ascii="ＭＳ 明朝" w:hAnsi="ＭＳ 明朝" w:eastAsia="Times New Roman"/>
          <w:spacing w:val="16"/>
        </w:rPr>
      </w:pPr>
      <w:r>
        <w:rPr>
          <w:spacing w:val="0"/>
        </w:rPr>
        <w:t xml:space="preserve"> </w:t>
      </w:r>
      <w:r>
        <w:rPr>
          <w:spacing w:val="0"/>
        </w:rPr>
        <w:t>発此最勝心文</w:t>
      </w:r>
    </w:p>
    <w:p>
      <w:pPr>
        <w:pStyle w:val="Normal"/>
        <w:bidi w:val="0"/>
        <w:rPr>
          <w:rFonts w:ascii="ＭＳ 明朝" w:hAnsi="ＭＳ 明朝" w:eastAsia="Times New Roman"/>
          <w:spacing w:val="16"/>
        </w:rPr>
      </w:pPr>
      <w:r>
        <w:rPr>
          <w:spacing w:val="0"/>
        </w:rPr>
        <w:t xml:space="preserve"> </w:t>
      </w:r>
      <w:r>
        <w:rPr>
          <w:spacing w:val="0"/>
        </w:rPr>
        <w:t>仏子始発生譬如大山王文</w:t>
      </w:r>
    </w:p>
    <w:p>
      <w:pPr>
        <w:pStyle w:val="Normal"/>
        <w:bidi w:val="0"/>
        <w:rPr>
          <w:rFonts w:ascii="ＭＳ 明朝" w:hAnsi="ＭＳ 明朝" w:eastAsia="Times New Roman"/>
          <w:spacing w:val="16"/>
        </w:rPr>
      </w:pPr>
      <w:r>
        <w:rPr>
          <w:spacing w:val="0"/>
        </w:rPr>
        <w:t xml:space="preserve"> </w:t>
      </w:r>
      <w:r>
        <w:rPr>
          <w:spacing w:val="0"/>
        </w:rPr>
        <w:t>仏子始発生如是妙宝心文</w:t>
      </w:r>
    </w:p>
    <w:p>
      <w:pPr>
        <w:pStyle w:val="Normal"/>
        <w:bidi w:val="0"/>
        <w:rPr>
          <w:rFonts w:ascii="ＭＳ 明朝" w:hAnsi="ＭＳ 明朝" w:eastAsia="Times New Roman"/>
          <w:spacing w:val="16"/>
        </w:rPr>
      </w:pPr>
      <w:r>
        <w:rPr>
          <w:spacing w:val="0"/>
        </w:rPr>
        <w:t xml:space="preserve"> </w:t>
      </w:r>
      <w:r>
        <w:rPr>
          <w:spacing w:val="0"/>
        </w:rPr>
        <w:t>即超凡夫位文</w:t>
      </w:r>
    </w:p>
    <w:p>
      <w:pPr>
        <w:pStyle w:val="Normal"/>
        <w:bidi w:val="0"/>
        <w:rPr>
          <w:rFonts w:ascii="ＭＳ 明朝" w:hAnsi="ＭＳ 明朝" w:eastAsia="Times New Roman"/>
          <w:spacing w:val="16"/>
        </w:rPr>
      </w:pPr>
      <w:r>
        <w:rPr>
          <w:spacing w:val="0"/>
        </w:rPr>
        <w:t xml:space="preserve"> </w:t>
      </w:r>
      <w:r>
        <w:rPr>
          <w:spacing w:val="0"/>
        </w:rPr>
        <w:t>入仏所行処文</w:t>
      </w:r>
    </w:p>
    <w:p>
      <w:pPr>
        <w:pStyle w:val="Normal"/>
        <w:bidi w:val="0"/>
        <w:rPr>
          <w:rFonts w:ascii="ＭＳ 明朝" w:hAnsi="ＭＳ 明朝" w:eastAsia="Times New Roman"/>
          <w:spacing w:val="16"/>
        </w:rPr>
      </w:pPr>
      <w:r>
        <w:rPr>
          <w:spacing w:val="0"/>
        </w:rPr>
        <w:t xml:space="preserve"> </w:t>
      </w:r>
      <w:r>
        <w:rPr>
          <w:spacing w:val="0"/>
        </w:rPr>
        <w:t>生在如来家文</w:t>
      </w:r>
    </w:p>
    <w:p>
      <w:pPr>
        <w:pStyle w:val="Normal"/>
        <w:bidi w:val="0"/>
        <w:rPr>
          <w:rFonts w:ascii="ＭＳ 明朝" w:hAnsi="ＭＳ 明朝" w:eastAsia="Times New Roman"/>
          <w:spacing w:val="16"/>
        </w:rPr>
      </w:pPr>
      <w:r>
        <w:rPr>
          <w:spacing w:val="0"/>
        </w:rPr>
        <w:t xml:space="preserve"> </w:t>
      </w:r>
      <w:r>
        <w:rPr>
          <w:spacing w:val="0"/>
        </w:rPr>
        <w:t>種族無瑕玷文</w:t>
      </w:r>
    </w:p>
    <w:p>
      <w:pPr>
        <w:pStyle w:val="Normal"/>
        <w:bidi w:val="0"/>
        <w:rPr>
          <w:rFonts w:ascii="ＭＳ 明朝" w:hAnsi="ＭＳ 明朝" w:eastAsia="Times New Roman"/>
          <w:spacing w:val="16"/>
        </w:rPr>
      </w:pPr>
      <w:r>
        <w:rPr>
          <w:spacing w:val="0"/>
        </w:rPr>
        <w:t xml:space="preserve"> </w:t>
      </w:r>
      <w:r>
        <w:rPr>
          <w:spacing w:val="0"/>
        </w:rPr>
        <w:t>与仏共平等文</w:t>
      </w:r>
    </w:p>
    <w:p>
      <w:pPr>
        <w:pStyle w:val="Normal"/>
        <w:bidi w:val="0"/>
        <w:rPr>
          <w:rFonts w:ascii="ＭＳ 明朝" w:hAnsi="ＭＳ 明朝" w:eastAsia="Times New Roman"/>
          <w:spacing w:val="16"/>
        </w:rPr>
      </w:pPr>
      <w:r>
        <w:rPr>
          <w:spacing w:val="0"/>
        </w:rPr>
        <w:t xml:space="preserve"> </w:t>
      </w:r>
      <w:r>
        <w:rPr>
          <w:spacing w:val="0"/>
        </w:rPr>
        <w:t>決成無上覚文</w:t>
      </w:r>
    </w:p>
    <w:p>
      <w:pPr>
        <w:pStyle w:val="Normal"/>
        <w:bidi w:val="0"/>
        <w:rPr>
          <w:rFonts w:ascii="ＭＳ 明朝" w:hAnsi="ＭＳ 明朝" w:eastAsia="Times New Roman"/>
          <w:spacing w:val="16"/>
        </w:rPr>
      </w:pPr>
      <w:r>
        <w:rPr>
          <w:spacing w:val="0"/>
        </w:rPr>
        <w:t xml:space="preserve"> </w:t>
      </w:r>
      <w:r>
        <w:rPr>
          <w:spacing w:val="0"/>
        </w:rPr>
        <w:t>纔生如是心等文</w:t>
      </w:r>
    </w:p>
    <w:p>
      <w:pPr>
        <w:pStyle w:val="Normal"/>
        <w:bidi w:val="0"/>
        <w:rPr>
          <w:rFonts w:ascii="ＭＳ 明朝" w:hAnsi="ＭＳ 明朝" w:eastAsia="Times New Roman"/>
          <w:spacing w:val="16"/>
        </w:rPr>
      </w:pPr>
      <w:r>
        <w:rPr>
          <w:spacing w:val="0"/>
        </w:rPr>
        <w:t xml:space="preserve"> </w:t>
      </w:r>
      <w:r>
        <w:rPr>
          <w:spacing w:val="0"/>
        </w:rPr>
        <w:t>譬如大山王等文</w:t>
      </w:r>
    </w:p>
    <w:p>
      <w:pPr>
        <w:pStyle w:val="Normal"/>
        <w:bidi w:val="0"/>
        <w:rPr>
          <w:rFonts w:ascii="ＭＳ 明朝" w:hAnsi="ＭＳ 明朝" w:eastAsia="Times New Roman"/>
          <w:spacing w:val="16"/>
        </w:rPr>
      </w:pPr>
      <w:r>
        <w:rPr>
          <w:spacing w:val="0"/>
        </w:rPr>
        <w:t xml:space="preserve"> </w:t>
      </w:r>
      <w:r>
        <w:rPr>
          <w:spacing w:val="0"/>
        </w:rPr>
        <w:t>又准華厳経云等文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発菩提心論鈔第九 宥快 宝性院に於いて宥快法印談義す。至徳四五月十四にこれを始む。</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当知一切法空以大悲為主文</w:t>
      </w:r>
    </w:p>
    <w:p>
      <w:pPr>
        <w:pStyle w:val="Normal"/>
        <w:bidi w:val="0"/>
        <w:rPr>
          <w:rFonts w:ascii="ＭＳ 明朝" w:hAnsi="ＭＳ 明朝" w:eastAsia="Times New Roman"/>
          <w:spacing w:val="16"/>
        </w:rPr>
      </w:pPr>
      <w:r>
        <w:rPr>
          <w:spacing w:val="0"/>
        </w:rPr>
        <w:t xml:space="preserve"> </w:t>
      </w:r>
      <w:r>
        <w:rPr>
          <w:spacing w:val="0"/>
        </w:rPr>
        <w:t>上来相説旨陳の二段の結成の終わり名勝義菩提心に至るまでは料簡畢ぬ。以下勝義行願の二段の総釈の釈の初めより華厳経引証の終わり皆以大悲為主に至るまでの一段に就いて校合有るべし。この一段の文初めには二段の総釈。後に如華厳経云の下は引証。両節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当知一切法空〇自利倶利文</w:t>
      </w:r>
    </w:p>
    <w:p>
      <w:pPr>
        <w:pStyle w:val="Normal"/>
        <w:bidi w:val="0"/>
        <w:rPr>
          <w:rFonts w:ascii="ＭＳ 明朝" w:hAnsi="ＭＳ 明朝" w:eastAsia="Times New Roman"/>
          <w:spacing w:val="16"/>
        </w:rPr>
      </w:pPr>
      <w:r>
        <w:rPr>
          <w:spacing w:val="0"/>
        </w:rPr>
        <w:t xml:space="preserve"> </w:t>
      </w:r>
      <w:r>
        <w:rPr>
          <w:spacing w:val="0"/>
        </w:rPr>
        <w:t>この一段は初めに勝義行願の二種の菩提心を総釈す。中に於いて初めには正しく総釈し次に所以十方等は総釈を結して前の説に合して後に但具此心の下は重ねて二種の菩提心を釈嘆す。初めの中に初めには勝義心を明かし後に万徳斯具妙用無窮の二句は行願心を明かす。或る一義に云く。万徳斯具妙用無窮の二句は観空の証理を明かすと義を取って猶勝義心に属す。それに付いて釈の初めより能転法輪自他倶利に至るまでの一段に就いて学者の料簡不同に見たり。一義に云く。上の初行願者以下下の大日経の引文の終わり方便為究竟に至るまでは勝義行願の二種の菩提心を釈するに付いて上来は行願勝義の別釈以下は二種の菩提心を総釈すと義を取る。仍って次上は勝義の別釈已に終わる故にこの観を作し已わるを勝義菩提心と名づくと結成す。以下は勝義行願二段の総釈と義を取る。一義に云く。当知一切法空と云うより妙用無窮に至るまでは次上と一具に勝義心を釈するなり。然るを釈の中間に作是観已名勝義菩提心と結成する事は上は正釈。以下は余義を述べる故に正釈に付いてまず結成す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当知一切法空〇心源空寂文</w:t>
      </w:r>
    </w:p>
    <w:p>
      <w:pPr>
        <w:pStyle w:val="Normal"/>
        <w:bidi w:val="0"/>
        <w:rPr>
          <w:rFonts w:ascii="ＭＳ 明朝" w:hAnsi="ＭＳ 明朝" w:eastAsia="Times New Roman"/>
          <w:spacing w:val="16"/>
        </w:rPr>
      </w:pPr>
      <w:r>
        <w:rPr>
          <w:spacing w:val="0"/>
        </w:rPr>
        <w:t xml:space="preserve"> </w:t>
      </w:r>
      <w:r>
        <w:rPr>
          <w:spacing w:val="0"/>
        </w:rPr>
        <w:t>この一段は正しく勝義心を明かす。中に於いて初めには観相を弁じ次に已悟法本無生等は観心成就の相を明かし後に妄心若起の下は行者の用心を明かす。それに付いてこの一段は真言行者の空観を明かす。即ち阿字不生大空三昧の観相なり。然るを高祖第七第九二箇の住心に引証し玉う事先ず第七の住心に引証し玉う事は彼の宗の独空畢竟の意に符順する故なり。万徳斯具妙用無窮等の釈引き残さるる事は彼の宗本より空宗なる故なり。第九住心に引証し玉う事は彼の宗の色空の不二事理無碍等の義一分相似する故なり。所詮一文に浅深の二義を含むが故に三乗一乗顕密の義理何れも相違せざ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当知一切法空文</w:t>
      </w:r>
    </w:p>
    <w:p>
      <w:pPr>
        <w:pStyle w:val="Normal"/>
        <w:bidi w:val="0"/>
        <w:rPr>
          <w:rFonts w:ascii="ＭＳ 明朝" w:hAnsi="ＭＳ 明朝" w:eastAsia="Times New Roman"/>
          <w:spacing w:val="16"/>
        </w:rPr>
      </w:pPr>
      <w:r>
        <w:rPr>
          <w:spacing w:val="0"/>
        </w:rPr>
        <w:t xml:space="preserve"> </w:t>
      </w:r>
      <w:r>
        <w:rPr>
          <w:spacing w:val="0"/>
        </w:rPr>
        <w:t>これは初めに観相を明かす。上の相説旨陳の別釈に人法染浄等の一切の法を経て無自性の義を明かす。彼を総束して当知一切法と釈し玉うなり。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一、諸法の空を談ずるに教々の所談不同の事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已悟法本無生令無退失文</w:t>
      </w:r>
    </w:p>
    <w:p>
      <w:pPr>
        <w:pStyle w:val="Normal"/>
        <w:bidi w:val="0"/>
        <w:rPr>
          <w:rFonts w:ascii="ＭＳ 明朝" w:hAnsi="ＭＳ 明朝" w:eastAsia="Times New Roman"/>
          <w:spacing w:val="16"/>
        </w:rPr>
      </w:pPr>
      <w:r>
        <w:rPr>
          <w:spacing w:val="0"/>
        </w:rPr>
        <w:t xml:space="preserve"> </w:t>
      </w:r>
      <w:r>
        <w:rPr>
          <w:spacing w:val="0"/>
        </w:rPr>
        <w:t>これは観心成就の相を明かす。已悟法本無生とは一切法空と悟る義なり。大日経の疏に龍樹阿闍梨の中道正観は正しく縁より起するを以っての故に無生の義成ず。しかも汝亀毛兎角を謂って無生と為す。この故に失処に堕在す文。仍って論主の意無生正観は縁起の道理を以って成立し玉うと見たり。しからば相説旨陳の無生不同なりと雖も皆因縁の道理を以って成ぜらると意得るべきなり。それに付いて無生の言は或いは中道を指し或いは空理を指す不同これ有り。意は因縁所生の仮法即体無生なりと見るは空なり。この空は有に対して且く空と云う。体有に非ざればまた空とも云い難し。故に中なり。故に無生の言空中二諦に通ず。これに依って天台にも空中二諦二無二なりと釈す。今自宗の意もまたしかなり。疏家に龍樹阿闍梨の中道正観は正しく縁より起するを以っての故に無生の義成ずと釈し玉うは中道を指して無生と云う。今一切法空を指して無生と釈し玉う。また疏に空即畢竟不生文。これ等は空を不生とも無生とも名づくなり。或る一義には当知一切法空は空理を挙げ已悟本無生は中道を指す。一切の仮法に対しては空と釈しこの空は有を離れて無きが故に有空不二にして即ち中道なる処を已悟法本無生と釈されると義を取る。次下の心体自如寂滅平等等の言皆中道に相応する言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心体自如不見身心文</w:t>
      </w:r>
    </w:p>
    <w:p>
      <w:pPr>
        <w:pStyle w:val="Normal"/>
        <w:bidi w:val="0"/>
        <w:rPr>
          <w:rFonts w:ascii="ＭＳ 明朝" w:hAnsi="ＭＳ 明朝" w:eastAsia="Times New Roman"/>
          <w:spacing w:val="16"/>
        </w:rPr>
      </w:pPr>
      <w:r>
        <w:rPr>
          <w:spacing w:val="0"/>
        </w:rPr>
        <w:t xml:space="preserve"> </w:t>
      </w:r>
      <w:r>
        <w:rPr>
          <w:spacing w:val="0"/>
        </w:rPr>
        <w:t>これに付いて心体とは能観の心なり。意は一切の法無生なりと悟る時能観の心自然に如なる義なり。不見身心とは色心一如にして二法の見を在せざる義なり。一義に云く。心体とは心は心法体依身なり。意は諸法の無生を悟る時色心実相にして身心の異を見ざる義なり。それに付いて心体自如の事。若し常途の意に依らば如とは真如無相の理性なり。華厳清涼には一念不生前後際断照体独立物我皆如文。真如無相の理性なり。若し自宗の意に依らば如とは真如即ち六大法界の体性なり。一処の御釈に六大の異名を出すとして自性清浄心真如仏性如来蔵法性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不見身心文</w:t>
      </w:r>
    </w:p>
    <w:p>
      <w:pPr>
        <w:pStyle w:val="Normal"/>
        <w:bidi w:val="0"/>
        <w:rPr>
          <w:rFonts w:ascii="ＭＳ 明朝" w:hAnsi="ＭＳ 明朝" w:eastAsia="Times New Roman"/>
          <w:spacing w:val="16"/>
        </w:rPr>
      </w:pPr>
      <w:r>
        <w:rPr>
          <w:spacing w:val="0"/>
        </w:rPr>
        <w:t xml:space="preserve"> </w:t>
      </w:r>
      <w:r>
        <w:rPr>
          <w:spacing w:val="0"/>
        </w:rPr>
        <w:t>これまた常途の意に依らば色心性空の故に不見身心と云う。若し自宗の意に依れば色心実相常にこれ毘盧遮那平等智身の故に身心の体性平等にして別執を離れるが故に不見身心と云う。即身義に心色異なりと雖もその性即ち同じなり。色即ち心。心即ち色にして無障無碍なり文。一巻の金剛頂経に云く。常に自心の中に於いて一のウン字の声を観じ命息に随って出入せよ。身と心とを見ず。但し字の因起を観じ大空に等同なり。堅く金剛の性に住して全く金剛体と成ず。速やかに自身の分を転じて便ち金剛身に同じなり文。また十住心論の秘密荘厳住心の下の究竟じて自心の源底を覚知し実の如く自心の数量を証悟する御釈等皆こ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住於寂滅平等令無退失文</w:t>
      </w:r>
    </w:p>
    <w:p>
      <w:pPr>
        <w:pStyle w:val="Normal"/>
        <w:bidi w:val="0"/>
        <w:rPr>
          <w:rFonts w:ascii="ＭＳ 明朝" w:hAnsi="ＭＳ 明朝" w:eastAsia="Times New Roman"/>
          <w:spacing w:val="16"/>
        </w:rPr>
      </w:pPr>
      <w:r>
        <w:rPr>
          <w:spacing w:val="0"/>
        </w:rPr>
        <w:t xml:space="preserve"> </w:t>
      </w:r>
      <w:r>
        <w:rPr>
          <w:spacing w:val="0"/>
        </w:rPr>
        <w:t>これは身心の究竟を証悟する平等不生の実智に住して退心無き義なり。それに付いて法の本無生を悟り退失無き位は正しく初地に相当すべし。第三の菩提心の釈に所以に観行者初めに阿字を以って本心の中の分明を発起して只漸く潔白分明ならしめて無生智を証す。それ阿字とは一切諸法本不生の義なり文。また云く。若し纔に見をば即ち真勝義諦を見ると名づく。若し常に見れば即ち菩薩の初地に入る文。これ等の意阿字の無生を悟り常住不退なるは初地の位と見たり。但し観心に約せば真言行者は最初より法の不生を悟って退失の心有るべからず。随って上に諸仏菩薩昔在因地と有るべからず。この心を発し已り勝義行願三摩地を戒と為し乃ち成仏に至るに時として暫くも忘れること無し文。若し今の寂滅平等等の義を第七の住心に約して意得ば高祖二教論に明らかに知んぬ。中観等は諸の戯論を息めて寂滅絶離なるを以って宗極と為す。かくの如くの義の意は皆これ遮情門なり。これ表徳の謂にはあらず文。この意なるべし。香象の起信の疏にそれ真心寥廓として言像筌蹄に絶し沖漠希夷として境智を能所に亡す文。これ等の意な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妄心若起知而勿随等文</w:t>
      </w:r>
    </w:p>
    <w:p>
      <w:pPr>
        <w:pStyle w:val="Normal"/>
        <w:bidi w:val="0"/>
        <w:rPr>
          <w:rFonts w:ascii="ＭＳ 明朝" w:hAnsi="ＭＳ 明朝" w:eastAsia="Times New Roman"/>
          <w:spacing w:val="16"/>
        </w:rPr>
      </w:pPr>
      <w:r>
        <w:rPr>
          <w:spacing w:val="0"/>
        </w:rPr>
        <w:t xml:space="preserve"> </w:t>
      </w:r>
      <w:r>
        <w:rPr>
          <w:spacing w:val="0"/>
        </w:rPr>
        <w:t>これは行者の用心を明かす。意は縁に随い境に対して妄心を起さん時はその因縁を観じて不生の理に住して彼の妄心に随順すべからずと云う御釈なり。釈摩訶衍論の広釈魔事対治門の下の釈に対治に於いて随順随転対治・相逆相違対治・倶行対治・倶非対治の四種を釈せられたり。その中に今は知而勿随と云うが故に相逆相違対治の義と意得るべきか。但し義との四種の対治何ぞこれ有るべきか。行者の用心一准なるべからず。故にこれまた第七の住心に訳せば纔に一念を起し即ち断常に堕する故に一念の妄心を起す時生滅断常去来一異の八迷の戯論を成ずるが故にこれを覚知して因縁生故無自性無自性故畢竟空の心に住するを知而勿随と意得るべきなり。清涼の釈に云く。問う。衆生と仏と迷悟不同なり。生は即ち六道に循環し仏は即ち万徳円満す。如何んが即生即仏の二互に相収すと説くこと有る。因果を渾乱し法理に乖かしむ。答う。それ真源は莫二なる妙旨常に均しく持す。迷悟の不同に由って遂に衆生及び仏有り。真に迷って妄を起すを仮に衆生と号し妄即真と体るが故に称して仏と為す。迷は即ち全く真理に迷う。真を離れて迷無し。悟れば即ち妄本これ真にしてこれ新有に非ず。衆生は正しく迷中に在って仏心の中に向って苦を受く。冀わくは希玄の士妄を捨て以って真を求めること無し文。仍って妄即真と覚るを妄心若起知而勿随と意得るべし。それに付いて上の已悟法本無生〇令無退失の上に妄心若起等の義有りとは意得るべからず。上来は観心成就の相を明かし立ち還って初心の行者の用心を示される。観心成就の上にまた妄心を起する義有るべから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妄若息時心源空寂文</w:t>
      </w:r>
    </w:p>
    <w:p>
      <w:pPr>
        <w:pStyle w:val="Normal"/>
        <w:bidi w:val="0"/>
        <w:rPr>
          <w:rFonts w:ascii="ＭＳ 明朝" w:hAnsi="ＭＳ 明朝" w:eastAsia="Times New Roman"/>
          <w:spacing w:val="16"/>
        </w:rPr>
      </w:pPr>
      <w:r>
        <w:rPr>
          <w:spacing w:val="0"/>
        </w:rPr>
        <w:t xml:space="preserve"> </w:t>
      </w:r>
      <w:r>
        <w:rPr>
          <w:spacing w:val="0"/>
        </w:rPr>
        <w:t>これは妄風止息する時心水澄静なる義を釈す。自宗の意に依らば一切の妄法を皆心仏の体性と悟るを妄若息時心源空寂と意得るべきなり。若し第七の住心に約せば高祖心王自在にして本性の水を得。心数の客塵動濁の波を息む文。この意なり。若し第九の住心に約せば高祖彼の宗の大綱を釈し玉う時自心に迷うが故に六道の波鼓動じ心源を悟るが故に一大の水澄静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万徳斯具妙用無窮文</w:t>
      </w:r>
    </w:p>
    <w:p>
      <w:pPr>
        <w:pStyle w:val="Normal"/>
        <w:bidi w:val="0"/>
        <w:rPr>
          <w:rFonts w:ascii="ＭＳ 明朝" w:hAnsi="ＭＳ 明朝" w:eastAsia="Times New Roman"/>
          <w:spacing w:val="16"/>
        </w:rPr>
      </w:pPr>
      <w:r>
        <w:rPr>
          <w:spacing w:val="0"/>
        </w:rPr>
        <w:t xml:space="preserve"> </w:t>
      </w:r>
      <w:r>
        <w:rPr>
          <w:spacing w:val="0"/>
        </w:rPr>
        <w:t>この二句は行願の菩提心を明かす。行願の意一切有情如来蔵の心を含すと覚知して摂化の業用を作すが故に万徳斯具妙用無窮と釈し玉うなり。この義に依れば万徳斯具は一切衆生所具の如来蔵を指し妙用無窮は化他の業用を指すと見るべきなり。それに付いて論文の展転は心源空寂の処心内の万徳を具足する義を指して万徳斯具と御釈有りと見たり。斯の言は心源空寂の位を指すと見るが故に。但し勝義行願は一心の上の悲智の二徳なるが故に同時具足にして不離の法体なるが故に心源空寂の勝義の空観の処に即倶時に万徳斯倶妙用無窮の行願の徳有りと意得るべし。故に相違無きなり。</w:t>
      </w:r>
    </w:p>
    <w:p>
      <w:pPr>
        <w:pStyle w:val="Normal"/>
        <w:bidi w:val="0"/>
        <w:rPr>
          <w:rFonts w:ascii="ＭＳ 明朝" w:hAnsi="ＭＳ 明朝" w:eastAsia="Times New Roman"/>
          <w:spacing w:val="16"/>
        </w:rPr>
      </w:pPr>
      <w:r>
        <w:rPr>
          <w:spacing w:val="0"/>
        </w:rPr>
        <w:t xml:space="preserve"> </w:t>
      </w:r>
      <w:r>
        <w:rPr>
          <w:spacing w:val="0"/>
        </w:rPr>
        <w:t>一、万徳斯具妙用無窮は能観の真言行者に約すと見たり。然るを何ぞ所化の衆生の皆如来蔵性を含する義なりと云うなりや。答う。一切有情皆如来蔵性を含する義は已に一切有情と云う故に能所共に万徳具足の義顕る。仍って相違無きなり。大日経の疏に仏平等の心地より無尽荘厳蔵大曼荼羅を開発し已って還って用いて衆生平等心地の無尽荘厳蔵大曼荼羅を開発し玉う。妙感妙応皆阿字門を出ず文。仍って自心の万徳を覚知して他の衆生を化すべきが故に能所共に万徳斯具の義分明なり。或いは万徳斯具は能化の教法を指す。真言行者機根契当の無量の法門を覚悟して利鈍の衆生に対して摂化の妙業を作すが故に万徳斯具妙用無窮と釈し玉うなり。若し一義の意に依らばこの二句は尚勝義心の釈と意得るべし。意は空観の証理を明かすなり。真空は妙有を忘れざるが故に尚執を空じては必ず徳を顕現すべきが故に心源空寂万徳斯具妙用無窮と釈さる。空観の上の得益なりと義を取る。この義に依れば所以十方諸仏以下初めて勝義行願の総釈と見置くべきなり。異義不同なりと雖も万徳斯具等の二句をもって行願の釈と意得るは宜しきなり。その故は所以の言は上の所以を述べ然して以勝義行願を戒と為すと釈される。故にまさに知るべし。一切法空以下の文に勝義行願を総釈すと見るは宜しきなり。学者遍満の古の一義には妄心若起以下の文に就いて五相成身の義を分別す。但し論文の顕相に符順せず。故に校合に及び難し。妄心若起知而勿随とは通達菩提心の義。妄霧忽ちに晴れて大日の光を見る意なり。妄若息時妙用無窮は修菩提心及び仏身円満に至るまでの後の四相と義を取る。妄執悉く尽きて万徳の荘厳を顕す義と料簡するなり。或る一義に云く。当段の文に付いて三大の義を分別す。当知一切法心源空寂は真理を明かすが故に。体大万徳斯具は相大恒沙の徳。妙用無窮は用大なり。或る一義に云く。上は総じて空観を明かす。彼の空観に依って顕れる所の万徳斯具妙用無窮の文に付いて三大を分別すべし。万徳斯具は体相二大。妙用無窮は用大なり。これ則ち空観所顕の徳に付いて三大を分別するなり。</w:t>
      </w:r>
    </w:p>
    <w:p>
      <w:pPr>
        <w:pStyle w:val="Normal"/>
        <w:bidi w:val="0"/>
        <w:rPr>
          <w:rFonts w:ascii="ＭＳ 明朝" w:hAnsi="ＭＳ 明朝" w:eastAsia="Times New Roman"/>
          <w:spacing w:val="16"/>
        </w:rPr>
      </w:pPr>
      <w:r>
        <w:rPr>
          <w:spacing w:val="0"/>
        </w:rPr>
        <w:t xml:space="preserve"> </w:t>
      </w:r>
      <w:r>
        <w:rPr>
          <w:spacing w:val="0"/>
        </w:rPr>
        <w:t>一、第七の住心の下には当知一切法空より心源空寂まで御引証有り。万徳斯具妙用無窮の文を引き残される。これ彼の住心空宗なるが故なり。凡そ第七の住心三論の意も或いは即一智体万義並円と釈し或いは不同の真際建立諸法と判ず。然れば万徳具足の道理分にこれ有るべし。然りと雖も彼の住心の宗旨を尋ねるに空理を以って本と為して未だ真性の万徳を談ぜず。故にこの文を引証せざるなり。第九の住心の下にはこの文を引証されたり。彼の宗に於いて事々無碍の道理を明かすが故に万徳斯具の義と相違無し。随って秘蔵宝鑰には初心の仏その徳不思議なり。万徳始めて顕れ一心稍現す。この心を証する時三種世間は即ち我身なりと知り十箇の量等はまた我が身なりと覚る文。或る一義には当段の論文を以って華厳所立の三大に約して義を取る。心体自如不見身心〇心源空寂は彼の宗の体大の位なり。清涼の釈に動静迷悟二門有りと雖も所迷の真性は一源にして莫二なり。莫二の源は即ちこれ一体と釈する意なり。万徳斯具は相大。相大を釈すとして事々無碍十玄の相即ちこれ相大なりと文。彼の意なり。妙用無窮は用大なり。釈に云く。物をしてこれを見せしむを名づけて業用と為す文。この意なり。香象還源観に自性清浄円明体海印森羅常住の用の二門を立つ。彼の自性清浄円明体は今の心体自如の位に当たる。海印森羅常住の用は今の万徳斯具妙用無窮に当たるなり。また金師子章に云く。情尽体露わる法混じて一塊と成って大用を繁興す。起こること必ず全く真なり。万像紛然として参わって雑らず。一切即一にして皆同じく無性なり。一即一切因果歴然なり。力用相い収めて巻舒自在なるを一乗円教と名づく文。今の妄若息時心源空寂は情尽体露の法。混成一塊の義なり。万徳斯具妙用無窮は万像紛然なり。参而不雑の義なり。かくの如くその義契当するが故に高祖第九の住心に御引証有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所以十方諸仏以勝義行願為戒文</w:t>
      </w:r>
    </w:p>
    <w:p>
      <w:pPr>
        <w:pStyle w:val="Normal"/>
        <w:bidi w:val="0"/>
        <w:rPr>
          <w:rFonts w:ascii="ＭＳ 明朝" w:hAnsi="ＭＳ 明朝" w:eastAsia="Times New Roman"/>
          <w:spacing w:val="16"/>
        </w:rPr>
      </w:pPr>
      <w:r>
        <w:rPr>
          <w:spacing w:val="0"/>
        </w:rPr>
        <w:t xml:space="preserve"> </w:t>
      </w:r>
      <w:r>
        <w:rPr>
          <w:spacing w:val="0"/>
        </w:rPr>
        <w:t>これ上の総釈を結して初の勝義行願三摩地為戒の御釈に合す。但し上には三門の行相を明かされるが故に勝義行願三摩地為戒と釈し今は勝義行願の二門を明かされる故に三摩地の言を略されるなり。それに付いて上には諸仏菩薩昔在因地と釈して仏菩薩を挙げ広く因果二位を統論して釈し玉う。今は偏に諸仏を挙げられる。その由如何。答う。一義に云く。今は勝たるに約して諸仏を挙げて菩薩を兼ねるなり。一義に云く。上の菩薩は従果向因の菩薩なるが故に今の諸仏の言に統論して意得るべきなり。一義に云く。上は因果の始終を統論し今は覚悟に約して釈を作られたり。故に偏に果位を挙げられるなり。一、第九の住心の下にはこの二句の文これを脱せられる。三種の菩提心を以って三昧耶仏戒と為る事。自宗不共の深旨なるが故に顕乗の当分には非ず。仍ってこの文を脱せら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但具此心者能転法輪自他倶利文</w:t>
      </w:r>
    </w:p>
    <w:p>
      <w:pPr>
        <w:pStyle w:val="Normal"/>
        <w:bidi w:val="0"/>
        <w:rPr>
          <w:rFonts w:ascii="ＭＳ 明朝" w:hAnsi="ＭＳ 明朝" w:eastAsia="Times New Roman"/>
          <w:spacing w:val="16"/>
        </w:rPr>
      </w:pPr>
      <w:r>
        <w:rPr>
          <w:spacing w:val="0"/>
        </w:rPr>
        <w:t xml:space="preserve"> </w:t>
      </w:r>
      <w:r>
        <w:rPr>
          <w:spacing w:val="0"/>
        </w:rPr>
        <w:t>これは重ねて勝義行願の徳を嘆ぜられる。但しこの心を具すとは勝義行願の心なり。この二種は悲智の二心なるが故に。この心を具して法輪を転じ自他を益するなり。凡そ法輪を転ずる事は大智大悲の業用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能転法輪文</w:t>
      </w:r>
    </w:p>
    <w:p>
      <w:pPr>
        <w:pStyle w:val="Normal"/>
        <w:bidi w:val="0"/>
        <w:rPr>
          <w:rFonts w:ascii="ＭＳ 明朝" w:hAnsi="ＭＳ 明朝" w:eastAsia="Times New Roman"/>
          <w:spacing w:val="16"/>
        </w:rPr>
      </w:pPr>
      <w:r>
        <w:rPr>
          <w:spacing w:val="0"/>
        </w:rPr>
        <w:t xml:space="preserve"> </w:t>
      </w:r>
      <w:r>
        <w:rPr>
          <w:spacing w:val="0"/>
        </w:rPr>
        <w:t>華厳の演義抄第十九に云く。法輪と言うは法は即ち軌持。輪は帝王の輪の如し。喩に従って名を得るに四義有り。一には円満の義。𧏚輻輞を具して体用周備するが故に。二には摧壌の義。煩悩を摧壌すること未伏等を摧くが如し。三には鎮遏の義。已伏の煩悩勢を遠に転ぜしむ故に已伏を鎮めるが如し。四には不定の義。見より修に至り修より無学に至り自より他に至り信より解に至り解より行果等に至る。転と言うは説なり。故に総釈に云く。円道を流演す。これを名づけて転と為す。故に名づけて転と為す。若し別説せば略して四義有り。謂く。動なり。顕なり。運なり。起なり。言教を動宣し妙理を顕揚し聖道を声の前に運び真智言の後に起す。円かに障悩を摧くに転法輪と名づく。釈して曰く。この四は教理行果に約す。その次第の如し。下に輪体を出すに四を出ざるが故に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自他倶利文</w:t>
      </w:r>
    </w:p>
    <w:p>
      <w:pPr>
        <w:pStyle w:val="Normal"/>
        <w:bidi w:val="0"/>
        <w:rPr>
          <w:rFonts w:ascii="ＭＳ 明朝" w:hAnsi="ＭＳ 明朝" w:eastAsia="Times New Roman"/>
          <w:spacing w:val="16"/>
        </w:rPr>
      </w:pPr>
      <w:r>
        <w:rPr>
          <w:spacing w:val="0"/>
        </w:rPr>
        <w:t xml:space="preserve"> </w:t>
      </w:r>
      <w:r>
        <w:rPr>
          <w:spacing w:val="0"/>
        </w:rPr>
        <w:t>これは二利の益を明かす。勝義は大智即ち自利なり。行願は大悲即ち利他なり。故に自他具利と云う。但し再論の時は互いに二利を具足すべきなり。それに付いて高祖今の論文を第九の住心に引証し玉う時所謂十方諸仏以勝義行願為戒の二句を脱し具自心性の四字を加えて万徳斯具妙用無窮但具自心性具此心者能転法輪自他倶利とこれを引証し玉う。これに付いて一義には具自心性の四字は写者誤ってこれを増す云云。若しこの義ならば所以十方等の十三字を略されるまでなり。その外は論と同じなり。一義に云く。第九の住心は万徳を具すると雖も自宗に望むればこれ性具にして事具に非ず。事は虚仮にして真徳に非ず。故に実には万徳具足の義は彼の宗は性具なり。これに依って具自心性の四字を加えてこの道理を顕される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如華厳経云等文</w:t>
      </w:r>
    </w:p>
    <w:p>
      <w:pPr>
        <w:pStyle w:val="Normal"/>
        <w:bidi w:val="0"/>
        <w:rPr>
          <w:rFonts w:ascii="ＭＳ 明朝" w:hAnsi="ＭＳ 明朝" w:eastAsia="Times New Roman"/>
          <w:spacing w:val="16"/>
        </w:rPr>
      </w:pPr>
      <w:r>
        <w:rPr>
          <w:spacing w:val="0"/>
        </w:rPr>
        <w:t xml:space="preserve"> </w:t>
      </w:r>
      <w:r>
        <w:rPr>
          <w:spacing w:val="0"/>
        </w:rPr>
        <w:t>以下は経文の引証なり。中に於いて五段の不同見たり。所引の経は華厳。観経。涅槃経。大日経の四種の経なり。華厳の引証に両節有るが故に総じて五段の不同有るなり。その中に当段の引証は初めの華厳経の文なり。中に於いて初めには正しく経文を挙げて悲智共に証し後には経旨に准じて但し大悲の義を証され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如華厳経云〇譬如大山王文</w:t>
      </w:r>
    </w:p>
    <w:p>
      <w:pPr>
        <w:pStyle w:val="Normal"/>
        <w:bidi w:val="0"/>
        <w:rPr>
          <w:rFonts w:ascii="ＭＳ 明朝" w:hAnsi="ＭＳ 明朝" w:eastAsia="Times New Roman"/>
          <w:spacing w:val="16"/>
        </w:rPr>
      </w:pPr>
      <w:r>
        <w:rPr>
          <w:spacing w:val="0"/>
        </w:rPr>
        <w:t xml:space="preserve"> </w:t>
      </w:r>
      <w:r>
        <w:rPr>
          <w:spacing w:val="0"/>
        </w:rPr>
        <w:t>これは並べて悲智を説く故に行願勝義の総証なり。中に於いて初めには悲智の諸行の首と為る。次に仏子始発生の下は悲智の勝妙なるを明かす。後に纔生如是心の下は登地の菩薩の意楽の決定せる事を明かす。それに付いて十地経に初地を説く中に三門有り。一には住。二には為何義。三には安住なり。初めの住の中に四段有り。一には依何身。二には為何義。三には以何因。四には有何相なり。この四科の中に今の御引証は第三第四の二科に相当するなり。初めより発此最勝心に至るまでは第三の以何因の説段なり。仏子始発生以下は第四の有何相の文に当たる。総じて今の引文は八十華厳の三十四の巻の文に同じ。但し今の所引と八十経とを校合するに三字不同なり。文に付いて校合有るべし。十地経並びに六十華厳とは文言の相違これ多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一、依何身為何義以何因有何相の四義の事</w:t>
      </w:r>
    </w:p>
    <w:p>
      <w:pPr>
        <w:pStyle w:val="Normal"/>
        <w:bidi w:val="0"/>
        <w:rPr>
          <w:rFonts w:ascii="ＭＳ 明朝" w:hAnsi="ＭＳ 明朝" w:eastAsia="Times New Roman"/>
          <w:spacing w:val="16"/>
        </w:rPr>
      </w:pPr>
      <w:r>
        <w:rPr>
          <w:spacing w:val="0"/>
        </w:rPr>
        <w:t xml:space="preserve"> </w:t>
      </w:r>
      <w:r>
        <w:rPr>
          <w:spacing w:val="0"/>
        </w:rPr>
        <w:t>華厳の大疏に云く。初めは謂く。深く善根を種るを所依の身と為す。次は仏果を得んと為るを所縁の義と為す。上の二は皆発心の縁なり。三には大悲を以って発心の因と為す。四には凡を過ぎて聖を得るを以って発心福利の相と為す文。四種の差別この釈に見たり。また探玄記にもこれ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悲先恵為主〇発此最勝心文</w:t>
      </w:r>
    </w:p>
    <w:p>
      <w:pPr>
        <w:pStyle w:val="Normal"/>
        <w:bidi w:val="0"/>
        <w:rPr>
          <w:rFonts w:ascii="ＭＳ 明朝" w:hAnsi="ＭＳ 明朝" w:eastAsia="Times New Roman"/>
          <w:spacing w:val="16"/>
        </w:rPr>
      </w:pPr>
      <w:r>
        <w:rPr>
          <w:spacing w:val="0"/>
        </w:rPr>
        <w:t xml:space="preserve"> </w:t>
      </w:r>
      <w:r>
        <w:rPr>
          <w:spacing w:val="0"/>
        </w:rPr>
        <w:t>この一段は第三以何因の説文なり。清涼の疏に為何因の義を釈すとして大悲を以って発心の因と為す文。また云く。第三に以大悲の下は以何因を明かす。かくの如くの心を生じ竟って云何なる因あってか大菩提を求むる。謂く。大悲を以って衆生を謂うが故に三地の中の思惟度生の如し。仏智を離れざるが故に文。この意に依るに以何因の一段の意は初地の菩薩大菩提を求める事は大悲を以って衆生を思うが故と見たるが故に当論の行願大悲の義に符順す。然れどもこの中にまた智恵等の義をも説く。行願勝義を並べ証せられると意得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悲先恵為主等文</w:t>
      </w:r>
    </w:p>
    <w:p>
      <w:pPr>
        <w:pStyle w:val="Normal"/>
        <w:bidi w:val="0"/>
        <w:rPr>
          <w:rFonts w:ascii="ＭＳ 明朝" w:hAnsi="ＭＳ 明朝" w:eastAsia="Times New Roman"/>
          <w:spacing w:val="16"/>
        </w:rPr>
      </w:pPr>
      <w:r>
        <w:rPr>
          <w:spacing w:val="0"/>
        </w:rPr>
        <w:t xml:space="preserve"> </w:t>
      </w:r>
      <w:r>
        <w:rPr>
          <w:spacing w:val="0"/>
        </w:rPr>
        <w:t>悲先は総句。恵為主以下は別句なり。別句の中に九種の大有り。仍って一段の大綱は悲大を明かす文なり。本経の文には具に長行偈頌の二段有り。今の所引は偈頌の文なり。仍って長行の意と一具に頌文の義をもこれを見るべきなり。八十経の長行に云く。仏子菩薩かくの如くの心を起し大悲を以って首と為し智恵増上す文。十地経並びに論。六十経。探玄記等事繁き故にこれを略す。同疏に云く。第三以大悲下文。十地経に云く。菩薩の発心は大悲を先導と為して恵智増上す文。十地論に云く。経には是心以大悲為首智恵増上と曰わば論じて曰く。これは大悲を首と為す。中に於いて悲大に九つ有り。一には増上大。細苦の智増上して生ずるが故に。智とは因果逆順染浄の観の故に。恵とは自相同相差別の観の故に文。六十経の長行に云く。この心大悲を以って首と為し智恵増上す文。頌に云く。悲心智恵首文。探玄記の第十に委細にこれを釈す。所詮悲先とは大悲を先導と為す意なり。これ総句なり。恵為主とは智恵を主と為る意なり。十地経六十経には具に智恵と云う。智は因果逆順染浄等を観る義なり。恵とは諸法の自相同相の差別を観ずる義なり。八十経の頌文並びに今の引証は恵為主と云うが故に恵の一種を挙ぐ。凡そ智恵に於いて通別の二義有り。故に別する時は智と恵とその義各別なり。通じてはその義同じなるが故に今は通の辺を以って恵の一種を挙ぐ。これに智恵の二義を具足すべきなり。それに付いて因果逆順染浄等を観ずるを智と名づくとは十二因縁に付いて因果逆順染浄等を分別するなり。自相同相を観ずるを恵と名づくとは自相とは探玄記に観一切法但仮名無実名自相観と釈す。同相とは同釈に云く。一切法を観じ真如一味なるを同相観と名づく文。この意なり。 一、十地論に恵為主を以って増上大と名づく意は微細の苦を縁じて増上の智を生ずるが故に増上大と云うなり。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方便共相応文</w:t>
      </w:r>
    </w:p>
    <w:p>
      <w:pPr>
        <w:pStyle w:val="Normal"/>
        <w:bidi w:val="0"/>
        <w:rPr>
          <w:rFonts w:ascii="ＭＳ 明朝" w:hAnsi="ＭＳ 明朝" w:eastAsia="Times New Roman"/>
          <w:spacing w:val="16"/>
        </w:rPr>
      </w:pPr>
      <w:r>
        <w:rPr>
          <w:spacing w:val="0"/>
        </w:rPr>
        <w:t xml:space="preserve"> </w:t>
      </w:r>
      <w:r>
        <w:rPr>
          <w:spacing w:val="0"/>
        </w:rPr>
        <w:t>これは摂大を説く文なり。意は四摂の方便を以って苦の衆生を度する義なり。八十経の長行に云く。善巧方便所摂文。大疏に云く。二に善巧等は即ち摂大なり。四摂曲巧にして宜しきに随って摂するが故に文。十地経に云く。方便善巧の所摂受文。十地論に云く。二は摂大。苦の衆生を救う。これ方便善巧の所摂なり。経の方便善巧の所摂受の如し文。六十経に云く。方便所護文。頌に云く。方便して修行に合す文。探玄記に云く。二に摂大。謂く。先に既に苦を知る。今四摂方便の善巧を以って苦の衆生を救う故に方便所摂と云う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信解清浄心文</w:t>
      </w:r>
    </w:p>
    <w:p>
      <w:pPr>
        <w:pStyle w:val="Normal"/>
        <w:bidi w:val="0"/>
        <w:rPr>
          <w:rFonts w:ascii="ＭＳ 明朝" w:hAnsi="ＭＳ 明朝" w:eastAsia="Times New Roman"/>
          <w:spacing w:val="16"/>
        </w:rPr>
      </w:pPr>
      <w:r>
        <w:rPr>
          <w:spacing w:val="0"/>
        </w:rPr>
        <w:t xml:space="preserve"> </w:t>
      </w:r>
      <w:r>
        <w:rPr>
          <w:spacing w:val="0"/>
        </w:rPr>
        <w:t>これは淳至大なり。八十経の長行に云く。最上深心所持文。疏に云く。三に最上の下は淳至大</w:t>
      </w:r>
    </w:p>
    <w:p>
      <w:pPr>
        <w:pStyle w:val="Normal"/>
        <w:bidi w:val="0"/>
        <w:rPr>
          <w:rFonts w:ascii="ＭＳ 明朝" w:hAnsi="ＭＳ 明朝" w:eastAsia="Times New Roman"/>
          <w:spacing w:val="16"/>
        </w:rPr>
      </w:pPr>
      <w:r>
        <w:rPr>
          <w:spacing w:val="0"/>
        </w:rPr>
        <w:t>なり。淳至は即ち最上の義文。十地経に云く。受意楽及与増上意楽常所補持文。論に云く。三は淳至大文。六十経に云く。直心深心淳至文。頌に云く。深直心淳至文。探玄記に云く。三に淳至大。淳は謂く。淳厚。至は謂く。至到なり。慈悲増上なるが故に淳至と曰う文。意は衆生利益の悲心淳厚に至到し慈悲増上なるが故に淳至大と云うなり。今は信解清浄と云う。但し義に於いては同じな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如来無量力文</w:t>
      </w:r>
    </w:p>
    <w:p>
      <w:pPr>
        <w:pStyle w:val="Normal"/>
        <w:bidi w:val="0"/>
        <w:rPr>
          <w:rFonts w:ascii="ＭＳ 明朝" w:hAnsi="ＭＳ 明朝" w:eastAsia="Times New Roman"/>
          <w:spacing w:val="16"/>
        </w:rPr>
      </w:pPr>
      <w:r>
        <w:rPr>
          <w:spacing w:val="0"/>
        </w:rPr>
        <w:t xml:space="preserve"> </w:t>
      </w:r>
      <w:r>
        <w:rPr>
          <w:spacing w:val="0"/>
        </w:rPr>
        <w:t>これは無量大を明かす。八十経の長行に云く。如来力無量力智力文。疏に云く。四に如来力無量とは無量大なり。如来の無量の神力を取って物の信を生ずるが故に文。十地経に云く。仏力無量文。十地論の釈大疏の釈に同じ。六十経に云く。量仏力に同じ文。頌に云く。その力量有ること無し文。探玄記の釈の意大疏に同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無碍知現前文</w:t>
      </w:r>
    </w:p>
    <w:p>
      <w:pPr>
        <w:pStyle w:val="Normal"/>
        <w:bidi w:val="0"/>
        <w:rPr>
          <w:rFonts w:ascii="ＭＳ 明朝" w:hAnsi="ＭＳ 明朝" w:eastAsia="Times New Roman"/>
          <w:spacing w:val="16"/>
        </w:rPr>
      </w:pPr>
      <w:r>
        <w:rPr>
          <w:spacing w:val="0"/>
        </w:rPr>
        <w:t xml:space="preserve"> </w:t>
      </w:r>
      <w:r>
        <w:rPr>
          <w:spacing w:val="0"/>
        </w:rPr>
        <w:t>この一句を清涼は決定大と釈し次の自悟不由他の一句を以って随順大と分別す。香象はこの文を次の文と一具に随順大に属す。仍って両師の所判不同なり。但し香象の意に依れば頌文に決定大の義を欠する故に清涼の釈は宜しきなり。八十経の長行に云く。善観分別勇猛力智力無碍智現前文。大疏に云く。五に善観等とは即ち決定大なり。上の妙法に於いて決定して解するを善観分別と名づく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自悟不由他文</w:t>
      </w:r>
    </w:p>
    <w:p>
      <w:pPr>
        <w:pStyle w:val="Normal"/>
        <w:bidi w:val="0"/>
        <w:rPr>
          <w:rFonts w:ascii="ＭＳ 明朝" w:hAnsi="ＭＳ 明朝" w:eastAsia="Times New Roman"/>
          <w:spacing w:val="16"/>
        </w:rPr>
      </w:pPr>
      <w:r>
        <w:rPr>
          <w:spacing w:val="0"/>
        </w:rPr>
        <w:t xml:space="preserve"> </w:t>
      </w:r>
      <w:r>
        <w:rPr>
          <w:spacing w:val="0"/>
        </w:rPr>
        <w:t>これは随順大を明かす。八十経の長行に云く。無碍智現前し自然智随順す文。疏に云く。無碍智現前とは通じて上の句を結す。六に随順自然智とは即ち随順大なり文。この意無碍智現前は決定大を結し自悟不由他の一句を随順大と判ず。六十経には趣向無碍智随順自然智文。頌には心向無障碍文。探玄記に六に随順大とは謂く。菩提に随順して正覚を得しむるが故に趣向と云う。無碍智をもって自然智に随順するが故に文。所詮自悟不由他とはこれ自然智なり。彼の自然智に随順するが故に随順大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具足同如来文</w:t>
      </w:r>
    </w:p>
    <w:p>
      <w:pPr>
        <w:pStyle w:val="Normal"/>
        <w:bidi w:val="0"/>
        <w:rPr>
          <w:rFonts w:ascii="ＭＳ 明朝" w:hAnsi="ＭＳ 明朝" w:eastAsia="Times New Roman"/>
          <w:spacing w:val="16"/>
        </w:rPr>
      </w:pPr>
      <w:r>
        <w:rPr>
          <w:spacing w:val="0"/>
        </w:rPr>
        <w:t xml:space="preserve"> </w:t>
      </w:r>
      <w:r>
        <w:rPr>
          <w:spacing w:val="0"/>
        </w:rPr>
        <w:t>これは正受大なり。八十経の長行に云く。能受一切仏法以智恵教化文。大疏に云く。七に能受等とは即ち受持大なり。能く大聖の勝法を取り衆生に授与するが故に文。探玄記に云く。七に正受大。謂く。能く諸仏の大勝の教法を領受して衆生に転受するが故に能受一切仏法以智恵教化故と云う文。意は諸仏の教法を領受して衆生を化するが故に具足同如来と説か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発此最勝心文</w:t>
      </w:r>
    </w:p>
    <w:p>
      <w:pPr>
        <w:pStyle w:val="Normal"/>
        <w:bidi w:val="0"/>
        <w:jc w:val="start"/>
        <w:rPr>
          <w:rFonts w:ascii="ＭＳ 明朝" w:hAnsi="ＭＳ 明朝" w:eastAsia="Times New Roman"/>
          <w:spacing w:val="16"/>
        </w:rPr>
      </w:pPr>
      <w:r>
        <w:rPr>
          <w:spacing w:val="0"/>
        </w:rPr>
        <w:t xml:space="preserve"> </w:t>
      </w:r>
      <w:r>
        <w:rPr>
          <w:spacing w:val="0"/>
        </w:rPr>
        <w:t>この一句に最勝大と住尽大との二種を含するなり。八十経の長行に云く。広大如法界究竟如虚空尽未来際文。大疏に云く。八に広大如法界とは即ち最妙大なり。勝妙の功徳を摂受するが故に。九に究竟の下は住尽大なり文。意は勝妙の功徳を摂授するが故に最勝大とも最妙大とも名づくなり。住尽大とは未来際を尽くす心に住するが故なり。この二種の大を最勝心と説かれるなり。 一、上来の九種の大に付いて大疏に重々の分別を作す。彼の疏に云く。上の九大の中に前の七は悲体。次の一は悲の徳。後の一は悲の能なり文。この意大悲の上の体相用の三大とこれを分別す。また云く。七が中に前の三は自分。一は抜苦の智。二は抜苦の行。三は抜苦の心。後の四は勝進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仏子始発生譬如大山王文</w:t>
      </w:r>
    </w:p>
    <w:p>
      <w:pPr>
        <w:pStyle w:val="Normal"/>
        <w:bidi w:val="0"/>
        <w:rPr>
          <w:rFonts w:ascii="ＭＳ 明朝" w:hAnsi="ＭＳ 明朝" w:eastAsia="Times New Roman"/>
          <w:spacing w:val="16"/>
        </w:rPr>
      </w:pPr>
      <w:r>
        <w:rPr>
          <w:spacing w:val="0"/>
        </w:rPr>
        <w:t xml:space="preserve"> </w:t>
      </w:r>
      <w:r>
        <w:rPr>
          <w:spacing w:val="0"/>
        </w:rPr>
        <w:t>この一段は第四の有何相の文なり。意は初地の心生ずる時の相を説かれるなり。中に於いて初めは総句。入仏所行処以下は別句なり。別の中に八種の過義有り。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仏子始発生如是妙宝心文</w:t>
      </w:r>
    </w:p>
    <w:p>
      <w:pPr>
        <w:pStyle w:val="Normal"/>
        <w:bidi w:val="0"/>
        <w:rPr>
          <w:rFonts w:ascii="ＭＳ 明朝" w:hAnsi="ＭＳ 明朝" w:eastAsia="Times New Roman"/>
          <w:spacing w:val="16"/>
        </w:rPr>
      </w:pPr>
      <w:r>
        <w:rPr>
          <w:spacing w:val="0"/>
        </w:rPr>
        <w:t xml:space="preserve"> </w:t>
      </w:r>
      <w:r>
        <w:rPr>
          <w:spacing w:val="0"/>
        </w:rPr>
        <w:t>八十経の長行に云く。仏子菩薩初めてかくの如くの心を発す文。大疏に云く。第四に仏子菩薩の下は有何相なり。正しく得位福利の相を顕す。文に九句有り。初めは総余は別なり。総に能発如是心と云うは前の二段を指す文。十地経に云く。始発是心文。十地論に云く。已に以何因生如是心を説く。次に是心生時有何等相を説く文。探玄記に云く。第四に是心生時有何等相を明かすには経の如し。菩薩かくの如くの心を発す文。所詮仏子始発生如是妙宝心とは前段の心を指すなり。上来の心生ずる時即ち凡夫位を超える等の相あり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即超凡夫位文</w:t>
      </w:r>
    </w:p>
    <w:p>
      <w:pPr>
        <w:pStyle w:val="Normal"/>
        <w:bidi w:val="0"/>
        <w:rPr>
          <w:rFonts w:ascii="ＭＳ 明朝" w:hAnsi="ＭＳ 明朝" w:eastAsia="Times New Roman"/>
          <w:spacing w:val="16"/>
        </w:rPr>
      </w:pPr>
      <w:r>
        <w:rPr>
          <w:spacing w:val="0"/>
        </w:rPr>
        <w:t xml:space="preserve"> </w:t>
      </w:r>
      <w:r>
        <w:rPr>
          <w:spacing w:val="0"/>
        </w:rPr>
        <w:t>これは正しく総句なり。八十経の長行に云く。則ち凡夫地を超えることを得文。大疏に云く。則得超凡夫地とは出世間の聖道を得るを以っての故に則ち超過の義なり文。演義抄に云く。聖道これ福利の正体なり。故に論に総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入仏所行処文</w:t>
      </w:r>
    </w:p>
    <w:p>
      <w:pPr>
        <w:pStyle w:val="Normal"/>
        <w:bidi w:val="0"/>
        <w:rPr>
          <w:rFonts w:ascii="ＭＳ 明朝" w:hAnsi="ＭＳ 明朝" w:eastAsia="Times New Roman"/>
          <w:spacing w:val="16"/>
        </w:rPr>
      </w:pPr>
      <w:r>
        <w:rPr>
          <w:spacing w:val="0"/>
        </w:rPr>
        <w:t xml:space="preserve"> </w:t>
      </w:r>
      <w:r>
        <w:rPr>
          <w:spacing w:val="0"/>
        </w:rPr>
        <w:t>以下は別句なり。別句の中に長行には具に八種の過の義有り。八十経の長行に云く。入菩薩位文。大疏に云く。二に入菩薩位の下は別して八種の過有り。論には皆先は法後は喩えなり。これ聖位に入り如来家に生ず。世の王子の王家に生ずるが如くなるが故に。句々皆相似の言有りと云う。一には入位過。初めて出世間の心を成ずること始めて胎に生ずるが如し。相似の法の故に瑜伽の住品には菩薩の正性離生に入ると名づく文。十地経並びに論の六十経探玄記の釈等は事繁きが故にこれを略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生在如来家文</w:t>
      </w:r>
    </w:p>
    <w:p>
      <w:pPr>
        <w:pStyle w:val="Normal"/>
        <w:bidi w:val="0"/>
        <w:rPr>
          <w:rFonts w:ascii="ＭＳ 明朝" w:hAnsi="ＭＳ 明朝" w:eastAsia="Times New Roman"/>
          <w:spacing w:val="16"/>
        </w:rPr>
      </w:pPr>
      <w:r>
        <w:rPr>
          <w:spacing w:val="0"/>
        </w:rPr>
        <w:t xml:space="preserve"> </w:t>
      </w:r>
      <w:r>
        <w:rPr>
          <w:spacing w:val="0"/>
        </w:rPr>
        <w:t>これは家過を明かす。八十経の長行に云く。生如来家文。大疏に云く。二に生如来家とは即ち</w:t>
      </w:r>
    </w:p>
    <w:p>
      <w:pPr>
        <w:pStyle w:val="Normal"/>
        <w:bidi w:val="0"/>
        <w:rPr>
          <w:rFonts w:ascii="ＭＳ 明朝" w:hAnsi="ＭＳ 明朝" w:eastAsia="Times New Roman"/>
          <w:spacing w:val="16"/>
        </w:rPr>
      </w:pPr>
      <w:r>
        <w:rPr>
          <w:spacing w:val="0"/>
        </w:rPr>
        <w:t>家過文。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種族無瑕玷文</w:t>
      </w:r>
    </w:p>
    <w:p>
      <w:pPr>
        <w:pStyle w:val="Normal"/>
        <w:bidi w:val="0"/>
        <w:rPr>
          <w:rFonts w:ascii="ＭＳ 明朝" w:hAnsi="ＭＳ 明朝" w:eastAsia="Times New Roman"/>
          <w:spacing w:val="16"/>
        </w:rPr>
      </w:pPr>
      <w:r>
        <w:rPr>
          <w:spacing w:val="0"/>
        </w:rPr>
        <w:t xml:space="preserve"> </w:t>
      </w:r>
      <w:r>
        <w:rPr>
          <w:spacing w:val="0"/>
        </w:rPr>
        <w:t>これは種性過なり。八十経の長行に云く。能くその種族の過失を説くこと無かれ文。大疏に云く。三に無能の下は種性過なり。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与仏共平等文</w:t>
      </w:r>
    </w:p>
    <w:p>
      <w:pPr>
        <w:pStyle w:val="Normal"/>
        <w:bidi w:val="0"/>
        <w:rPr>
          <w:rFonts w:ascii="ＭＳ 明朝" w:hAnsi="ＭＳ 明朝" w:eastAsia="Times New Roman"/>
          <w:spacing w:val="16"/>
        </w:rPr>
      </w:pPr>
      <w:r>
        <w:rPr>
          <w:spacing w:val="0"/>
        </w:rPr>
        <w:t xml:space="preserve"> </w:t>
      </w:r>
      <w:r>
        <w:rPr>
          <w:spacing w:val="0"/>
        </w:rPr>
        <w:t>これは道過を明かす。八十経の長行には世間を離れ出世の道に超入す文。大疏に云く。四に離世の下は道過なり文。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決成無上覚文</w:t>
      </w:r>
    </w:p>
    <w:p>
      <w:pPr>
        <w:pStyle w:val="Normal"/>
        <w:bidi w:val="0"/>
        <w:rPr>
          <w:rFonts w:ascii="ＭＳ 明朝" w:hAnsi="ＭＳ 明朝" w:eastAsia="Times New Roman"/>
          <w:spacing w:val="16"/>
        </w:rPr>
      </w:pPr>
      <w:r>
        <w:rPr>
          <w:spacing w:val="0"/>
        </w:rPr>
        <w:t xml:space="preserve"> </w:t>
      </w:r>
      <w:r>
        <w:rPr>
          <w:spacing w:val="0"/>
        </w:rPr>
        <w:t>これは法体過を明かす。八十経の行に云く。得菩薩法文。大疏に云く。五に得菩薩法は即ち法体過なり文。それに付いて長行には住此菩薩処入三世平等於如来種中決定当得無上菩提と説く。彼の住此菩薩処は所過。入三世平等は業過。於如来種中等は必定過なり。この三種の過の義は今の偈頌の決定無上覚の処に摂すべきか。大疏探玄記等にはその意分明なら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纔生如是心等文</w:t>
      </w:r>
    </w:p>
    <w:p>
      <w:pPr>
        <w:pStyle w:val="Normal"/>
        <w:bidi w:val="0"/>
        <w:rPr>
          <w:rFonts w:ascii="ＭＳ 明朝" w:hAnsi="ＭＳ 明朝" w:eastAsia="Times New Roman"/>
          <w:spacing w:val="16"/>
        </w:rPr>
      </w:pPr>
      <w:r>
        <w:rPr>
          <w:spacing w:val="0"/>
        </w:rPr>
        <w:t xml:space="preserve"> </w:t>
      </w:r>
      <w:r>
        <w:rPr>
          <w:spacing w:val="0"/>
        </w:rPr>
        <w:t>以下は上を結すと見たり。八十経の長行に菩薩かくの如くの法に住するを住菩薩歓喜地と名づく。不動と相応するを以っての故に文。大疏に云く。第二菩薩住の下は住人の位を結す。住如是法とは上の四段を指す。名住歓喜地とはこれ初住地の義なり。以不動相応とは住の義を釈成す。一たび心地を証してまた失せざるが故に二乗の異道動ずること能わず。故に然も不動に五有り。種子不壊なるを不動と名づく。即ち十地種姓地以上なり。二に起行不退を不動と名づく。則ちこれ初地以上なり。持地に云く。初地以上は明分の月の日夜に増長するが如し。善法の不退なることまたまたかくの如し。三には空有無間不動則ち七地なり。四には無功用。不動即ち八地以上なり。五には究竟不動即ち仏地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譬如大山王等文</w:t>
      </w:r>
    </w:p>
    <w:p>
      <w:pPr>
        <w:pStyle w:val="Normal"/>
        <w:bidi w:val="0"/>
        <w:rPr>
          <w:rFonts w:ascii="ＭＳ 明朝" w:hAnsi="ＭＳ 明朝" w:eastAsia="Times New Roman"/>
          <w:spacing w:val="16"/>
        </w:rPr>
      </w:pPr>
      <w:r>
        <w:rPr>
          <w:spacing w:val="0"/>
        </w:rPr>
        <w:t xml:space="preserve"> </w:t>
      </w:r>
      <w:r>
        <w:rPr>
          <w:spacing w:val="0"/>
        </w:rPr>
        <w:t>これは不可動の喩えを挙ぐ。</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又准華厳経云等文</w:t>
      </w:r>
    </w:p>
    <w:p>
      <w:pPr>
        <w:pStyle w:val="Normal"/>
        <w:bidi w:val="0"/>
        <w:rPr>
          <w:rFonts w:ascii="ＭＳ 明朝" w:hAnsi="ＭＳ 明朝" w:eastAsia="Times New Roman"/>
          <w:spacing w:val="16"/>
        </w:rPr>
      </w:pPr>
      <w:r>
        <w:rPr>
          <w:spacing w:val="0"/>
        </w:rPr>
        <w:t xml:space="preserve"> </w:t>
      </w:r>
      <w:r>
        <w:rPr>
          <w:spacing w:val="0"/>
        </w:rPr>
        <w:t>これは行願の菩提心を証す。准華厳経云と云うが故に経の全文には非ず。経の意を取ると見たり。従初地等文。これは十地皆大悲を以って主と為る義と見たり。八十華厳の三十四に初地の菩薩を説くとして大悲を以って首と為し智恵増長す文。凡そ八十経六十経の説相を合して校合するに地々に大悲具足の義見たり。但し大悲為首の義は経文の隠顕不定なり。然りと雖も梵本を引証せられるが故に相違無し。または義に約して証せられる故に相違無きなり。また上の文に悲先文。六十経の二十五に三地の菩薩を説いて云く。智恵巧方便並及び慈悲心文。八十経の三十六に四地の菩薩を説いて云く。大悲を首と為すが故に大慈成就する故文。同巻に五地の菩薩を説いて云く。慈悲を眼と為し智恵の牙あり文。同三十七に六地の菩薩を説いて云く。大悲を首と為し衆生を教化す文。同巻に七地の菩薩を説いて云く。この菩薩念々の中に於いて常に能く十波羅蜜を具足す。何を以っての故に。念々皆大悲を以って首と為す文。同三十八に八地の菩薩を説いて云く。般若波羅蜜増上し大悲を首と為す文。同巻に第九地の菩薩を説いて云く。大悲本願力を捨てずして菩薩第九善恵地に入ることを得文。六十華厳の三十八に第十地を説くとして大慈大悲普く一切衆生を覆う文。これ等の意地々に大悲を具すること分明なり。それに付いて華厳経の引証に付いては浅略深秘の両辺有るべし。若し浅略の義辺に依らば准証なるべし。若し深秘の意に依らば大日経の疏に云く。華厳の十地経の一々の名言は阿闍梨の所伝に依れば皆須らく一種の釈を作すべし。一には浅略の釈。二は深秘の釈なり。若しかくの如くの密号に達せずして但し文に依ってこれを説かば即ち因縁の事相十住品に往渉す。若し金剛頂の十六大菩薩生を解せば自ら証知すべきなり文。この釈分明なり。仍って浅略の義に依るに十地の階級は断惑証理の浅深に約する因縁の事相と意得るべし。若し深秘に依らば初地十六大生の中の金剛薩埵。自証円極の位なるが故にこれを以って自証の本源と意得るべし。一々の経文皆金剛薩埵の三摩地なるを名づけて一切諸仏の法と為す。この法能く諸仏の体を成ず。これを離れて更に別に仏有ること無し。意をもってこれを見るべし。仍って天親の十地論。香象清涼等の浅略の一義には更に拘るべからず。且く文を分けて分斎を彼の釈義等に准じて見るべきなり。また十地の行相は十六大菩薩の次位なるが故に自家仏乗の上に安立する所の四方四親近の菩薩の内証に約して心得るべきなり。</w:t>
      </w:r>
    </w:p>
    <w:p>
      <w:pPr>
        <w:pStyle w:val="Normal"/>
        <w:bidi w:val="0"/>
        <w:rPr>
          <w:rFonts w:ascii="ＭＳ 明朝" w:hAnsi="ＭＳ 明朝" w:eastAsia="Times New Roman"/>
          <w:spacing w:val="16"/>
        </w:rPr>
      </w:pPr>
      <w:r>
        <w:rPr>
          <w:spacing w:val="0"/>
        </w:rPr>
        <w:t xml:space="preserve"> </w:t>
      </w:r>
      <w:r>
        <w:rPr>
          <w:spacing w:val="0"/>
        </w:rPr>
        <w:t>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2026-06-18T13:22:00Z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