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第二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発菩提心論鈔第二</w:t>
      </w:r>
    </w:p>
    <w:p>
      <w:pPr>
        <w:pStyle w:val="Normal"/>
        <w:bidi w:val="0"/>
        <w:rPr>
          <w:rFonts w:ascii="ＭＳ 明朝" w:hAnsi="ＭＳ 明朝" w:eastAsia="Times New Roman"/>
          <w:spacing w:val="16"/>
        </w:rPr>
      </w:pPr>
      <w:r>
        <w:rPr>
          <w:spacing w:val="0"/>
        </w:rPr>
        <w:t xml:space="preserve"> </w:t>
      </w:r>
      <w:r>
        <w:rPr>
          <w:spacing w:val="0"/>
        </w:rPr>
        <w:t>大阿闍梨云等文</w:t>
      </w:r>
    </w:p>
    <w:p>
      <w:pPr>
        <w:pStyle w:val="Normal"/>
        <w:bidi w:val="0"/>
        <w:rPr>
          <w:rFonts w:ascii="ＭＳ 明朝" w:hAnsi="ＭＳ 明朝" w:eastAsia="Times New Roman"/>
          <w:spacing w:val="16"/>
        </w:rPr>
      </w:pPr>
      <w:r>
        <w:rPr>
          <w:spacing w:val="0"/>
        </w:rPr>
        <w:t xml:space="preserve"> </w:t>
      </w:r>
      <w:r>
        <w:rPr>
          <w:spacing w:val="0"/>
        </w:rPr>
        <w:t>大阿闍梨云等文</w:t>
      </w:r>
    </w:p>
    <w:p>
      <w:pPr>
        <w:pStyle w:val="Normal"/>
        <w:bidi w:val="0"/>
        <w:rPr>
          <w:rFonts w:ascii="ＭＳ 明朝" w:hAnsi="ＭＳ 明朝" w:eastAsia="Times New Roman"/>
          <w:spacing w:val="16"/>
        </w:rPr>
      </w:pPr>
      <w:r>
        <w:rPr>
          <w:spacing w:val="0"/>
        </w:rPr>
        <w:t xml:space="preserve"> </w:t>
      </w:r>
      <w:r>
        <w:rPr>
          <w:spacing w:val="0"/>
        </w:rPr>
        <w:t>大阿闍梨の事</w:t>
      </w:r>
    </w:p>
    <w:p>
      <w:pPr>
        <w:pStyle w:val="Normal"/>
        <w:bidi w:val="0"/>
        <w:rPr>
          <w:rFonts w:ascii="ＭＳ 明朝" w:hAnsi="ＭＳ 明朝" w:eastAsia="Times New Roman"/>
          <w:spacing w:val="16"/>
        </w:rPr>
      </w:pPr>
      <w:r>
        <w:rPr>
          <w:spacing w:val="0"/>
        </w:rPr>
        <w:t xml:space="preserve"> </w:t>
      </w:r>
      <w:r>
        <w:rPr>
          <w:spacing w:val="0"/>
        </w:rPr>
        <w:t>一、翻名の事</w:t>
      </w:r>
    </w:p>
    <w:p>
      <w:pPr>
        <w:pStyle w:val="Normal"/>
        <w:bidi w:val="0"/>
        <w:rPr>
          <w:rFonts w:ascii="ＭＳ 明朝" w:hAnsi="ＭＳ 明朝" w:eastAsia="Times New Roman"/>
          <w:spacing w:val="16"/>
        </w:rPr>
      </w:pPr>
      <w:r>
        <w:rPr>
          <w:spacing w:val="0"/>
        </w:rPr>
        <w:t xml:space="preserve"> </w:t>
      </w:r>
      <w:r>
        <w:rPr>
          <w:spacing w:val="0"/>
        </w:rPr>
        <w:t>一、大阿闍梨云の文の分斎の事</w:t>
      </w:r>
    </w:p>
    <w:p>
      <w:pPr>
        <w:pStyle w:val="Normal"/>
        <w:bidi w:val="0"/>
        <w:rPr>
          <w:rFonts w:ascii="ＭＳ 明朝" w:hAnsi="ＭＳ 明朝" w:eastAsia="Times New Roman"/>
          <w:spacing w:val="16"/>
        </w:rPr>
      </w:pPr>
      <w:r>
        <w:rPr>
          <w:spacing w:val="0"/>
        </w:rPr>
        <w:t xml:space="preserve"> </w:t>
      </w:r>
      <w:r>
        <w:rPr>
          <w:spacing w:val="0"/>
        </w:rPr>
        <w:t>若有上根上智宜修仏乗文 若有上根上智之人文</w:t>
      </w:r>
    </w:p>
    <w:p>
      <w:pPr>
        <w:pStyle w:val="Normal"/>
        <w:bidi w:val="0"/>
        <w:rPr>
          <w:rFonts w:ascii="ＭＳ 明朝" w:hAnsi="ＭＳ 明朝" w:eastAsia="Times New Roman"/>
          <w:spacing w:val="16"/>
        </w:rPr>
      </w:pPr>
      <w:r>
        <w:rPr>
          <w:spacing w:val="0"/>
        </w:rPr>
        <w:t xml:space="preserve"> </w:t>
      </w:r>
      <w:r>
        <w:rPr>
          <w:spacing w:val="0"/>
        </w:rPr>
        <w:t>一、上根上智の事 不楽外道二乗法文</w:t>
      </w:r>
    </w:p>
    <w:p>
      <w:pPr>
        <w:pStyle w:val="Normal"/>
        <w:bidi w:val="0"/>
        <w:rPr>
          <w:rFonts w:ascii="ＭＳ 明朝" w:hAnsi="ＭＳ 明朝" w:eastAsia="Times New Roman"/>
          <w:spacing w:val="16"/>
        </w:rPr>
      </w:pPr>
      <w:r>
        <w:rPr>
          <w:spacing w:val="0"/>
        </w:rPr>
        <w:t xml:space="preserve"> </w:t>
      </w:r>
      <w:r>
        <w:rPr>
          <w:spacing w:val="0"/>
        </w:rPr>
        <w:t>一、外道の得名の事</w:t>
      </w:r>
    </w:p>
    <w:p>
      <w:pPr>
        <w:pStyle w:val="Normal"/>
        <w:bidi w:val="0"/>
        <w:rPr>
          <w:rFonts w:ascii="ＭＳ 明朝" w:hAnsi="ＭＳ 明朝" w:eastAsia="Times New Roman"/>
          <w:spacing w:val="16"/>
        </w:rPr>
      </w:pPr>
      <w:r>
        <w:rPr>
          <w:spacing w:val="0"/>
        </w:rPr>
        <w:t xml:space="preserve"> </w:t>
      </w:r>
      <w:r>
        <w:rPr>
          <w:spacing w:val="0"/>
        </w:rPr>
        <w:t>有大度量勇鋭無惑者等文</w:t>
      </w:r>
    </w:p>
    <w:p>
      <w:pPr>
        <w:pStyle w:val="Normal"/>
        <w:bidi w:val="0"/>
        <w:rPr>
          <w:rFonts w:ascii="ＭＳ 明朝" w:hAnsi="ＭＳ 明朝" w:eastAsia="Times New Roman"/>
          <w:spacing w:val="16"/>
        </w:rPr>
      </w:pPr>
      <w:r>
        <w:rPr>
          <w:spacing w:val="0"/>
        </w:rPr>
        <w:t xml:space="preserve"> </w:t>
      </w:r>
      <w:r>
        <w:rPr>
          <w:spacing w:val="0"/>
        </w:rPr>
        <w:t>当発如是心等文 我今志求不求余果文</w:t>
      </w:r>
    </w:p>
    <w:p>
      <w:pPr>
        <w:pStyle w:val="Normal"/>
        <w:bidi w:val="0"/>
        <w:rPr>
          <w:rFonts w:ascii="ＭＳ 明朝" w:hAnsi="ＭＳ 明朝" w:eastAsia="Times New Roman"/>
          <w:spacing w:val="16"/>
        </w:rPr>
      </w:pPr>
      <w:r>
        <w:rPr>
          <w:spacing w:val="0"/>
        </w:rPr>
        <w:t xml:space="preserve"> </w:t>
      </w:r>
      <w:r>
        <w:rPr>
          <w:spacing w:val="0"/>
        </w:rPr>
        <w:t>一、志求阿耨菩提の心六八二識の事</w:t>
      </w:r>
    </w:p>
    <w:p>
      <w:pPr>
        <w:pStyle w:val="Normal"/>
        <w:bidi w:val="0"/>
        <w:rPr>
          <w:rFonts w:ascii="ＭＳ 明朝" w:hAnsi="ＭＳ 明朝" w:eastAsia="Times New Roman"/>
          <w:spacing w:val="16"/>
        </w:rPr>
      </w:pPr>
      <w:r>
        <w:rPr>
          <w:spacing w:val="0"/>
        </w:rPr>
        <w:t xml:space="preserve"> </w:t>
      </w:r>
      <w:r>
        <w:rPr>
          <w:spacing w:val="0"/>
        </w:rPr>
        <w:t>一、阿耨等の翻名の釈義等題額の如し</w:t>
      </w:r>
    </w:p>
    <w:p>
      <w:pPr>
        <w:pStyle w:val="Normal"/>
        <w:bidi w:val="0"/>
        <w:rPr>
          <w:rFonts w:ascii="ＭＳ 明朝" w:hAnsi="ＭＳ 明朝" w:eastAsia="Times New Roman"/>
          <w:spacing w:val="16"/>
        </w:rPr>
      </w:pPr>
      <w:r>
        <w:rPr>
          <w:spacing w:val="0"/>
        </w:rPr>
        <w:t xml:space="preserve"> </w:t>
      </w:r>
      <w:r>
        <w:rPr>
          <w:spacing w:val="0"/>
        </w:rPr>
        <w:t>誓心決定憶持不忘文 魔宮震動文</w:t>
      </w:r>
    </w:p>
    <w:p>
      <w:pPr>
        <w:pStyle w:val="Normal"/>
        <w:bidi w:val="0"/>
        <w:rPr>
          <w:rFonts w:ascii="ＭＳ 明朝" w:hAnsi="ＭＳ 明朝" w:eastAsia="Times New Roman"/>
          <w:spacing w:val="16"/>
        </w:rPr>
      </w:pPr>
      <w:r>
        <w:rPr>
          <w:spacing w:val="0"/>
        </w:rPr>
        <w:t xml:space="preserve"> </w:t>
      </w:r>
      <w:r>
        <w:rPr>
          <w:spacing w:val="0"/>
        </w:rPr>
        <w:t>一、三身成道降魔の事</w:t>
      </w:r>
    </w:p>
    <w:p>
      <w:pPr>
        <w:pStyle w:val="Normal"/>
        <w:bidi w:val="0"/>
        <w:rPr>
          <w:rFonts w:ascii="ＭＳ 明朝" w:hAnsi="ＭＳ 明朝" w:eastAsia="Times New Roman"/>
          <w:spacing w:val="16"/>
        </w:rPr>
      </w:pPr>
      <w:r>
        <w:rPr>
          <w:spacing w:val="0"/>
        </w:rPr>
        <w:t xml:space="preserve"> </w:t>
      </w:r>
      <w:r>
        <w:rPr>
          <w:spacing w:val="0"/>
        </w:rPr>
        <w:t>一、降魔所在の事</w:t>
      </w:r>
    </w:p>
    <w:p>
      <w:pPr>
        <w:pStyle w:val="Normal"/>
        <w:bidi w:val="0"/>
        <w:rPr>
          <w:rFonts w:ascii="ＭＳ 明朝" w:hAnsi="ＭＳ 明朝" w:eastAsia="Times New Roman"/>
          <w:spacing w:val="16"/>
        </w:rPr>
      </w:pPr>
      <w:r>
        <w:rPr>
          <w:spacing w:val="0"/>
        </w:rPr>
        <w:t xml:space="preserve"> </w:t>
      </w:r>
      <w:r>
        <w:rPr>
          <w:spacing w:val="0"/>
        </w:rPr>
        <w:t>一、魔に於いて四種有る事</w:t>
      </w:r>
    </w:p>
    <w:p>
      <w:pPr>
        <w:pStyle w:val="Normal"/>
        <w:bidi w:val="0"/>
        <w:rPr>
          <w:rFonts w:ascii="ＭＳ 明朝" w:hAnsi="ＭＳ 明朝" w:eastAsia="Times New Roman"/>
          <w:spacing w:val="16"/>
        </w:rPr>
      </w:pPr>
      <w:r>
        <w:rPr>
          <w:spacing w:val="0"/>
        </w:rPr>
        <w:t xml:space="preserve"> </w:t>
      </w:r>
      <w:r>
        <w:rPr>
          <w:spacing w:val="0"/>
        </w:rPr>
        <w:t>一、天魔の所在の事</w:t>
      </w:r>
    </w:p>
    <w:p>
      <w:pPr>
        <w:pStyle w:val="Normal"/>
        <w:bidi w:val="0"/>
        <w:rPr>
          <w:rFonts w:ascii="ＭＳ 明朝" w:hAnsi="ＭＳ 明朝" w:eastAsia="Times New Roman"/>
          <w:spacing w:val="16"/>
        </w:rPr>
      </w:pPr>
      <w:r>
        <w:rPr>
          <w:spacing w:val="0"/>
        </w:rPr>
        <w:t xml:space="preserve"> </w:t>
      </w:r>
      <w:r>
        <w:rPr>
          <w:spacing w:val="0"/>
        </w:rPr>
        <w:t>一、魔の事</w:t>
      </w:r>
    </w:p>
    <w:p>
      <w:pPr>
        <w:pStyle w:val="Normal"/>
        <w:bidi w:val="0"/>
        <w:rPr>
          <w:rFonts w:ascii="ＭＳ 明朝" w:hAnsi="ＭＳ 明朝" w:eastAsia="Times New Roman"/>
          <w:spacing w:val="16"/>
        </w:rPr>
      </w:pPr>
      <w:r>
        <w:rPr>
          <w:spacing w:val="0"/>
        </w:rPr>
        <w:t xml:space="preserve"> </w:t>
      </w:r>
      <w:r>
        <w:rPr>
          <w:spacing w:val="0"/>
        </w:rPr>
        <w:t>一、魔の翻名の事</w:t>
      </w:r>
    </w:p>
    <w:p>
      <w:pPr>
        <w:pStyle w:val="Normal"/>
        <w:bidi w:val="0"/>
        <w:rPr>
          <w:rFonts w:ascii="ＭＳ 明朝" w:hAnsi="ＭＳ 明朝" w:eastAsia="Times New Roman"/>
          <w:spacing w:val="16"/>
        </w:rPr>
      </w:pPr>
      <w:r>
        <w:rPr>
          <w:spacing w:val="0"/>
        </w:rPr>
        <w:t xml:space="preserve"> </w:t>
      </w:r>
      <w:r>
        <w:rPr>
          <w:spacing w:val="0"/>
        </w:rPr>
        <w:t>一、魔の字の事</w:t>
      </w:r>
    </w:p>
    <w:p>
      <w:pPr>
        <w:pStyle w:val="Normal"/>
        <w:bidi w:val="0"/>
        <w:rPr>
          <w:rFonts w:ascii="ＭＳ 明朝" w:hAnsi="ＭＳ 明朝" w:eastAsia="Times New Roman"/>
          <w:spacing w:val="16"/>
        </w:rPr>
      </w:pPr>
      <w:r>
        <w:rPr>
          <w:spacing w:val="0"/>
        </w:rPr>
        <w:t xml:space="preserve"> </w:t>
      </w:r>
      <w:r>
        <w:rPr>
          <w:spacing w:val="0"/>
        </w:rPr>
        <w:t>十方諸仏皆悉証知文</w:t>
      </w:r>
    </w:p>
    <w:p>
      <w:pPr>
        <w:pStyle w:val="Normal"/>
        <w:bidi w:val="0"/>
        <w:rPr>
          <w:rFonts w:ascii="ＭＳ 明朝" w:hAnsi="ＭＳ 明朝" w:eastAsia="Times New Roman"/>
          <w:spacing w:val="16"/>
        </w:rPr>
      </w:pPr>
      <w:r>
        <w:rPr>
          <w:spacing w:val="0"/>
        </w:rPr>
        <w:t xml:space="preserve"> </w:t>
      </w:r>
      <w:r>
        <w:rPr>
          <w:spacing w:val="0"/>
        </w:rPr>
        <w:t>常在人天受勝快楽等文</w:t>
      </w:r>
    </w:p>
    <w:p>
      <w:pPr>
        <w:pStyle w:val="Normal"/>
        <w:bidi w:val="0"/>
        <w:rPr>
          <w:rFonts w:ascii="ＭＳ 明朝" w:hAnsi="ＭＳ 明朝" w:eastAsia="Times New Roman"/>
          <w:spacing w:val="16"/>
        </w:rPr>
      </w:pPr>
      <w:r>
        <w:rPr>
          <w:spacing w:val="0"/>
        </w:rPr>
        <w:t xml:space="preserve"> </w:t>
      </w:r>
      <w:r>
        <w:rPr>
          <w:spacing w:val="0"/>
        </w:rPr>
        <w:t>所生之処憶持不忘文</w:t>
      </w:r>
    </w:p>
    <w:p>
      <w:pPr>
        <w:pStyle w:val="Normal"/>
        <w:bidi w:val="0"/>
        <w:rPr>
          <w:rFonts w:ascii="ＭＳ 明朝" w:hAnsi="ＭＳ 明朝" w:eastAsia="Times New Roman"/>
          <w:spacing w:val="16"/>
        </w:rPr>
      </w:pPr>
      <w:r>
        <w:rPr>
          <w:spacing w:val="0"/>
        </w:rPr>
        <w:t xml:space="preserve"> </w:t>
      </w:r>
      <w:r>
        <w:rPr>
          <w:spacing w:val="0"/>
        </w:rPr>
        <w:t>若願成瑜伽中等文</w:t>
      </w:r>
    </w:p>
    <w:p>
      <w:pPr>
        <w:pStyle w:val="Normal"/>
        <w:bidi w:val="0"/>
        <w:rPr>
          <w:rFonts w:ascii="ＭＳ 明朝" w:hAnsi="ＭＳ 明朝" w:eastAsia="Times New Roman"/>
          <w:spacing w:val="16"/>
        </w:rPr>
      </w:pPr>
      <w:r>
        <w:rPr>
          <w:spacing w:val="0"/>
        </w:rPr>
        <w:t xml:space="preserve"> </w:t>
      </w:r>
      <w:r>
        <w:rPr>
          <w:spacing w:val="0"/>
        </w:rPr>
        <w:t>亦名発菩提心文</w:t>
      </w:r>
    </w:p>
    <w:p>
      <w:pPr>
        <w:pStyle w:val="Normal"/>
        <w:bidi w:val="0"/>
        <w:rPr>
          <w:rFonts w:ascii="ＭＳ 明朝" w:hAnsi="ＭＳ 明朝" w:eastAsia="Times New Roman"/>
          <w:spacing w:val="16"/>
        </w:rPr>
      </w:pPr>
      <w:r>
        <w:rPr>
          <w:spacing w:val="0"/>
        </w:rPr>
        <w:t xml:space="preserve"> </w:t>
      </w:r>
      <w:r>
        <w:rPr>
          <w:spacing w:val="0"/>
        </w:rPr>
        <w:t>何者為次等文</w:t>
      </w:r>
    </w:p>
    <w:p>
      <w:pPr>
        <w:pStyle w:val="Normal"/>
        <w:bidi w:val="0"/>
        <w:rPr>
          <w:rFonts w:ascii="ＭＳ 明朝" w:hAnsi="ＭＳ 明朝" w:eastAsia="Times New Roman"/>
          <w:spacing w:val="16"/>
        </w:rPr>
      </w:pPr>
      <w:r>
        <w:rPr>
          <w:spacing w:val="0"/>
        </w:rPr>
        <w:t xml:space="preserve"> </w:t>
      </w:r>
      <w:r>
        <w:rPr>
          <w:spacing w:val="0"/>
        </w:rPr>
        <w:t>諸尊皆同等文</w:t>
      </w:r>
    </w:p>
    <w:p>
      <w:pPr>
        <w:pStyle w:val="Normal"/>
        <w:bidi w:val="0"/>
        <w:rPr>
          <w:rFonts w:ascii="ＭＳ 明朝" w:hAnsi="ＭＳ 明朝" w:eastAsia="Times New Roman"/>
          <w:spacing w:val="16"/>
        </w:rPr>
      </w:pPr>
      <w:r>
        <w:rPr>
          <w:spacing w:val="0"/>
        </w:rPr>
        <w:t xml:space="preserve"> </w:t>
      </w:r>
      <w:r>
        <w:rPr>
          <w:spacing w:val="0"/>
        </w:rPr>
        <w:t>如人貧名官而得成其志文</w:t>
      </w:r>
    </w:p>
    <w:p>
      <w:pPr>
        <w:pStyle w:val="Normal"/>
        <w:bidi w:val="0"/>
        <w:rPr>
          <w:rFonts w:ascii="ＭＳ 明朝" w:hAnsi="ＭＳ 明朝" w:eastAsia="Times New Roman"/>
          <w:spacing w:val="16"/>
        </w:rPr>
      </w:pPr>
      <w:r>
        <w:rPr>
          <w:spacing w:val="0"/>
        </w:rPr>
        <w:t xml:space="preserve"> </w:t>
      </w:r>
      <w:r>
        <w:rPr>
          <w:spacing w:val="0"/>
        </w:rPr>
        <w:t>三種の譬を挙げられる事</w:t>
      </w:r>
    </w:p>
    <w:p>
      <w:pPr>
        <w:pStyle w:val="Normal"/>
        <w:bidi w:val="0"/>
        <w:rPr>
          <w:rFonts w:ascii="ＭＳ 明朝" w:hAnsi="ＭＳ 明朝" w:eastAsia="Times New Roman"/>
          <w:spacing w:val="16"/>
        </w:rPr>
      </w:pPr>
      <w:r>
        <w:rPr>
          <w:spacing w:val="0"/>
        </w:rPr>
        <w:t xml:space="preserve"> </w:t>
      </w:r>
      <w:r>
        <w:rPr>
          <w:spacing w:val="0"/>
        </w:rPr>
        <w:t>作経栄財物行文</w:t>
      </w:r>
    </w:p>
    <w:p>
      <w:pPr>
        <w:pStyle w:val="Normal"/>
        <w:bidi w:val="0"/>
        <w:rPr>
          <w:rFonts w:ascii="ＭＳ 明朝" w:hAnsi="ＭＳ 明朝" w:eastAsia="Times New Roman"/>
          <w:spacing w:val="16"/>
        </w:rPr>
      </w:pPr>
      <w:r>
        <w:rPr>
          <w:spacing w:val="0"/>
        </w:rPr>
        <w:t xml:space="preserve"> </w:t>
      </w:r>
      <w:r>
        <w:rPr>
          <w:spacing w:val="0"/>
        </w:rPr>
        <w:t>凡人後成其志文</w:t>
      </w:r>
    </w:p>
    <w:p>
      <w:pPr>
        <w:pStyle w:val="Normal"/>
        <w:bidi w:val="0"/>
        <w:rPr>
          <w:rFonts w:ascii="ＭＳ 明朝" w:hAnsi="ＭＳ 明朝" w:eastAsia="Times New Roman"/>
          <w:spacing w:val="16"/>
        </w:rPr>
      </w:pPr>
      <w:r>
        <w:rPr>
          <w:spacing w:val="0"/>
        </w:rPr>
        <w:t xml:space="preserve"> </w:t>
      </w:r>
      <w:r>
        <w:rPr>
          <w:spacing w:val="0"/>
        </w:rPr>
        <w:t>一、善悪の事</w:t>
      </w:r>
    </w:p>
    <w:p>
      <w:pPr>
        <w:pStyle w:val="Normal"/>
        <w:bidi w:val="0"/>
        <w:rPr>
          <w:rFonts w:ascii="ＭＳ 明朝" w:hAnsi="ＭＳ 明朝" w:eastAsia="Times New Roman"/>
          <w:spacing w:val="16"/>
        </w:rPr>
      </w:pPr>
      <w:r>
        <w:rPr>
          <w:spacing w:val="0"/>
        </w:rPr>
        <w:t xml:space="preserve"> </w:t>
      </w:r>
      <w:r>
        <w:rPr>
          <w:spacing w:val="0"/>
        </w:rPr>
        <w:t>所以求菩提者等文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発菩提心論鈔第二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大阿闍梨云等文</w:t>
      </w:r>
    </w:p>
    <w:p>
      <w:pPr>
        <w:pStyle w:val="Normal"/>
        <w:bidi w:val="0"/>
        <w:rPr>
          <w:rFonts w:ascii="ＭＳ 明朝" w:hAnsi="ＭＳ 明朝" w:eastAsia="Times New Roman"/>
          <w:spacing w:val="16"/>
        </w:rPr>
      </w:pPr>
      <w:r>
        <w:rPr>
          <w:spacing w:val="0"/>
        </w:rPr>
        <w:t xml:space="preserve"> </w:t>
      </w:r>
      <w:r>
        <w:rPr>
          <w:spacing w:val="0"/>
        </w:rPr>
        <w:t>上来の題額の初めより訳者の号の終わりに至る料簡畢んぬ。以下本文の初めより合説の釈の終わり発菩提心修菩提行に至るまでの一段に就いて料簡有るべし。この一段の文初に直に師説を挙ぐ。秘教の自由ならざる事を表す。後に若有上根の下は正しく菩提心を明かす。中に於いて初めに機根を撰定し当発如是心の下は発心の相を明かす。この中法譬合の三段見えたり。凡そ諸経論の中に序正流通の三段在略不定なり。まず正宗に於いては必存し序文流通は有無不定なり。倶舎論光の記一に云く。汎く諸論を明かすに正宗は定んで有り。序分流通有無不定なり。或いは序分のみ有って流通無し。毘婆娑の如し。或いは流通有って序分無し。二十唯識の如し。或いは二分倶に有り。この論に説くが如し。或いは二分倶に無し。発智論の如し。作者の意に随い各異となるが故に文。それに付いてこの三分の次第の事。倶舎頌疏の一に聖人の論を造ること必ず由致有り。故に初めに序分を明かす。序分既に訖って陳る所有るべきが故に次に正宗を明かす。宗義已に彰る。物を勧めて学せしむるが故に後に流通有り文。これに付いて諸経論に三段を分かつ事。振旦に於いては道安法師序正流通の三分を科す。後に親光菩薩所造の仏地論西天より来唐す。この中に三段の分別見たり。仍って大唐の人師の解釈遥に天竺の論師の所判に符号す。それより以来諸師の経論に三分の科揀を作るなり。しかれば恵暉の釈に云く。この方に依れば安法師まず三分を科す。序分は即ち機教の由を論じ正宗は即ち無漏恵の益を明かす。後に流通は勧持して末代に流う。西方には親光仏地論に於いてまた科して三分と為す。名は即ち別にして義は同じなり。一には教起因縁分。二には聖教所説分。三には流通教奉行分なり分。それに付いて当論三段分別の事。一義に云く。当論に於いて序正流通の三分これ有るべし。本文の初めより欠而不書に至るまでは序分。一者行願以下は正宗。終わりの一頌は流通なり。但し一には行願等の列名。或るいは序分に属し或いは正宗に属する異義見たり。一義に云く。当論は正宗流通の二段のみこれ有り。序分に於いてはこれ無し。序分の起尽文見えざるなり。一義に云く。当論は密蔵肝心の論なるが故に但し正宗のみ有りて序分流通はこれ無し云云。以上三義の中に後の義を以って学者多分の義と為す。それに就いて正宗のみ有るという義に付いて。一義には初めより欠而不書に至るまでは略釈。一者行願以下は広釈と取りて一論を広略両節と分別す。一義には論文を三節に分かつ。初めに師承を表し次に若有の下は菩提心を明かす。後の既発如是心以下は菩提心の行相を明かす。この行相の中初めは結前生後。その行相等は総表列名なり。初めの行願の下は牒釈。この中に行願勝義三摩地の三種菩提心有ると分別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大阿闍梨云等文</w:t>
      </w:r>
    </w:p>
    <w:p>
      <w:pPr>
        <w:pStyle w:val="Normal"/>
        <w:bidi w:val="0"/>
        <w:rPr>
          <w:rFonts w:ascii="ＭＳ 明朝" w:hAnsi="ＭＳ 明朝" w:eastAsia="Times New Roman"/>
          <w:spacing w:val="16"/>
        </w:rPr>
      </w:pPr>
      <w:r>
        <w:rPr>
          <w:spacing w:val="0"/>
        </w:rPr>
        <w:t xml:space="preserve"> </w:t>
      </w:r>
      <w:r>
        <w:rPr>
          <w:spacing w:val="0"/>
        </w:rPr>
        <w:t>密教は師資相承を以って規模と為す。故に最初に師説を表す。付法伝上巻に云く。上高祖法身大毘盧遮那如来より下青龍の阿闍梨に至り嫡々相続して今まで絶えず。これ則ち如来加持力の致す所なり。法の最上ここに於いて見われたり。生身の仏の所説の教えはかくの如ならざるなり。迦葉より師子に至り付法絶えたり。これにより空有等の諍論争って旗鼓を挙げること職っぱらこの由なり文。宗秘論に云く。玉印金箱は帝々相い付し真言密印は仏々相伝す文。また先賢東寺の真言宗に於いて十の殊勝を立てる中に相承殊勝を一科と為す。専らこれ等の意なり。但し顕論の中にも彼の百法論・五蘊論等には始めに世尊の言の如し等文。これ等は根本の仏説を本と為る義を以ってかくの如く安ずるなり。これ則ち論は経に依り義を顕す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大阿闍梨の事</w:t>
      </w:r>
    </w:p>
    <w:p>
      <w:pPr>
        <w:pStyle w:val="Normal"/>
        <w:bidi w:val="0"/>
        <w:rPr>
          <w:rFonts w:ascii="ＭＳ 明朝" w:hAnsi="ＭＳ 明朝" w:eastAsia="Times New Roman"/>
          <w:spacing w:val="16"/>
        </w:rPr>
      </w:pPr>
      <w:r>
        <w:rPr>
          <w:spacing w:val="0"/>
        </w:rPr>
        <w:t xml:space="preserve"> </w:t>
      </w:r>
      <w:r>
        <w:rPr>
          <w:spacing w:val="0"/>
        </w:rPr>
        <w:t>自他門の義不同なり。智証等の意に依ればこの論不空の集と定む故に大阿闍梨は即ち金剛智を指すと意得るべし。付法相承金剛智不空と次第するが故に。真頂等またこの義を存す。但しこれ等は龍猛菩薩造の文に違するが故に誤りなり。安然は大阿闍梨とは妙吉祥を指すと義を取る。これ海雲の記に大日金剛手妙吉祥龍樹等と相承次第を列ぬ故に龍樹所造の論と定めてしかも大阿闍梨をば妙吉祥菩薩と義を取る。但し海雲記不空の出生義、貞元の録、高祖の御釈等に相違するが故にこれ正伝に非ず。安然の菩提心義に云く。初めに大阿闍梨と云うはこれ妙吉祥なり。龍樹妙吉祥に承けてしかしてこの論を造る。海雲阿闍梨の金剛界の相承に云く。大日如来金剛手に付し 金剛手妙吉祥に付し妙吉祥龍樹に付し龍樹龍智に付し龍智金剛智に付し金剛智不空智に付し不空智善無畏に付す文。次上の義は何も自門嫡々相承の次第に違する故に共にこれ傍説なり。自門の中に於いてまた両義見たり。一義に云く。大阿闍梨とは大日を指す。龍猛の直師金剛薩埵なりと雖も根本に約して大日を挙ぐ。密義は法身の説を規模と為す故に尤も大日を指すべきなり。例えば百法論に如世尊言と云うが如し。彼の論は天親菩薩の所造なり。付法相承の次第は釈迦弥勒無著天親なり。然りと雖も中間二代を超えて釈迦世尊を挙ぐ。今彼に準拠すべし。一義に云く。付法相承金薩龍猛と次第するが故に大阿闍梨の言金薩を指すべし。凡そ密教は直師の説を以って本と為す故に尤も金薩を指すべきなり。遍満の記に大阿闍梨とは第二の祖なり文。この義を以って正義と為す。一、智証仏菩薩をば大阿闍梨というべからずと判ず。この義大なる謬りなり。一巻の金剛頂経にこれを普賢金剛薩埵三昧耶三十七智深密相応阿闍梨と名づく文。また云く。久しからずして大金剛阿闍梨位法性大日の身を得べし文。大日経疏には乃至毘盧遮那これを深秘の阿闍梨と名づくなり文。また云く。唯し大毘盧遮那をば究竟阿闍梨と名くるを得るなり文。十住心論十に云く。摩訶毘盧遮那究竟大阿闍梨金剛薩埵大阿闍梨耶文。付法伝これに同じ。然れば仏菩薩を大阿闍梨と名づく事これ等の文証分明なり。然れば智証の釈その謂い無きに似たり。一、旧訳の梵語には阿闍梨或いは阿祇利と云う。新訳梵語には阿闍梨耶と云う。阿闍梨は短声、阿闍梨耶は長声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一、翻名の事</w:t>
      </w:r>
    </w:p>
    <w:p>
      <w:pPr>
        <w:pStyle w:val="Normal"/>
        <w:bidi w:val="0"/>
        <w:rPr>
          <w:rFonts w:ascii="ＭＳ 明朝" w:hAnsi="ＭＳ 明朝" w:eastAsia="Times New Roman"/>
          <w:spacing w:val="16"/>
        </w:rPr>
      </w:pPr>
      <w:r>
        <w:rPr>
          <w:spacing w:val="0"/>
        </w:rPr>
        <w:t xml:space="preserve"> </w:t>
      </w:r>
      <w:r>
        <w:rPr>
          <w:spacing w:val="0"/>
        </w:rPr>
        <w:t>旧訳には軌範教授親教等と翻す。新訳には伝教正行伝授等と訳し、或いは明解師或いは剃髪等と翻すること貞元の録第十・一切経の音義の二十一・二十二・二十四・蘇悉地経の疏等に見たり。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一、大阿闍梨云の文の分斎の事</w:t>
      </w:r>
    </w:p>
    <w:p>
      <w:pPr>
        <w:pStyle w:val="Normal"/>
        <w:bidi w:val="0"/>
        <w:rPr>
          <w:rFonts w:ascii="ＭＳ 明朝" w:hAnsi="ＭＳ 明朝" w:eastAsia="Times New Roman"/>
          <w:spacing w:val="16"/>
        </w:rPr>
      </w:pPr>
      <w:r>
        <w:rPr>
          <w:spacing w:val="0"/>
        </w:rPr>
        <w:t xml:space="preserve"> </w:t>
      </w:r>
      <w:r>
        <w:rPr>
          <w:spacing w:val="0"/>
        </w:rPr>
        <w:t>一義に云く。若有上根上智より宜修仏乗に至るまで大阿闍梨の言とす。真頂等の義これに同じ。この意は釈の初めに大阿闍梨の説を挙げ機教相応の義を顕す義を取る。一義に云く。初めより欠而不書に至るまでは大阿闍梨の言とす。意は初めに大阿闍梨の説を挙げて略釈し師説の上に重ねて広釈を設けらる義を取る。一義に云く。一部皆大阿闍梨の言なり。悉く師説を挙げ敢えて自由ならざるが故に云云。多分後義を本と為す。この義に依らば一部皆薩埵の言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若有上根上智宜修仏乗文</w:t>
      </w:r>
    </w:p>
    <w:p>
      <w:pPr>
        <w:pStyle w:val="Normal"/>
        <w:bidi w:val="0"/>
        <w:rPr>
          <w:rFonts w:ascii="ＭＳ 明朝" w:hAnsi="ＭＳ 明朝" w:eastAsia="Times New Roman"/>
          <w:spacing w:val="16"/>
        </w:rPr>
      </w:pPr>
      <w:r>
        <w:rPr>
          <w:spacing w:val="0"/>
        </w:rPr>
        <w:t xml:space="preserve"> </w:t>
      </w:r>
      <w:r>
        <w:rPr>
          <w:spacing w:val="0"/>
        </w:rPr>
        <w:t>以下は菩提心を明かす。中に於いて初めに機根を選定す。意は上根上智の人を正所被の機根と定め秘密仏乗を修行すべき義を明かす。それに付いて機根を挙げられる事。凡そ教は必ず機を待ち発る。機無き時は至さず。その益これ無し。故に初めに機根を挙げられるなり。般若心経五分の中の初め人法総通分に観自在菩薩行深般若波羅蜜多と文。この意なり。観自在菩薩は能修の人。般若波羅蜜は所修の法なり。この外にまた釈摩訶衍論に五分を建立せられる時、始めに因縁分を立て後に四分の機を明かされる。これまた今の意なり。釈論の一に云く。上味の妙薬はまさに所対の疾障に由って出現し、能化の教法は定んで所治の機根に由って発起すべし。疾の前には薬無く機の先には教無きを顕示せんと欲わんが為の故に初めに因縁分を立つ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若有上根上智之人文</w:t>
      </w:r>
    </w:p>
    <w:p>
      <w:pPr>
        <w:pStyle w:val="Normal"/>
        <w:bidi w:val="0"/>
        <w:rPr>
          <w:rFonts w:ascii="ＭＳ 明朝" w:hAnsi="ＭＳ 明朝" w:eastAsia="Times New Roman"/>
          <w:spacing w:val="16"/>
        </w:rPr>
      </w:pPr>
      <w:r>
        <w:rPr>
          <w:spacing w:val="0"/>
        </w:rPr>
        <w:t xml:space="preserve"> </w:t>
      </w:r>
      <w:r>
        <w:rPr>
          <w:spacing w:val="0"/>
        </w:rPr>
        <w:t>これ上根上智の人を表す。これに付いて真言正所被の機は上根上智に限るか。また下根下智に通ずるかの事古来の尋なり。経軌の説相一准ならず。随而学者の了簡不同なり。一義に云く。一生頓悟の人を以って真言正所被の機と定む。然るに劣恵愚鈍の族は即身頓悟の得益これ有るべからず。然れば正所被の機上根上智に限るべし。随って当段の論文分明なり。また金剛頂経に云く。汝等将来無量世界に於いて最上乗者の為に現生に世出世間の悉地を成就することを得せしむ文。大日経に弟子の相を説くとして妙恵を以って身を厳る文。金剛頂経の開題には輪王種性の秘密加持に非ずんば何ぞ能く不思議の法を聞き難信の教を信じん文。大日経の開題に云く。上々決定の信解、空々無著の心智に非ずんば誰か能く難信の法を信じ難入の門に入らん文。また云く。若し上根上智有りて能く信じ能く修すれば即ち頓に十地を超え頓に仏地に入る文。十住心論一に云く。若し衆生有りて輪王種性に生じ大度量有って勇鋭にして前の諸の住宮を楽わずんば即ち大日所乗の一体速疾神通の宝輅を許すべし文。一処の御釈に云く。若し上根上智の人有ってかくの如くの法を行じて早く自心の本宅に帰らんと欲わば先ず乗の差別を簡知すべし文。また云く。輪王種性の大機の菩薩に非ずんば誰か能く五智を一心に開き三密を凡身に得ん文。かくの如く等の諸文分明なり。この義に依って下根下智の人は結縁の傍機と為すと意得るべきなり。一義に云く。縦え下根の人なりと雖もこの教に於いては宿習深厚の人は正機為るべし。殊更重障根鈍の衆生を速疾頓悟せしむを以って真言不思議教力と為す。随って金剛頂経に云く。但し鈍根人を利益せんが為の故に大智慧海中に於いて秘密法を略出す文。その上大日経には甚深無相法は劣恵の堪えざる所にして彼らの応と為す故に兼ねて有相説を存す文。また云く。上中下三根衆生の為に真言を説く文。また六度経に云く。若し彼の有情契経調伏対法般若を受持すること能わず。或いはまた有情諸の悪業の四重八重五無間罪謗方等経一闡提等の種々の重罪を造って消滅を得しめ、速疾に解脱し頓悟涅槃すべきには彼の為に諸陀羅尼蔵を説く文。これ等の諸文分明なり。若しこの義に依れば上根上智と説く諸文は且く通の中に勝に約し機教待対の一辺に付いてこれを挙げられる義を取る。或いは顕密対弁の時真言行者をば通の上々智観と定められる義辺に会し意を得るべきなり。以上両義別に在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一、上根上智の事</w:t>
      </w:r>
    </w:p>
    <w:p>
      <w:pPr>
        <w:pStyle w:val="Normal"/>
        <w:bidi w:val="0"/>
        <w:rPr>
          <w:rFonts w:ascii="ＭＳ 明朝" w:hAnsi="ＭＳ 明朝" w:eastAsia="Times New Roman"/>
          <w:spacing w:val="16"/>
        </w:rPr>
      </w:pPr>
      <w:r>
        <w:rPr>
          <w:spacing w:val="0"/>
        </w:rPr>
        <w:t xml:space="preserve"> </w:t>
      </w:r>
      <w:r>
        <w:rPr>
          <w:spacing w:val="0"/>
        </w:rPr>
        <w:t>一義に云く。上根とは信進念定恵の五根利なるを曰うなり。上智とは重ねて五根の中の恵根を挙げるなり。例せば釈摩訶衍論に真如三宝の四信を明かす時、真如はこれ三宝の中の法宝に教理行果の四法有り。その随一は理法なり。然りと雖も別して真如を開出して四信と立てるが如し。大日経疏に曰。機に差えて授ければ或いは彼の善根を損するを以っての故に。経に云く。有智若し聞けば即ち能く信解なるが故に。若し彼の根を知らざれば授与することを得ず。根は即ち信等の五根利鈍の相なり文。或る一義に云く。上根とは信根これ胎蔵の機なり。上智は恵なり。これ金剛界の機なり。仍って上根上智は両部の機を挙げるなり云云。これ道範等の義なり。一に了義灯の一に云く。また衆生の根に利有り鈍有り。鈍とは信根有り。利とは智根有り。信根有る者は人を識って法を識らず。智根有る者は法を識って人を識らず。信根は麁にして多なり。智根は細にして少なり。故に信は前智は後なり。五根の内定念精進の三恵を成就すること前の信根に随い後の智根に随う文。この意は偏に信根有るをば鈍根と称し偏に智根有るをば利根と名づけて分別す。疏家の意は信等の五根に各利鈍有りと見たり。仍ってその義各別なりと見たり。人の事。涅槃経十一に云く。七聖財有り。所謂信戒慚愧多聞智慧捨離の故に人と名づく文。倶舎頌疏第八に云く。人と言うは思慮多き故にこれを名づけて人と為す文。仁王経疏（良賁）云く。正理に解すらく。人は思慮多きが故に義に依り訓せば人は忍に親しきこと有る故に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不楽外道二乗法文</w:t>
      </w:r>
    </w:p>
    <w:p>
      <w:pPr>
        <w:pStyle w:val="Normal"/>
        <w:bidi w:val="0"/>
        <w:rPr>
          <w:rFonts w:ascii="ＭＳ 明朝" w:hAnsi="ＭＳ 明朝" w:eastAsia="Times New Roman"/>
          <w:spacing w:val="16"/>
        </w:rPr>
      </w:pPr>
      <w:r>
        <w:rPr>
          <w:spacing w:val="0"/>
        </w:rPr>
        <w:t xml:space="preserve"> </w:t>
      </w:r>
      <w:r>
        <w:rPr>
          <w:spacing w:val="0"/>
        </w:rPr>
        <w:t>これ劣法を挙げて所簡と為す。これに付いて料簡不同なり。一義に云く。外道は広く世間三種の住心に通ずべし。下にまた諸の外道等その身命に恋す等文。彼の文或いは第三の住心と取る。或いは第二第三の総句と取る両辺見たり。総じては世間三種の住心に通じて外道の義有るべきなり。二乗とは四五の住心即ち声聞縁覚なり。下の勝義の釈段に二乗の人声聞は四諦の法を執し縁覚は十二因縁を執す等文。行願の釈段には終いに二乗の法を以って得度せしめず文。第三の菩提心の釈段には二乗の人法執有るが故に成仏することを得ず文。これ等の釈文一致なり。凡そ菩薩大士は自他を円性に運ぶを用心と為す故に外道二乗自利の心を所離と為すなり。故に下の御釈に大悲決定を以って永く外道二乗の境界を超えたり文。大日経疏には声聞縁覚の一切の法門大悲を遠離して自ら出要を求むを以ってす文。一処の御釈に云く。外道を摧伏し二乗を超越せん。誓って諸仏の大悲行願を求む文。これ等の意なり。天台止観に偏偽真正の二種発心を明かす。偏偽の発心に付いて十種を出す。その中に九種は世間の心。第十は二乗の心なり。九種をば偽と名づく。二乗をば偏と称す。彼の偏偽発心に簡いて真正の発心を明かす。今この意なり。それに付いて今は真言行者の発心の相を明かす。故に簡ぶの所の法広く前の九の住心に通ずべし。随って当論勝義の菩提心捨劣得勝の意広く九種住心を所離所簡と為す。高祖また九種住心無自性転深転妙皆これ因と釈し玉う。しからば何ぞ外道を挙ぐるや。答う。実に約せば九種住心何れも所簡と為すべし。然るに今二乗外道を挙げる事は過の重に付いてこれを出す。これ即ち螟蛉大鵬の待対なり。十住心論序には前の諸の住宮を楽わず文。これ広く九種住心を所簡と為す。一義に云く。外道は前の如く世間三種の住心なり。二乗は大小二乗なり。小乗は声聞縁覚。大乗は四家大乗なり。仍って広く九種住心を所簡と為すと義を取る。一義に云く。外道は広く九種住心に通ずべし。大日経疏に云く。凡そ一切内証秘密の法を了せざる者皆これ外道なり文。この意は内証秘密の境界を知らず。九種住心をば悉く外道と名づくと見たり。真言問答に云く。問う。経に諸仏大秘密外道不能識と云う。その外道とはこれ何の外道ぞや。答う。外道に於いて二種有り。問う。何等ぞや。答う。一には外の外道。二には内の外道なり。問う。何れを外の外内の外と云うや。答う。外の外とは内外なるが故に外の外と云う。内の外とは内に於いて二道有り。これに依り内の外と言うのみ。問う。その意云何。答う。教に於いて大いに論ずるに深秘浅略の二道有り。即ち秘をば内の内と言い浅をば内の外と言う。問う。何故かこれを言うや。答う。真言教は諸仏自内証の教えなるが故に内の内と云う。顕教は機に随って説くが故に内の外と云う文。仍って九種住心皆外道の称を得るなり。二乗とは重ねて声聞縁覚二乗を挙ぐ。九種住心皆これ外道の中に二乗有ると雖も声聞縁覚はその過失重きが故に重ねてこれを出す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一、外道の得名の事</w:t>
      </w:r>
    </w:p>
    <w:p>
      <w:pPr>
        <w:pStyle w:val="Normal"/>
        <w:bidi w:val="0"/>
        <w:rPr>
          <w:rFonts w:ascii="ＭＳ 明朝" w:hAnsi="ＭＳ 明朝" w:eastAsia="Times New Roman"/>
          <w:spacing w:val="16"/>
        </w:rPr>
      </w:pPr>
      <w:r>
        <w:rPr>
          <w:spacing w:val="0"/>
        </w:rPr>
        <w:t xml:space="preserve"> </w:t>
      </w:r>
      <w:r>
        <w:rPr>
          <w:spacing w:val="0"/>
        </w:rPr>
        <w:t>三論玄に云く。至妙霊通なるを目て道と為す。心道の外に遊ぶを名づけて外道と為す文。この意道は内道と見たり。疏家の御釈に云く。猶しこれ邪見の心をもって理外の道を行うが故にまた外道と名づくなり文。この意理外の道と云う故に道は外を指す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有大度量勇鋭無惑者等文</w:t>
      </w:r>
    </w:p>
    <w:p>
      <w:pPr>
        <w:pStyle w:val="Normal"/>
        <w:bidi w:val="0"/>
        <w:rPr>
          <w:rFonts w:ascii="ＭＳ 明朝" w:hAnsi="ＭＳ 明朝" w:eastAsia="Times New Roman"/>
          <w:spacing w:val="16"/>
        </w:rPr>
      </w:pPr>
      <w:r>
        <w:rPr>
          <w:spacing w:val="0"/>
        </w:rPr>
        <w:t xml:space="preserve"> </w:t>
      </w:r>
      <w:r>
        <w:rPr>
          <w:spacing w:val="0"/>
        </w:rPr>
        <w:t>これ善巧精進にして猶予を離れたる者と取る。これに付いて多義有り。一義に云く。この二句は先の上根上智を双べ釈したるなる。意は大度量は上の上智を釈す。度量はこれ智の功能なるが故に。勇鋭無惑は上の上根を釈す。無惑はこれ信の行相なり（道範の義）。一義に云く。大度量は巧恵を具足する人なり。仏法修行の人には巧方便これ至要なり。釈論第五に有巧方便無巧方便の二類を出す。彼を見るべし。また嘉祥の大乗玄論に巧恵有る者は二諦を学んで無所得を成ずと見たり。勇鋭とは勇猛精進の義なり。慈恩の法花の玄贊に勇とは進なり。鋭とは利なり。善く精進するなり文。凡そ精進は一切善法の本なり。故に六度妙行には精進を体と為す。大日経疏の末の巻に精進はこれ一切善法の根本等文。無惑とは疑惑の心無き義なり。慈恩の釈に云く。猶予を惑と名づく文。この意なり。或いはまた無惑とは空々無著の心智を指すと義を取る。薄命は名を聞かず。重垢は入ること能わざる道理なるが故に惑障深重の人を簡らると義を取る。者とは人の義なり。釈論に者とは即ち人の故に文。宜修仏乗とは、これは正しく修行を勧む。仏乗とは真言秘密仏乗を指す。それに付いて声聞縁覚二乗も分に自乗に仏の名を得。また法相三論等の意は菩薩乗仏乗因果不同にしてその体同じなりと義を取る。天台華厳等の意は三乗の外に一乗を立つ。これを以って仏乗と為す。当段御釈の意も外道二乗を簡んで宜しく仏乗を修すべし文。しからば菩薩乗以上皆仏乗と名づくべしと覚えたり。何ぞ秘密仏乗に限らんや。答う。仏乗の名字を立てる事その実義は真言自宗に限るべし。余教に仏乗の名字を立てるは真実に非ず。大日経の疏に云く。浄仏と言うは声聞法の中には阿羅漢を名づけて仏と為し、諸余の大乗末了義の経にもまた成仏の義有り。然れども名づけて遍浄と為ることを得ず。今は正しく本心の名を明かす。故に浄の自を以ってこれを甑す文。秘蔵宝鑰に乗々自乗に仏の名を得ども後に望むれば戯論と作す文。また十住心論には一道極無を以って権仏と名づく。付法伝に云く。無上最上仏乗の名は金剛頂経に如来明らかに説いてこの秘密仏乗に名づく。顕教を伝える者はこの意を知らず。最上仏乗の名を争って以って自宗に名づくは甚だ誣罔なりと為す文。これ等の意分明なり。但し上の外道二乗の事、前の料簡にこれを准知す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当発如是心等文</w:t>
      </w:r>
    </w:p>
    <w:p>
      <w:pPr>
        <w:pStyle w:val="Normal"/>
        <w:bidi w:val="0"/>
        <w:rPr>
          <w:rFonts w:ascii="ＭＳ 明朝" w:hAnsi="ＭＳ 明朝" w:eastAsia="Times New Roman"/>
          <w:spacing w:val="16"/>
        </w:rPr>
      </w:pPr>
      <w:r>
        <w:rPr>
          <w:spacing w:val="0"/>
        </w:rPr>
        <w:t xml:space="preserve"> </w:t>
      </w:r>
      <w:r>
        <w:rPr>
          <w:spacing w:val="0"/>
        </w:rPr>
        <w:t>以下は正しく発心を明かすに法譬合の三段見たり。初めより大毘盧遮那仏身に至る法説なり。当発如是心文。これは初めに発心を勧む。それに付いて如是は指法の言なり。処に随って或いは上を指し下を指す不同有り。その中に今は下を指して言うなり。通玄鈔に云く。如是は指法の言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我今志求不求余果文</w:t>
      </w:r>
    </w:p>
    <w:p>
      <w:pPr>
        <w:pStyle w:val="Normal"/>
        <w:bidi w:val="0"/>
        <w:rPr>
          <w:rFonts w:ascii="ＭＳ 明朝" w:hAnsi="ＭＳ 明朝" w:eastAsia="Times New Roman"/>
          <w:spacing w:val="16"/>
        </w:rPr>
      </w:pPr>
      <w:r>
        <w:rPr>
          <w:spacing w:val="0"/>
        </w:rPr>
        <w:t xml:space="preserve"> </w:t>
      </w:r>
      <w:r>
        <w:rPr>
          <w:spacing w:val="0"/>
        </w:rPr>
        <w:t>これは正しく発心を示す。我とは能発の人を指す。今は発心の時なり。志求は能求の心。阿耨多羅三藐三菩提は所求の菩提なり。下の若願成瑜伽中等の御釈に待対して意得えば彼既に菩薩一門心数の菩提心を明かされる故に今は心王の菩提心を明かされると見えたり。それに付いて心王心数の分別辺々見たり。五仏九尊は心王余尊は心数と意得るべし。これに付いて四仏以下を心数に属すかは一の尋なりと雖も分明に心数に属される釈文これ無ければ五仏は何れも心王と意得るべきなり。大師五仏即ち心王余尊即ち心数と釈し玉う如きは五仏を以って心王と為し余尊を以って皆心数と為すと見たり。或いは九識心王と釈し玉うが如きは八葉中台の九尊を以って皆心数と為すと見たり。その余の諸尊心数と為す。所詮五仏心王は金界を面と為し九尊心王は胎蔵に約すと見たり。この外大日一尊を心王と為し四仏以下悉く心数に属すかの事は一の尋なり。一本の即身義に云く。金剛界の七十三尊に於いては毘盧遮那はこれ心王。余の七十二尊はこれ心数なり。胎蔵界会五百尊に於いては毘盧遮那をば心王と名づく。余の四百九十九尊を心数と名づく文。また一本の即身義に云く。問う。五智を心王心所に分かつ方何かん。答う。法界体性智はこれ心王。余の四智はこれ心所なり。問う。諸宗皆大円鏡智を以って心王と為す。今何ぞ独りこれを以って心所に摂するや。答う。宗の法の中にかくの如く説くが故に大円鏡智を以って心所に摂す。問う。その証文何かん。答う。菩提心論に云く。ここに於いて印成せる法界体性の中より四仏を流出す。故に能出を心王と為し所出の智を心数と為す文。これ等の釈文四仏以下を心数に属すと見たり。当段の御釈も下に心数菩提心心王に同ずる義を釈すとして諸尊皆大毘盧遮那仏身に同じなり文。これ大日一尊を心王とする義に符順す。但し高祖処々の御釈分明に五仏心王と釈定し玉うが故に四仏以下心数に属する義これ無しと覚えたり。一本の即身義の釈は大師の解釈と云う事未定なり。然れば定の御釈に対治して証拠と為すべからず。当段の御釈は心王の根本に付いて先ず大毘盧遮那仏を挙げられたると見るべきか。若しまた五仏四菩薩一毘盧遮那の道理を以って五仏共に大毘盧遮那仏と御釈有りと見るに相違無し。随って心数を挙げられたる時、瑜伽中諸菩薩心文。この中に四仏有りと見えず。或る一義に云く。当段の意仏菩薩を二段に釈されたり。文の起尽なり。必ずしも心王心数の分別に非ず。その故は九尊心王の時は心王の中にも菩薩有るべし。故に下の瑜伽中諸菩薩心の御釈偏に心数の菩提心と定むべからず云云。それに付いて阿耨多羅三藐三菩提と指す所、一義に云く。三種菩提心の中に先ず勝義の菩提心に約して意得るべしと義を取る。その故は一処の御釈にこの乗に入らんと欲わば最上の智慧を以って乗の差別を簡知すべし文。この意この教に入るには先ず勝義深般若の妙恵を発し乗の優劣を簡知すべしと見たり。随って不求余果と釈し玉うが故に尤も勝義の菩提心捨劣得勝の行相と見たり。一義に云く。三種菩提心の中には第三の菩提心を以ってその体と為す故に今初めに挙げる所所求の菩提は第三の菩提心を指すなり云云。一義に云く。三種菩提心に通ずべし。当論の始終三種菩提心を明かす故に。随って下の文に諸仏菩薩昔在因地乃至成仏無時暫忘と釈し玉うが故に。最初より倶時に三種の菩提心を発すべしと見たり。 一、大日経疏に応発菩提心の経文を釈すとして一向一切智々を志求し必ず普く法界衆生を度すべし文。これ上求下化の二利の心を以って発心の行相と為す。今我今志求乃至三菩提と云う故に彼の一向志求一切智々の上求菩提の一辺に同ずること如何。答う。今阿耨菩提と指す所三種菩提心に通ずるが故に上求下化の心広く有るべきなり。仍って相違無き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一、志求阿耨菩提の心六八二識の事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一、阿耨等の翻名の釈義等題額の如し</w:t>
      </w:r>
    </w:p>
    <w:p>
      <w:pPr>
        <w:pStyle w:val="Normal"/>
        <w:bidi w:val="0"/>
        <w:rPr>
          <w:rFonts w:ascii="ＭＳ 明朝" w:hAnsi="ＭＳ 明朝" w:eastAsia="Times New Roman"/>
          <w:spacing w:val="16"/>
        </w:rPr>
      </w:pPr>
      <w:r>
        <w:rPr>
          <w:spacing w:val="0"/>
        </w:rPr>
        <w:t xml:space="preserve"> </w:t>
      </w:r>
      <w:r>
        <w:rPr>
          <w:spacing w:val="0"/>
        </w:rPr>
        <w:t>不求余果文。これは上に簡ぶ所の外道二乗の小果を挙げるなり。これまた上に准じて重々の料簡有るべし。所詮実には九種住心分々の果皆今の不求余果の中に摂して意得るべきなり。遍満記に声聞縁覚の小果と釈す。これは且く過の重に付いて判ずるなり。或る一義に云く。今は心王の菩提心を発す義を釈す故にこれに対して不求余果と簡ぶ所広く真言の中の一門心数の果並びに顕乗分々の果に通じて意得るべし云云。但し今の御釈必ずしも心王心数の対弁の義には非ず。次下に既に若願成瑜伽中諸尊皆同大毘盧遮那仏身と釈し玉うが故に、何ぞ心数の果を以って所簡と為すべきや。</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誓心決定憶持不忘文</w:t>
      </w:r>
    </w:p>
    <w:p>
      <w:pPr>
        <w:pStyle w:val="Normal"/>
        <w:bidi w:val="0"/>
        <w:rPr>
          <w:rFonts w:ascii="ＭＳ 明朝" w:hAnsi="ＭＳ 明朝" w:eastAsia="Times New Roman"/>
          <w:spacing w:val="16"/>
        </w:rPr>
      </w:pPr>
      <w:r>
        <w:rPr>
          <w:spacing w:val="0"/>
        </w:rPr>
        <w:t xml:space="preserve"> </w:t>
      </w:r>
      <w:r>
        <w:rPr>
          <w:spacing w:val="0"/>
        </w:rPr>
        <w:t>これは発心の功能を歎ず。中に於いて直に発心の功力を明かし後に常在の下は当果を明かす。誓心決定魔宮震動文。これは初めに怖魔の徳を明かす。それに付いて誓心決定とは上の志求阿耨多羅〇不求余果の心決定するを云うなり。大日経疏に応発菩提心とは謂く。決定の誓願を生じて一向志求一切智々等文。この意なり。新羅の義寂の釈に云く。心に在るを願と名づけ口に在るを誓と為す文。これに付いて一義に云く。今は誓心と云う故に誓願共に心に付くと見たり。彼の義寂等の釈は且く一往の分別と意得るべきなり。一義に云く。今も誓心の二字か区別に意得るべし。志求菩提の義心に生じ口に言じて決定すべきが故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魔宮震動文</w:t>
      </w:r>
    </w:p>
    <w:p>
      <w:pPr>
        <w:pStyle w:val="Normal"/>
        <w:bidi w:val="0"/>
        <w:rPr>
          <w:rFonts w:ascii="ＭＳ 明朝" w:hAnsi="ＭＳ 明朝" w:eastAsia="Times New Roman"/>
          <w:spacing w:val="16"/>
        </w:rPr>
      </w:pPr>
      <w:r>
        <w:rPr>
          <w:spacing w:val="0"/>
        </w:rPr>
        <w:t xml:space="preserve"> </w:t>
      </w:r>
      <w:r>
        <w:rPr>
          <w:spacing w:val="0"/>
        </w:rPr>
        <w:t>これは発心決定するが故に魔宮震動の義分明なり。これに付いて浅略深秘等の重々の義あるべし。先ず浅略の一義に依らば発心の位に怖魔の徳を具する義なり。心地観経第四に云く。若し能く発心して出家を求め世間を厭離して仏道を修すれば十方の魔軍皆震動す。この人速やかに法王の尊を証す文。これ発心の位魔宮震動すと見たり。仍って当論その言同じ。但し魔宮震動のその由分明ならず。大乗法要義論二に云く。彼の初発心の菩薩纔に大菩提心を発す。即ち能く一切の声聞縁覚に勝過す。魔宮震動し一切の天魔咸く恐怖を生ず。恐怖を以っての故に悉くその宮を安止すること能わず文。この意魔界恐怖するが故に魔宮震動と云うと見たり。これは比丘怖魔の徳とその義同じなり。仁王経疏（良賁）云く。比丘と言うは梵には苾蒭と云う。訛には比丘と云う。五義を具するに由るが所以に訳さず。一には曰く。怖魔。初め出家する時魔宮動ずるが故に文。過去現在因果経並びに八十華厳等に如来成道の時魔宮震動すと見たり。或る一義に云く。菩提心決定するが故に三界を出過し魔党を遠離すべき故に彼の魔界等嫉妬の心を生じ魔宮震動すと義を取る。真頂等この義を存す。これ等は皆浅略の一義なり。若し深秘の義に約せば誓心決定の位に自証円極するが故に自心所具の無明煩悩心仏の秘号と開見するを魔宮震動と云うなり。大日経疏に六種震動の義に付いて浅略深秘の釈を作す。彼に准知すべし。疏の末の巻に云く。また如来誠諦の言を以っての故に即時に十方の仏刹六種に震動し以って仏の本誓真実にして虚ならざることを明かすなり。今この宗秘密の釈の中に依るに六種とは貪瞋痴見慢疑の六根本の煩悩なり。一切衆生の心地は常にこの重垢の為に持せられて自ら起すること能わず。今世尊至誠の言に感動せられて悉く皆甲折開散して仏種の萌生する故に六種震動と云うなり。爾時一切菩薩この浅略深秘二種の地動の因縁を見て心自ら開敷して未曾有なることを得ざること無し文。 一、過去現在因果経に云く。時に第六天の魔王の宮殿自然に動揺す。ここに於いて魔王の心大いに懊悩してしかも自ら念言すらく。沙門瞿曇今樹下に在って五欲を捨て端坐思惟して久しからずしてまさに正覚の道を成ず。その道若し成ぜば広く一切を度して我が境を超越せん文。また八十華厳三十一に云く。如来始めて道場に座し玉う時一切大地皆動揺し十方の世界悉く光を蒙り六趣の衆生咸く苦を離れ一切の魔の宮殿を振動し十方衆生の心を開悟す文。これ等の経文は如来成道の時魔宮震動の義を説く。今は発心の位に魔宮震動す。仍って因果殊なり。但し今も誓心決定の位自証円極と意得ば彼の成道と同じなる義辺有るべし。然りと雖も誓心決定の自証円満は菩提の実義なり。樹下成道は成仏の外迹応化の業用なるが故にその義少しき殊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一、三身成道降魔の事</w:t>
      </w:r>
    </w:p>
    <w:p>
      <w:pPr>
        <w:pStyle w:val="Normal"/>
        <w:bidi w:val="0"/>
        <w:rPr>
          <w:rFonts w:ascii="ＭＳ 明朝" w:hAnsi="ＭＳ 明朝" w:eastAsia="Times New Roman"/>
          <w:spacing w:val="16"/>
        </w:rPr>
      </w:pPr>
      <w:r>
        <w:rPr>
          <w:spacing w:val="0"/>
        </w:rPr>
        <w:t xml:space="preserve"> </w:t>
      </w:r>
      <w:r>
        <w:rPr>
          <w:spacing w:val="0"/>
        </w:rPr>
        <w:t>応身八相の化儀は降魔成道と次第するが故に降魔は前なり。成道は後なり。報身は成道以後降魔の相有り。これ即ち自受用は内証の成道なるが故に魔王これを知らず。成道以後因人等感見するが故に魔王障碍を作さんと欲うが故に仮に降魔の相有るなり。自性の降魔とは一経所説の本有倶生障自我所生障、本有倶本輪の三障、法身の性徳と成るを自性の降魔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一、降魔所在の事</w:t>
      </w:r>
    </w:p>
    <w:p>
      <w:pPr>
        <w:pStyle w:val="Normal"/>
        <w:bidi w:val="0"/>
        <w:rPr>
          <w:rFonts w:ascii="ＭＳ 明朝" w:hAnsi="ＭＳ 明朝" w:eastAsia="Times New Roman"/>
          <w:spacing w:val="16"/>
        </w:rPr>
      </w:pPr>
      <w:r>
        <w:rPr>
          <w:spacing w:val="0"/>
        </w:rPr>
        <w:t xml:space="preserve"> </w:t>
      </w:r>
      <w:r>
        <w:rPr>
          <w:spacing w:val="0"/>
        </w:rPr>
        <w:t>一には第四禅。金剛頂経に仏初めて成道の時不動をして毘沙遮摩醯首羅を降伏せしむ。二には須弥頂。寿命経の中に仏須弥頂に下って降三世をして大天及び后妃を降伏せしむ。三には南閻浮提中天竺菩提樹下にして化身の仏降魔成道し玉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一、魔に於いて四種有る事</w:t>
      </w:r>
    </w:p>
    <w:p>
      <w:pPr>
        <w:pStyle w:val="Normal"/>
        <w:bidi w:val="0"/>
        <w:rPr>
          <w:rFonts w:ascii="ＭＳ 明朝" w:hAnsi="ＭＳ 明朝" w:eastAsia="Times New Roman"/>
          <w:spacing w:val="16"/>
        </w:rPr>
      </w:pPr>
      <w:r>
        <w:rPr>
          <w:spacing w:val="0"/>
        </w:rPr>
        <w:t xml:space="preserve"> </w:t>
      </w:r>
      <w:r>
        <w:rPr>
          <w:spacing w:val="0"/>
        </w:rPr>
        <w:t>大日経に云く。四魔を降伏して六種解脱す文。大智律師業疏の記の二下に云く。欲魔は即ち天魔なり。欲界天の頂きに住す。出離を求めること有れば即ち愁悩を懐いて異相を変現し欲に著せしむるが故に。陰魔は即ち五陰遷謝して安住を得ざるが故に。死を魔と為るは謂く。死苦に逼られてその善念を奪うが故文。資持記（大智律師）下三云く。煩悩魔は不善を起すが故に。五陰魔は遷謝して停めざるが故に。死魔は報命を逼切するが故に。天魔は撓んで道を退かしむ故に。四皆悩害して自由なること能わざるが故に魔と名づくなり文。浅略の義に依らば今の魔宮震動は天魔に限るべし。若し深秘の義に依らば四魔に通ずべし。これに付いて魔宮の義は煩悩魔等に約して意得えば各々自体に住す。これ宮の義なり。若しくはまた衆生五蘊を所依と為して住するが故に五蘊を宮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一、天魔の所在の事</w:t>
      </w:r>
    </w:p>
    <w:p>
      <w:pPr>
        <w:pStyle w:val="Normal"/>
        <w:bidi w:val="0"/>
        <w:rPr>
          <w:rFonts w:ascii="ＭＳ 明朝" w:hAnsi="ＭＳ 明朝" w:eastAsia="Times New Roman"/>
          <w:spacing w:val="16"/>
        </w:rPr>
      </w:pPr>
      <w:r>
        <w:rPr>
          <w:spacing w:val="0"/>
        </w:rPr>
        <w:t xml:space="preserve"> </w:t>
      </w:r>
      <w:r>
        <w:rPr>
          <w:spacing w:val="0"/>
        </w:rPr>
        <w:t>瑜伽論に云く。第六天の王他化自在天宮の辺また魔王の宮殿有り文。天台に浄影を引いて魔王の宮殿は欲色二界の中間大宝坊中に在りと云う。即ちこれ仏大集経を説き玉う処なり文。これ等は且く欲界頂の魔に約するなり。三種摩醯首羅に約せばこの外に初禅と第四禅とに有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一、魔の事</w:t>
      </w:r>
    </w:p>
    <w:p>
      <w:pPr>
        <w:pStyle w:val="Normal"/>
        <w:bidi w:val="0"/>
        <w:rPr>
          <w:rFonts w:ascii="ＭＳ 明朝" w:hAnsi="ＭＳ 明朝" w:eastAsia="Times New Roman"/>
          <w:spacing w:val="16"/>
        </w:rPr>
      </w:pPr>
      <w:r>
        <w:rPr>
          <w:spacing w:val="0"/>
        </w:rPr>
        <w:t xml:space="preserve"> </w:t>
      </w:r>
      <w:r>
        <w:rPr>
          <w:spacing w:val="0"/>
        </w:rPr>
        <w:t>智論に云く。諸法の実相を除いて余は皆魔なり文。釈論第九に云く。言う所の魔とは悪事を作さしむなり文。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一、魔の翻名の事</w:t>
      </w:r>
    </w:p>
    <w:p>
      <w:pPr>
        <w:pStyle w:val="Normal"/>
        <w:bidi w:val="0"/>
        <w:rPr>
          <w:rFonts w:ascii="ＭＳ 明朝" w:hAnsi="ＭＳ 明朝" w:eastAsia="Times New Roman"/>
          <w:spacing w:val="16"/>
        </w:rPr>
      </w:pPr>
      <w:r>
        <w:rPr>
          <w:spacing w:val="0"/>
        </w:rPr>
        <w:t xml:space="preserve"> </w:t>
      </w:r>
      <w:r>
        <w:rPr>
          <w:spacing w:val="0"/>
        </w:rPr>
        <w:t>智論六十八に云く。魔とは秦には能奪命者と言う。死魔実に能く命を奪うと雖も余者また能く奪命の因縁を作す。また智慧の命を奪う。この故に殺者と名づく文。この意は奪命殺者の翻名を出す。死魔は奪命殺者の義分明なり。余の三種の魔は或いは奪命の因縁を作し或いは智慧の命を奪う。故にまた奪命者殺者と名づくるなり。良賁仁王経疏に云く。梵に魔羅と云う。ここには害と云う。人の善品を害する故に魔と名づく文。香象の起信の疏には魔とは天魔ここには障碍と云う文。これ等の釈に依らば魔に於いては奪命殺者障碍害の四種の翻名見たり。この外広く尋ぬ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一、魔の字の事</w:t>
      </w:r>
    </w:p>
    <w:p>
      <w:pPr>
        <w:pStyle w:val="Normal"/>
        <w:bidi w:val="0"/>
        <w:rPr>
          <w:rFonts w:ascii="ＭＳ 明朝" w:hAnsi="ＭＳ 明朝" w:eastAsia="Times New Roman"/>
          <w:spacing w:val="16"/>
        </w:rPr>
      </w:pPr>
      <w:r>
        <w:rPr>
          <w:spacing w:val="0"/>
        </w:rPr>
        <w:t xml:space="preserve"> </w:t>
      </w:r>
      <w:r>
        <w:rPr>
          <w:spacing w:val="0"/>
        </w:rPr>
        <w:t>弘決に云く。旧訳の経論には魔の字石を従う。梁の武帝鬼を従う。何となれば悩むが故なり文。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十方諸仏皆悉証知文</w:t>
      </w:r>
    </w:p>
    <w:p>
      <w:pPr>
        <w:pStyle w:val="Normal"/>
        <w:bidi w:val="0"/>
        <w:rPr>
          <w:rFonts w:ascii="ＭＳ 明朝" w:hAnsi="ＭＳ 明朝" w:eastAsia="Times New Roman"/>
          <w:spacing w:val="16"/>
        </w:rPr>
      </w:pPr>
      <w:r>
        <w:rPr>
          <w:spacing w:val="0"/>
        </w:rPr>
        <w:t xml:space="preserve"> </w:t>
      </w:r>
      <w:r>
        <w:rPr>
          <w:spacing w:val="0"/>
        </w:rPr>
        <w:t>これは諸仏の証明を明かす。意は菩提心決定する位に十方諸仏歓喜し証明知見する義なり。十方とは四方四維上下なり。この意に依らば十方諸仏証知する義なり。六十華厳の第十に云く。十方世界の中の一切諸如来彼の仏常に菩薩初発心を讃嘆し玉う文。この意なり。但し実には竪に三世の諸仏証知の義これ有るべきなり。八十華厳の第十七に云く。発心を以っての故に常に三世一切の諸仏の為に憶念せらるる文。これに付いて浅略の一辺ならば発心決定の位に当果を成ずべき義決定するが故に諸仏随喜して証明知見すと意得るべきなり。若し深秘の義に約せば誓心決定の位に自証円極して諸仏同体の悟りを開くが故に十方諸仏皆悉証知と云うなり。或る一義に云く。両部五仏合して十方諸仏と云う。真言行者誓心決定の位に彼の五智を一心に開く故に皆悉証知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常在人天受勝快楽等文</w:t>
      </w:r>
    </w:p>
    <w:p>
      <w:pPr>
        <w:pStyle w:val="Normal"/>
        <w:bidi w:val="0"/>
        <w:rPr>
          <w:rFonts w:ascii="ＭＳ 明朝" w:hAnsi="ＭＳ 明朝" w:eastAsia="Times New Roman"/>
          <w:spacing w:val="16"/>
        </w:rPr>
      </w:pPr>
      <w:r>
        <w:rPr>
          <w:spacing w:val="0"/>
        </w:rPr>
        <w:t xml:space="preserve"> </w:t>
      </w:r>
      <w:r>
        <w:rPr>
          <w:spacing w:val="0"/>
        </w:rPr>
        <w:t>これは当果を明かす。中に於いて初めには正しく人天勝妙の果を挙げ、後に所生の処の下は誓心不忘の徳を明かす。それに付いて自宗の意即身成仏を以って宗旨と為す。随って上根上智の人誓心決定せば必ず即身成仏すべし。これに依って下に惟真言法中即身成仏す文。また云く。若し心決定して教の如く修行すれば座を起たずして三摩地現前す文。然るを発心の果を明かすとして常在人天と釈し玉う事一往不審なり。答う。一義に云く。発心以後に如説修行以前の功徳を嘆ずと義を取る。凡そかくの如く発心の功徳を嘆ずる諸文これ多し。心地観経第四に云く。若し善男子及び善女人阿耨多羅三藐三菩提心を発し一日一夜出家修道すれば二百万劫悪道に堕せず。常に善処に生じ勝妙の楽を受け善知識に遇って永く退転せず。諸仏に値うことを得て菩提の記を受く文。華厳第十に云く。古来今現在十方天人の類一切世界中に趣々の受生楽なり。方便をもって勤めて精進し諸根咸く調伏す。これ等の無量楽は皆初発心に由る文。これ等の意なり。また法花の第五に云く。若人天中受勝妙楽文。それに付いて人天を勝快楽と云うに付いて一義には三善三悪を以って苦楽を分別する時、人天はこれ楽処なるが故に勝快楽と云うなり。或いは三善の中に且く修羅に対して人天を勝快楽と云うなり。或いは人天楽処の中に於いて最勝の楽を得る義なり。また玄贊に法花の文を釈して生人天中受勝妙楽は諸根不具と仏前と化生とを除き辺地と北州と及び長寿の天とを除くなり文。これ等の意に依らば人天の中に於いて諸根不具等の過失を除いてその余を勝快楽と云うなり。また天台の補注に云く。経に若生人天受勝妙楽とは天中に於いて一実の益を得るを方に勝妙の益と名づくなり文。この意に依って人天の中に於いて仏法の一実の益を得るを受勝快楽と意得るべきなり。二義に云く。常在人天とは結縁傍機の類を明かす。凡そ教に発心する人に結縁傍正等の機根有るべし。その中に且く劣なる結縁の人の得益を明かして正機の甚深の得益を顕すなり。次上の証明には諸仏菩薩二乗八部等有るべしと雖も勝に付いて諸仏を挙げて劣なる菩薩二乗等を顕す。得益には劣を挙げて勝を顕すなり。三義に云く。真言行者発心以後人天の生を経ずと雖も且く発心の功能を嘆ずる一辺なり。随って大日経の疏の十一に云く。具戒に由るが故には常に人天の中に生ずることを得。世々の生処に常に人中天上に在って離障を得て仏を見法を聞く。これ即ち大利なり文。これ等の文一具に了簡有るべし。四義に云く。天台に法花の人天常充満の文を釈すとして人は三賢天は十地なり文。彼に準ずるに真言行者発心以後に三賢十聖の次位を経る時に菩薩の妙楽を得るを常在人天と云うなり。五義に云く。真言行者一生頓悟の上に人天の師と作って衆生を勧導する化他の業用を明かすなり。実には応に六趣の衆生に同ずべしと雖も先ず人天を以って仏法の正機と為る故に且く常在人天と云うなり。六義に云く。三身の仏果を指して常在人天と云うなり。法報の二身はこれ天上の教主なり。報身の八万四千の相好はこれ天衆に同ずるなり。法身をも疏に首陀会天符同像と釈す。故にこれまた天衆に同ず。応身は人中の教主これ人中の王為る輪王等に同じて三十二相を現ずるなり。仍って毘盧遮那三身の果位を証するを常在人天と云うなり。七義に云く。真言行者は即身成仏すと雖も人天の当体を動ぜざる故に常在人天等と云うなり。八義に云く。人とは胎蔵天とは金界なり。人天を以って両部と分別する意なり。これ即ち天地を両部と為る性相なり。高祖の御釈に天と云い神と云うは性仏の互体なり文。これ即ち天地を両部の内証と為る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所生之処憶持不忘文</w:t>
      </w:r>
    </w:p>
    <w:p>
      <w:pPr>
        <w:pStyle w:val="Normal"/>
        <w:bidi w:val="0"/>
        <w:rPr>
          <w:rFonts w:ascii="ＭＳ 明朝" w:hAnsi="ＭＳ 明朝" w:eastAsia="Times New Roman"/>
          <w:spacing w:val="16"/>
        </w:rPr>
      </w:pPr>
      <w:r>
        <w:rPr>
          <w:spacing w:val="0"/>
        </w:rPr>
        <w:t xml:space="preserve"> </w:t>
      </w:r>
      <w:r>
        <w:rPr>
          <w:spacing w:val="0"/>
        </w:rPr>
        <w:t>これまた常在人天の義に対して重々の義を意得るべきなり。大綱に浅略の義に約せば八十華厳の十七に菩薩初めて広大の心を発して即ち能く遍く十方刹に往く。常に諸仏に共に加護せらるるを以って過去の所有皆憶持し未来の一切悉く分別す文。大般若の五百八十四に云く。菩薩は居家に処し恒河沙数の大劫を経て妙五欲を受くと雖も、しかも勝意楽は恒に退壊せず。謂く。恒に一切智々を趣求して嘗て二乗の心を発起せず文。これ等の意なり。さて深秘の意に依らば或いは自受法楽無間断の故に故憶持不忘文。或いは化他の業用常恒なるが故に憶持不忘等と意置得べきなり。また下に諸仏菩薩昔在因地等と釈し玉うが故に三種の菩提心因果二位の間に憶持不忘なる義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若願成瑜伽中等文</w:t>
      </w:r>
    </w:p>
    <w:p>
      <w:pPr>
        <w:pStyle w:val="Normal"/>
        <w:bidi w:val="0"/>
        <w:rPr>
          <w:rFonts w:ascii="ＭＳ 明朝" w:hAnsi="ＭＳ 明朝" w:eastAsia="Times New Roman"/>
          <w:spacing w:val="16"/>
        </w:rPr>
      </w:pPr>
      <w:r>
        <w:rPr>
          <w:spacing w:val="0"/>
        </w:rPr>
        <w:t xml:space="preserve"> </w:t>
      </w:r>
      <w:r>
        <w:rPr>
          <w:spacing w:val="0"/>
        </w:rPr>
        <w:t>以下は菩薩の身を成ぜんと願う者をまた菩提心と名づける義を釈す。中において初めには義を立つ。後に何者の下はその因由を述ぶ。それに付いて一義の意に依らば上は心王の菩提心を明かし以下は心数の発心の相を明かす。その故は瑜伽中諸菩薩と釈するが故に当段は心数の菩提心を明かすと見たり。上は別して心王心数の簡別を見ずと雖も今の御釈に自ら心王の菩提心に翻顕すと見たり。その上因由を述べらる時諸尊皆同大毘盧遮那仏身と云うが故に上の発心は心王大毘盧遮那仏身を成ぜんと願うと見たり。但し上に別して人法に付いて心王の言を見ざることは例せば釈論染浄清浄の二覚待対の時、清浄本覚は体なるが故に本覚の惣名を得。染浄本格は用なるが故に染浄の別名を建てるが如く今も心王の発菩提心をば菩提心の惣名を表して阿耨多羅三藐三菩提と釈すなり。一義の意は上下二段の不同諸仏菩薩の身を成ぜんと願う発心の相を明かさる故に別して心王心数の待対には非ず。実には上の諸仏の所にも心数有るべし。今の菩薩の所にもまた心王の義有るべきなり。それに付いて他門の人師は上は法に約して発心の相を釈し以下は人に約して発心の相を釈すと義を取る。誠に上には志求阿耨菩提等と云い今は若願成瑜伽中諸菩薩身と云うが故に人法の不同分明なり。仍ってこの一義また相違無きか。随って自門の学者この一義を存す。それに就いて高祖菩提心に付いて能求所求を分別して所求の心とは無尽荘厳金剛界の身これなり文。仍って仏菩薩に限らず外金剛部等の諸尊も皆所求の身なるべし。然るを当段に仏菩薩をのみ挙げらる事如何。答う。ここに二義有り。一義に云く。勝れたるに付いて仏菩薩を挙ぐ義として外部の諸尊を兼ねるなり。一義に云く。曼荼羅の諸尊をば通じて皆仏とも菩薩とも号する故に今の菩薩の言は広く外部の諸尊等にも通ず。皆大智大悲の徳を具するが故に菩薩と称するに相違無し。若願とは若しは不定の言なり。意は上の我今志求阿耨菩提に対する言と見たり。願とは稀求の義即ち上の志求の義なり。 瑜伽中諸菩薩身とは一義には両部瑜伽の中の諸菩薩と義を取る。一義には当段の前後瑜伽の言は皆金剛頂瑜伽を指す。初めの題には金剛頂瑜伽と表し下には瑜伽中金剛薩埵より金剛拳に至って十六大菩薩者有り文。或いは如金剛頂瑜伽経説文。これ皆一具なり。若しこの義に依らば瑜伽中諸菩薩は専ら十六大菩薩等に当たるべきなり。それに付いて上には法を挙げて所求の対と為る故に志求阿耨菩提と云い今は人を挙げて所求とする故に成瑜伽中諸菩薩身と文。これ即ち人法影略互顕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亦名発菩提心文</w:t>
      </w:r>
    </w:p>
    <w:p>
      <w:pPr>
        <w:pStyle w:val="Normal"/>
        <w:bidi w:val="0"/>
        <w:rPr>
          <w:rFonts w:ascii="ＭＳ 明朝" w:hAnsi="ＭＳ 明朝" w:eastAsia="Times New Roman"/>
          <w:spacing w:val="16"/>
        </w:rPr>
      </w:pPr>
      <w:r>
        <w:rPr>
          <w:spacing w:val="0"/>
        </w:rPr>
        <w:t xml:space="preserve"> </w:t>
      </w:r>
      <w:r>
        <w:rPr>
          <w:spacing w:val="0"/>
        </w:rPr>
        <w:t>亦の言は上の発菩提心に対するなり。それに付いて発菩提心はこれ法なり。諸菩薩身はこれ人なり。仍って人法その義各別なり。然るを諸菩薩の身を成ぜんと願って発菩提心と名づけらる事一往不審なり。これに付いて一義に云く。人は必ず法を具する故に人を挙げて法を取る。故に発菩提心と名づくなり。一義に云く。自宗は本より人法不二を宗旨と為るが故に相違無し。例せば釈論に言う諸仏とは即ちこれ不二摩訶衍法と釈し玉うが如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何者為次等文</w:t>
      </w:r>
    </w:p>
    <w:p>
      <w:pPr>
        <w:pStyle w:val="Normal"/>
        <w:bidi w:val="0"/>
        <w:rPr>
          <w:rFonts w:ascii="ＭＳ 明朝" w:hAnsi="ＭＳ 明朝" w:eastAsia="Times New Roman"/>
          <w:spacing w:val="16"/>
        </w:rPr>
      </w:pPr>
      <w:r>
        <w:rPr>
          <w:spacing w:val="0"/>
        </w:rPr>
        <w:t xml:space="preserve"> </w:t>
      </w:r>
      <w:r>
        <w:rPr>
          <w:spacing w:val="0"/>
        </w:rPr>
        <w:t>これは菩提の身を成ぜんと願う者をも発菩提心と名づくる故を明かす。それに付いて仏菩薩各々に発菩提心の義相違有るべからず。然るを皆同大毘盧遮那を由として発菩提心と名づくる義を釈し玉う事一往不審なり。これに付いて了簡不同なり。一義に云く。且く仏菩薩を以って因果を分別する時菩薩はこれ因分なり。然るに所求の菩提はこれ一切智なるが故に果徳なり。仍って菩薩の因位に相応せず。故に果徳の毘盧遮那に帰して釈を作すなり。一義に云く。毘盧遮那はこれ菩提心の本なるが故に彼を由として発菩提心と名づくる義を釈し玉うなり。一義に云く。菩提心とはこれ心王なり。故に心王に帰して釈を作し玉うなり。菩提心心王の事大日経の疏に見たり。為次文。これに付いて一義に云く。菩薩の次位の義なり。即ち十地等の階級の次第なり。一義に云く。仏菩薩諸天等と深より浅に往く時菩薩は仏身の次なるが故に為次と云うなり。一義に云く。為次とは次第羅列の義なり。即ち薩王愛喜等の諸菩薩の次第これ有るが故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諸尊皆同等文</w:t>
      </w:r>
    </w:p>
    <w:p>
      <w:pPr>
        <w:pStyle w:val="Normal"/>
        <w:bidi w:val="0"/>
        <w:rPr>
          <w:rFonts w:ascii="ＭＳ 明朝" w:hAnsi="ＭＳ 明朝" w:eastAsia="Times New Roman"/>
          <w:spacing w:val="16"/>
        </w:rPr>
      </w:pPr>
      <w:r>
        <w:rPr>
          <w:spacing w:val="0"/>
        </w:rPr>
        <w:t xml:space="preserve"> </w:t>
      </w:r>
      <w:r>
        <w:rPr>
          <w:spacing w:val="0"/>
        </w:rPr>
        <w:t>諸尊とは上の諸菩薩なり。大毘盧遮那とは心王大日尊なり。凡そ諸尊皆大日体性の事聖位経に云く。自性及び受用変化並びに等流仏徳の三十六皆自性身に同じ文。また云く。自受用仏心より無量の菩薩を流出す。皆同一性なり。謂く。金剛の性なり文。礼懺経に云く。如上の金剛界大曼荼羅の三十七尊は並びにこれ法仏なり。現に菩提を証す内眷属にして毘盧遮那の互体なり文。大日経の疏に云く。毘盧遮那鬼畜とその身平等なり。また云く。乃至諸の世天等咸くこれ毘盧遮那なり文。これ等の諸文分明なり。それに付いて自宗の意一門の内証に契証する時直に普門の万徳を得るかの事一の尋なり。若し一門即普門の義ならば今の御釈相違無し。若し一門即普入せずと云う義ならば今の御釈は諸尊且く毘盧遮那の一徳に同ずる義なるべし。仍って分同の義なり。全同の義には非ずと会釈す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如人貧名官而得成其志文</w:t>
      </w:r>
    </w:p>
    <w:p>
      <w:pPr>
        <w:pStyle w:val="Normal"/>
        <w:bidi w:val="0"/>
        <w:rPr>
          <w:rFonts w:ascii="ＭＳ 明朝" w:hAnsi="ＭＳ 明朝" w:eastAsia="Times New Roman"/>
          <w:spacing w:val="16"/>
        </w:rPr>
      </w:pPr>
      <w:r>
        <w:rPr>
          <w:spacing w:val="0"/>
        </w:rPr>
        <w:t xml:space="preserve"> </w:t>
      </w:r>
      <w:r>
        <w:rPr>
          <w:spacing w:val="0"/>
        </w:rPr>
        <w:t>これは上の法説に対して譬説を挙ぐ。中に於いて初めには名官財宝の二種を挙ぐ。後には広く善悪の二事を挙げて喩えと為す。凡そ譬説を用いる事は高祖世間の浅名を以って法性の深号を表すと釈し玉う。ゆえに法性難解の理世間浅近の事を以って顕さんが為と見たり。この法譬の待対に付いて辺々の意趣有るべし。或いは法譬を利鈍の二機に分別す。この時は法説は利根の所解、譬説は鈍根の為と意得るべし。法華経の如きは法譬因縁の三説を以って上中下の三根を化す。この時は法譬は次の如く上中の機根の為なり。また華厳の人師十二部経の中の譬喩経に付いて譬喩の義を釈する時一には深智に真を解せしめんが為の故に。二には浅識彼の趣類に就いて誘えて信ぜしめんが為の故に文。これは浅深の二機の為に同じく譬喩を用うと見たり。当段の論釈は上に自宗の機根を挙げる時上根上智と表してその下に法譬合の三説の御釈を作さるる故に法譬共に上根の所解に約すと見るべきか。若しまた勝るに約して上根を挙ぐと雖も実には下根に通ずる一義ならば今も利鈍に通じて意得るべきなり。譬の事天台法界次第に云く。事を借って理を正し以って迷情を暁らむ故に名づけて喩と為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三種の譬を挙げられる事</w:t>
      </w:r>
    </w:p>
    <w:p>
      <w:pPr>
        <w:pStyle w:val="Normal"/>
        <w:bidi w:val="0"/>
        <w:rPr>
          <w:rFonts w:ascii="ＭＳ 明朝" w:hAnsi="ＭＳ 明朝" w:eastAsia="Times New Roman"/>
          <w:spacing w:val="16"/>
        </w:rPr>
      </w:pPr>
      <w:r>
        <w:rPr>
          <w:spacing w:val="0"/>
        </w:rPr>
        <w:t xml:space="preserve"> </w:t>
      </w:r>
      <w:r>
        <w:rPr>
          <w:spacing w:val="0"/>
        </w:rPr>
        <w:t>一義に云く。凡そ譬を取る事は衆生易解の方便なるが故に初めには別して名利の二を約し後には総じて広く善悪に約して多種の譬喩を挙げられる。別してその由無し。高祖一処の御釈には今の三喩の中の善悪の譬喩と並びに狂人遊客との三の譬を挙げて能求菩提心の相を明かさる。かくの如く譬を取る事辺々に約して総別重々有るなり。二義に云く。当論所明の菩提心に勝義行願三摩地の三門有るが故に譬説にも三種を挙げられると義を取る。中に於いて初めの名官の譬えは勝義心に約す。勝義は捨劣得勝をその行相と為る故なり。財宝は行願心に約す。種々の法宝を以って衆生に授与するが故に。善悪は三摩地に約す。第三の菩提心は善悪不二凡聖一際を以って宗旨と為るが故なり。三義に云く。名官財宝の配釈は前の如し。第三の譬喩を以って三摩地と為る事は総別の義に依るなり。三種の菩提心の時は三摩地は総行願勝義は別なり。今の三種の譬喩の中に名官財宝は別して名利を挙げ第三は総通して善悪を挙げらる。故にかくの如く配釈するなり。四義に云く。名官は勝義に約すること前の如し。財宝は第三の菩提心に譬う。第三の菩提心は心内の宝蔵を開示する故に。随って下の釈に云く。能く種々無量の珍宝三摩地を含む。猶し満月の潔白分明なるが如し文。善悪は行願心に譬う。行願大悲の門には善悪に同じて摂化利生の事業を作す故なり。五義に云く。文は三節なりと雖も第三の譬喩の中に善悪の二種有る故に、これを開いて四種と為し信心行願心勝義心大菩提心の四種の心に配当して義を取る。この時は名官は勝義、財宝は三摩地、悪は行願心なり。行願大悲の門には悪にも同じて四摂利他の方便有るが故なり。善は第一の信心に当たる。信心とは善の心所に十種有る中の第一なる故に。 如人貧名官財物行文。これは別して名利の二種を挙ぐ。この二種は一切の凡夫の専ら起す所の心品なるが故に別してこれを挙ぐるなり。随って下に第一の住心を釈せられる時、謂く。凡夫は名聞利養資生の具に執着す文。高祖は遠近を趁り逐いて名利の坑に墜つ文。或いは浮雲の富を願って如泡の財を集め不分の福を邀えて若電の身を養う分。また外書の中に名を争う者は朝に於いてし利を争う者は市に於いてす文。名利の相この意なり。また高祖名利を厭離する義を釈して朝市の栄花念々これを厭う文。如人貧名官〇名官行文。これは名官の譬を釈す。この中に発心と行との二重見たり。それに付いて一義には名官は共に一義を詮ずと義を取る。その故は官位の昇進はこれ名聞なるが故に。凡そ名聞は官位に限らず。芸能等に付いても広くこれ有るべしと雖も今は且く官位に付く名聞と意得るべきなり。随って下の財宝も即ち宝の二物には非ず。 発求名官心修理名官行文。高祖の御釈に云く。俗官の俸禄は官位の当たる所なり。しかのみならず星えて出て星えて入り風に櫛り雨に沐して日夜に公に在り文。これ等の意をもって名官を理る行をば意得るべきなり。若貧財宝経当財物等文。これは財物を貧求する譬えを挙ぐ。それに付いて財宝は金銀等の類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作経栄財物行文</w:t>
      </w:r>
    </w:p>
    <w:p>
      <w:pPr>
        <w:pStyle w:val="Normal"/>
        <w:bidi w:val="0"/>
        <w:rPr>
          <w:rFonts w:ascii="ＭＳ 明朝" w:hAnsi="ＭＳ 明朝" w:eastAsia="Times New Roman"/>
          <w:spacing w:val="16"/>
        </w:rPr>
      </w:pPr>
      <w:r>
        <w:rPr>
          <w:spacing w:val="0"/>
        </w:rPr>
        <w:t xml:space="preserve"> </w:t>
      </w:r>
      <w:r>
        <w:rPr>
          <w:spacing w:val="0"/>
        </w:rPr>
        <w:t>大日経の疏に云く。何商人心。謂く。初めには収集して後には分析する法を順修すとは世の商人の先ず務めて貨物を儲聚して然して後にこれを思惟し分析してこの物をばその処の用に当てて、彼の物をば某の処の用に当てて大利を得るべきと云うが如し文。こ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凡人後成其志文</w:t>
      </w:r>
    </w:p>
    <w:p>
      <w:pPr>
        <w:pStyle w:val="Normal"/>
        <w:bidi w:val="0"/>
        <w:rPr>
          <w:rFonts w:ascii="ＭＳ 明朝" w:hAnsi="ＭＳ 明朝" w:eastAsia="Times New Roman"/>
          <w:spacing w:val="16"/>
        </w:rPr>
      </w:pPr>
      <w:r>
        <w:rPr>
          <w:spacing w:val="0"/>
        </w:rPr>
        <w:t xml:space="preserve"> </w:t>
      </w:r>
      <w:r>
        <w:rPr>
          <w:spacing w:val="0"/>
        </w:rPr>
        <w:t>これは広く善悪の二法を挙げて譬と為す。一処の御釈に能求の心とは譬えば人有りて善と悪とを為さんと欲わんには必ず先ずその心を標して而して後にその行を行ず文。仍って譬説なる事明らかなり。この外に狂人遊客の二種の譬えを挙げる。彼の三種の譬えを勝義行願三摩地の三種の菩提心に約すと見たり。善悪は第三の菩提心に譬う。狂人解毒は行願の菩提心に譬え教薬に依って三毒を解し大悲行願の心を発す義に符順す。遊客は勝義心に譬う。染浄の諸法自性無くして厭悪求善の心を発す。行相勝義心に符順す。 一、凡人欲為等の文を以って合説に属すと云う一義これ在るか。然りと雖も高祖既に譬如有人欲為善与悪等と釈し玉うが故に譬説なる事治定なり。仍って校合するに及ばず。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一、善悪の事</w:t>
      </w:r>
    </w:p>
    <w:p>
      <w:pPr>
        <w:pStyle w:val="Normal"/>
        <w:bidi w:val="0"/>
        <w:rPr>
          <w:rFonts w:ascii="ＭＳ 明朝" w:hAnsi="ＭＳ 明朝" w:eastAsia="Times New Roman"/>
          <w:spacing w:val="16"/>
        </w:rPr>
      </w:pPr>
      <w:r>
        <w:rPr>
          <w:spacing w:val="0"/>
        </w:rPr>
        <w:t xml:space="preserve"> </w:t>
      </w:r>
      <w:r>
        <w:rPr>
          <w:spacing w:val="0"/>
        </w:rPr>
        <w:t>凡そ善悪の二法無量なりと雖も十善十悪の待対を以って見るべきなり。また劫初の如きは少食多食を以って次の如く善悪と定む。天台の釈に云く。悪は理に乖くを以って義と為す。善は理に順ずるを以って義と為す文。演義抄に云く。生公云く。凡そ理に順じて心を生ずるを善と名づけ乖け背するを悪と為す文。善悪の相これ等の釈分明なり。それに就いて善悪の二法は共に法なり。譬と為る事如何。答う。法譬は大いに世間出世の相望なるが故に今世間の善悪の分斎を取ると意得るべきか。若しまた易解の相を以って難解の教を顕すは皆譬えなり。仍って法譬の相望重々有るべきなり。皆先標其心とは発心の位なり。而後成其志とは行の位に当たる。即ち上の修理名官行作経営財物行の義と一具なるべし。それに付いて後にその志を成ずる御釈は成就の位を指す様に見えたり。これに依って一義には上の二の譬えは因行を挙げて果徳を兼ね、後の一種は因果を挙げて行を兼ぬ。仍って影略して因行果を明かすと義を取る。随って上の法説にも常在人天受勝快楽と釈して果徳の相を挙ぐ。仍って譬説にもこの義有るべしと了簡するなり。但し一処の御釈に而後行其行と釈し玉うが故に今の成は行の義に当たる。随って合説の文発菩提心修菩提行と釈し果徳を挙げず。仍って後成其志は修行の分斎にして成果の位には非ず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所以求菩提者等文</w:t>
      </w:r>
    </w:p>
    <w:p>
      <w:pPr>
        <w:pStyle w:val="Normal"/>
        <w:bidi w:val="0"/>
        <w:rPr>
          <w:rFonts w:ascii="ＭＳ 明朝" w:hAnsi="ＭＳ 明朝" w:eastAsia="Times New Roman"/>
          <w:spacing w:val="16"/>
        </w:rPr>
      </w:pPr>
      <w:r>
        <w:rPr>
          <w:spacing w:val="0"/>
        </w:rPr>
        <w:t xml:space="preserve"> </w:t>
      </w:r>
      <w:r>
        <w:rPr>
          <w:spacing w:val="0"/>
        </w:rPr>
        <w:t>これは合説なり。文相分明なり。一処の御釈に求菩提の人もまたまたかくの如し。既に知んぬ。狂酔して三界の獄に在り。熟眠して六道の藪に臥せりと。何ぞ神通の車を馳せて速やかに本覚荘厳の床に帰せざらん。これ即ち能求の心なり。所求の心なりとは所謂無尽荘厳金剛界の身これなり文。</w:t>
      </w:r>
    </w:p>
    <w:p>
      <w:pPr>
        <w:pStyle w:val="Normal"/>
        <w:bidi w:val="0"/>
        <w:rPr>
          <w:rFonts w:ascii="ＭＳ 明朝" w:hAnsi="ＭＳ 明朝" w:eastAsia="Times New Roman"/>
          <w:spacing w:val="16"/>
        </w:rPr>
      </w:pPr>
      <w:r>
        <w:rPr>
          <w:spacing w:val="0"/>
        </w:rPr>
        <w:t>　 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14</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14</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2026-06-17T11:22:00Z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