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 xml:space="preserve"> </w:t>
      </w:r>
      <w:r>
        <w:rPr>
          <w:spacing w:val="0"/>
        </w:rPr>
        <w:t>発菩提心論鈔 第六　宥快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目次</w:t>
      </w:r>
    </w:p>
    <w:p>
      <w:pPr>
        <w:pStyle w:val="Normal"/>
        <w:bidi w:val="0"/>
        <w:rPr>
          <w:rFonts w:ascii="ＭＳ 明朝" w:hAnsi="ＭＳ 明朝" w:eastAsia="Times New Roman"/>
          <w:spacing w:val="16"/>
        </w:rPr>
      </w:pPr>
      <w:r>
        <w:rPr>
          <w:spacing w:val="0"/>
        </w:rPr>
        <w:t xml:space="preserve"> </w:t>
      </w:r>
      <w:r>
        <w:rPr>
          <w:spacing w:val="0"/>
        </w:rPr>
        <w:t>発菩提心論鈔第六</w:t>
      </w:r>
    </w:p>
    <w:p>
      <w:pPr>
        <w:pStyle w:val="Normal"/>
        <w:bidi w:val="0"/>
        <w:rPr>
          <w:rFonts w:ascii="ＭＳ 明朝" w:hAnsi="ＭＳ 明朝" w:eastAsia="Times New Roman"/>
          <w:spacing w:val="16"/>
        </w:rPr>
      </w:pPr>
      <w:r>
        <w:rPr>
          <w:spacing w:val="0"/>
        </w:rPr>
        <w:t xml:space="preserve"> </w:t>
      </w:r>
      <w:r>
        <w:rPr>
          <w:spacing w:val="0"/>
        </w:rPr>
        <w:t>又二乗之人等文</w:t>
      </w:r>
    </w:p>
    <w:p>
      <w:pPr>
        <w:pStyle w:val="Normal"/>
        <w:bidi w:val="0"/>
        <w:rPr>
          <w:rFonts w:ascii="ＭＳ 明朝" w:hAnsi="ＭＳ 明朝" w:eastAsia="Times New Roman"/>
          <w:spacing w:val="16"/>
        </w:rPr>
      </w:pPr>
      <w:r>
        <w:rPr>
          <w:spacing w:val="0"/>
        </w:rPr>
        <w:t xml:space="preserve"> </w:t>
      </w:r>
      <w:r>
        <w:rPr>
          <w:spacing w:val="0"/>
        </w:rPr>
        <w:t>又二乗之人文</w:t>
      </w:r>
    </w:p>
    <w:p>
      <w:pPr>
        <w:pStyle w:val="Normal"/>
        <w:bidi w:val="0"/>
        <w:rPr>
          <w:rFonts w:ascii="ＭＳ 明朝" w:hAnsi="ＭＳ 明朝" w:eastAsia="Times New Roman"/>
          <w:spacing w:val="16"/>
        </w:rPr>
      </w:pPr>
      <w:r>
        <w:rPr>
          <w:spacing w:val="0"/>
        </w:rPr>
        <w:t xml:space="preserve"> </w:t>
      </w:r>
      <w:r>
        <w:rPr>
          <w:spacing w:val="0"/>
        </w:rPr>
        <w:t>声聞執四諦法等文</w:t>
      </w:r>
    </w:p>
    <w:p>
      <w:pPr>
        <w:pStyle w:val="Normal"/>
        <w:bidi w:val="0"/>
        <w:rPr>
          <w:rFonts w:ascii="ＭＳ 明朝" w:hAnsi="ＭＳ 明朝" w:eastAsia="Times New Roman"/>
          <w:spacing w:val="16"/>
        </w:rPr>
      </w:pPr>
      <w:r>
        <w:rPr>
          <w:spacing w:val="0"/>
        </w:rPr>
        <w:t xml:space="preserve"> </w:t>
      </w:r>
      <w:r>
        <w:rPr>
          <w:spacing w:val="0"/>
        </w:rPr>
        <w:t>声聞執四諦法文</w:t>
      </w:r>
    </w:p>
    <w:p>
      <w:pPr>
        <w:pStyle w:val="Normal"/>
        <w:bidi w:val="0"/>
        <w:rPr>
          <w:rFonts w:ascii="ＭＳ 明朝" w:hAnsi="ＭＳ 明朝" w:eastAsia="Times New Roman"/>
          <w:spacing w:val="16"/>
        </w:rPr>
      </w:pPr>
      <w:r>
        <w:rPr>
          <w:spacing w:val="0"/>
        </w:rPr>
        <w:t xml:space="preserve"> </w:t>
      </w:r>
      <w:r>
        <w:rPr>
          <w:spacing w:val="0"/>
        </w:rPr>
        <w:t>一、四諦の得名の事</w:t>
      </w:r>
    </w:p>
    <w:p>
      <w:pPr>
        <w:pStyle w:val="Normal"/>
        <w:bidi w:val="0"/>
        <w:rPr>
          <w:rFonts w:ascii="ＭＳ 明朝" w:hAnsi="ＭＳ 明朝" w:eastAsia="Times New Roman"/>
          <w:spacing w:val="16"/>
        </w:rPr>
      </w:pPr>
      <w:r>
        <w:rPr>
          <w:spacing w:val="0"/>
        </w:rPr>
        <w:t xml:space="preserve"> </w:t>
      </w:r>
      <w:r>
        <w:rPr>
          <w:spacing w:val="0"/>
        </w:rPr>
        <w:t>縁覚執十二因縁文</w:t>
      </w:r>
    </w:p>
    <w:p>
      <w:pPr>
        <w:pStyle w:val="Normal"/>
        <w:bidi w:val="0"/>
        <w:rPr>
          <w:rFonts w:ascii="ＭＳ 明朝" w:hAnsi="ＭＳ 明朝" w:eastAsia="Times New Roman"/>
          <w:spacing w:val="16"/>
        </w:rPr>
      </w:pPr>
      <w:r>
        <w:rPr>
          <w:spacing w:val="0"/>
        </w:rPr>
        <w:t xml:space="preserve"> </w:t>
      </w:r>
      <w:r>
        <w:rPr>
          <w:spacing w:val="0"/>
        </w:rPr>
        <w:t>一、縁覚に於いて部行麟喩の二類を立つ</w:t>
      </w:r>
    </w:p>
    <w:p>
      <w:pPr>
        <w:pStyle w:val="Normal"/>
        <w:bidi w:val="0"/>
        <w:rPr>
          <w:rFonts w:ascii="ＭＳ 明朝" w:hAnsi="ＭＳ 明朝" w:eastAsia="Times New Roman"/>
          <w:spacing w:val="16"/>
        </w:rPr>
      </w:pPr>
      <w:r>
        <w:rPr>
          <w:spacing w:val="0"/>
        </w:rPr>
        <w:t xml:space="preserve"> </w:t>
      </w:r>
      <w:r>
        <w:rPr>
          <w:spacing w:val="0"/>
        </w:rPr>
        <w:t>執十二因縁文</w:t>
      </w:r>
    </w:p>
    <w:p>
      <w:pPr>
        <w:pStyle w:val="Normal"/>
        <w:bidi w:val="0"/>
        <w:rPr>
          <w:rFonts w:ascii="ＭＳ 明朝" w:hAnsi="ＭＳ 明朝" w:eastAsia="Times New Roman"/>
          <w:spacing w:val="16"/>
        </w:rPr>
      </w:pPr>
      <w:r>
        <w:rPr>
          <w:spacing w:val="0"/>
        </w:rPr>
        <w:t xml:space="preserve"> </w:t>
      </w:r>
      <w:r>
        <w:rPr>
          <w:spacing w:val="0"/>
        </w:rPr>
        <w:t>知四大五陰乃至破衆生執等文</w:t>
      </w:r>
    </w:p>
    <w:p>
      <w:pPr>
        <w:pStyle w:val="Normal"/>
        <w:bidi w:val="0"/>
        <w:rPr>
          <w:rFonts w:ascii="ＭＳ 明朝" w:hAnsi="ＭＳ 明朝" w:eastAsia="Times New Roman"/>
          <w:spacing w:val="16"/>
        </w:rPr>
      </w:pPr>
      <w:r>
        <w:rPr>
          <w:spacing w:val="0"/>
        </w:rPr>
        <w:t xml:space="preserve"> </w:t>
      </w:r>
      <w:r>
        <w:rPr>
          <w:spacing w:val="0"/>
        </w:rPr>
        <w:t>深起厭離破衆生執文</w:t>
      </w:r>
    </w:p>
    <w:p>
      <w:pPr>
        <w:pStyle w:val="Normal"/>
        <w:bidi w:val="0"/>
        <w:rPr>
          <w:rFonts w:ascii="ＭＳ 明朝" w:hAnsi="ＭＳ 明朝" w:eastAsia="Times New Roman"/>
          <w:spacing w:val="16"/>
        </w:rPr>
      </w:pPr>
      <w:r>
        <w:rPr>
          <w:spacing w:val="0"/>
        </w:rPr>
        <w:t xml:space="preserve"> </w:t>
      </w:r>
      <w:r>
        <w:rPr>
          <w:spacing w:val="0"/>
        </w:rPr>
        <w:t>勤修本法尅証其果趣涅槃文</w:t>
      </w:r>
    </w:p>
    <w:p>
      <w:pPr>
        <w:pStyle w:val="Normal"/>
        <w:bidi w:val="0"/>
        <w:rPr>
          <w:rFonts w:ascii="ＭＳ 明朝" w:hAnsi="ＭＳ 明朝" w:eastAsia="Times New Roman"/>
          <w:spacing w:val="16"/>
        </w:rPr>
      </w:pPr>
      <w:r>
        <w:rPr>
          <w:spacing w:val="0"/>
        </w:rPr>
        <w:t xml:space="preserve"> </w:t>
      </w:r>
      <w:r>
        <w:rPr>
          <w:spacing w:val="0"/>
        </w:rPr>
        <w:t>尅証其果文 趣本涅槃文</w:t>
      </w:r>
    </w:p>
    <w:p>
      <w:pPr>
        <w:pStyle w:val="Normal"/>
        <w:bidi w:val="0"/>
        <w:rPr>
          <w:rFonts w:ascii="ＭＳ 明朝" w:hAnsi="ＭＳ 明朝" w:eastAsia="Times New Roman"/>
          <w:spacing w:val="16"/>
        </w:rPr>
      </w:pPr>
      <w:r>
        <w:rPr>
          <w:spacing w:val="0"/>
        </w:rPr>
        <w:t xml:space="preserve"> </w:t>
      </w:r>
      <w:r>
        <w:rPr>
          <w:spacing w:val="0"/>
        </w:rPr>
        <w:t>以為究竟文 真言行者等文</w:t>
      </w:r>
    </w:p>
    <w:p>
      <w:pPr>
        <w:pStyle w:val="Normal"/>
        <w:bidi w:val="0"/>
        <w:rPr>
          <w:rFonts w:ascii="ＭＳ 明朝" w:hAnsi="ＭＳ 明朝" w:eastAsia="Times New Roman"/>
          <w:spacing w:val="16"/>
        </w:rPr>
      </w:pPr>
      <w:r>
        <w:rPr>
          <w:spacing w:val="0"/>
        </w:rPr>
        <w:t xml:space="preserve"> </w:t>
      </w:r>
      <w:r>
        <w:rPr>
          <w:spacing w:val="0"/>
        </w:rPr>
        <w:t>二乗乃人乃至不知其他文</w:t>
      </w:r>
    </w:p>
    <w:p>
      <w:pPr>
        <w:pStyle w:val="Normal"/>
        <w:bidi w:val="0"/>
        <w:rPr>
          <w:rFonts w:ascii="ＭＳ 明朝" w:hAnsi="ＭＳ 明朝" w:eastAsia="Times New Roman"/>
          <w:spacing w:val="16"/>
        </w:rPr>
      </w:pPr>
      <w:r>
        <w:rPr>
          <w:spacing w:val="0"/>
        </w:rPr>
        <w:t xml:space="preserve"> </w:t>
      </w:r>
      <w:r>
        <w:rPr>
          <w:spacing w:val="0"/>
        </w:rPr>
        <w:t>雖破人執猶有法執文</w:t>
      </w:r>
    </w:p>
    <w:p>
      <w:pPr>
        <w:pStyle w:val="Normal"/>
        <w:bidi w:val="0"/>
        <w:rPr>
          <w:rFonts w:ascii="ＭＳ 明朝" w:hAnsi="ＭＳ 明朝" w:eastAsia="Times New Roman"/>
          <w:spacing w:val="16"/>
        </w:rPr>
      </w:pPr>
      <w:r>
        <w:rPr>
          <w:spacing w:val="0"/>
        </w:rPr>
        <w:t xml:space="preserve"> </w:t>
      </w:r>
      <w:r>
        <w:rPr>
          <w:spacing w:val="0"/>
        </w:rPr>
        <w:t>但浄意識不知其他文</w:t>
      </w:r>
    </w:p>
    <w:p>
      <w:pPr>
        <w:pStyle w:val="Normal"/>
        <w:bidi w:val="0"/>
        <w:rPr>
          <w:rFonts w:ascii="ＭＳ 明朝" w:hAnsi="ＭＳ 明朝" w:eastAsia="Times New Roman"/>
          <w:spacing w:val="16"/>
        </w:rPr>
      </w:pPr>
      <w:r>
        <w:rPr>
          <w:spacing w:val="0"/>
        </w:rPr>
        <w:t xml:space="preserve"> </w:t>
      </w:r>
      <w:r>
        <w:rPr>
          <w:spacing w:val="0"/>
        </w:rPr>
        <w:t>久々成果位文</w:t>
      </w:r>
    </w:p>
    <w:p>
      <w:pPr>
        <w:pStyle w:val="Normal"/>
        <w:bidi w:val="0"/>
        <w:rPr>
          <w:rFonts w:ascii="ＭＳ 明朝" w:hAnsi="ＭＳ 明朝" w:eastAsia="Times New Roman"/>
          <w:spacing w:val="16"/>
        </w:rPr>
      </w:pPr>
      <w:r>
        <w:rPr>
          <w:spacing w:val="0"/>
        </w:rPr>
        <w:t xml:space="preserve"> </w:t>
      </w:r>
      <w:r>
        <w:rPr>
          <w:spacing w:val="0"/>
        </w:rPr>
        <w:t>以灰身滅智湛然常寂文</w:t>
      </w:r>
    </w:p>
    <w:p>
      <w:pPr>
        <w:pStyle w:val="Normal"/>
        <w:bidi w:val="0"/>
        <w:rPr>
          <w:rFonts w:ascii="ＭＳ 明朝" w:hAnsi="ＭＳ 明朝" w:eastAsia="Times New Roman"/>
          <w:spacing w:val="16"/>
        </w:rPr>
      </w:pPr>
      <w:r>
        <w:rPr>
          <w:spacing w:val="0"/>
        </w:rPr>
        <w:t xml:space="preserve"> </w:t>
      </w:r>
      <w:r>
        <w:rPr>
          <w:spacing w:val="0"/>
        </w:rPr>
        <w:t>有定性者回心向大文</w:t>
      </w:r>
    </w:p>
    <w:p>
      <w:pPr>
        <w:pStyle w:val="Normal"/>
        <w:bidi w:val="0"/>
        <w:rPr>
          <w:rFonts w:ascii="ＭＳ 明朝" w:hAnsi="ＭＳ 明朝" w:eastAsia="Times New Roman"/>
          <w:spacing w:val="16"/>
        </w:rPr>
      </w:pPr>
      <w:r>
        <w:rPr>
          <w:spacing w:val="0"/>
        </w:rPr>
        <w:t xml:space="preserve"> </w:t>
      </w:r>
      <w:r>
        <w:rPr>
          <w:spacing w:val="0"/>
        </w:rPr>
        <w:t>有定性者乃至方乃発生文</w:t>
      </w:r>
    </w:p>
    <w:p>
      <w:pPr>
        <w:pStyle w:val="Normal"/>
        <w:bidi w:val="0"/>
        <w:rPr>
          <w:rFonts w:ascii="ＭＳ 明朝" w:hAnsi="ＭＳ 明朝" w:eastAsia="Times New Roman"/>
          <w:spacing w:val="16"/>
        </w:rPr>
      </w:pPr>
      <w:r>
        <w:rPr>
          <w:spacing w:val="0"/>
        </w:rPr>
        <w:t xml:space="preserve"> </w:t>
      </w:r>
      <w:r>
        <w:rPr>
          <w:spacing w:val="0"/>
        </w:rPr>
        <w:t>若不定性乃至回心向大文</w:t>
      </w:r>
    </w:p>
    <w:p>
      <w:pPr>
        <w:pStyle w:val="Normal"/>
        <w:bidi w:val="0"/>
        <w:rPr>
          <w:rFonts w:ascii="ＭＳ 明朝" w:hAnsi="ＭＳ 明朝" w:eastAsia="Times New Roman"/>
          <w:spacing w:val="16"/>
        </w:rPr>
      </w:pPr>
      <w:r>
        <w:rPr>
          <w:spacing w:val="0"/>
        </w:rPr>
        <w:t xml:space="preserve"> </w:t>
      </w:r>
      <w:r>
        <w:rPr>
          <w:spacing w:val="0"/>
        </w:rPr>
        <w:t>従化城起以為超三界文</w:t>
      </w:r>
    </w:p>
    <w:p>
      <w:pPr>
        <w:pStyle w:val="Normal"/>
        <w:bidi w:val="0"/>
        <w:rPr>
          <w:rFonts w:ascii="ＭＳ 明朝" w:hAnsi="ＭＳ 明朝" w:eastAsia="Times New Roman"/>
          <w:spacing w:val="16"/>
        </w:rPr>
      </w:pPr>
      <w:r>
        <w:rPr>
          <w:spacing w:val="0"/>
        </w:rPr>
        <w:t xml:space="preserve"> </w:t>
      </w:r>
      <w:r>
        <w:rPr>
          <w:spacing w:val="0"/>
        </w:rPr>
        <w:t>以為超三界文</w:t>
      </w:r>
    </w:p>
    <w:p>
      <w:pPr>
        <w:pStyle w:val="Normal"/>
        <w:bidi w:val="0"/>
        <w:rPr>
          <w:rFonts w:ascii="ＭＳ 明朝" w:hAnsi="ＭＳ 明朝" w:eastAsia="Times New Roman"/>
          <w:spacing w:val="16"/>
        </w:rPr>
      </w:pPr>
      <w:r>
        <w:rPr>
          <w:spacing w:val="0"/>
        </w:rPr>
        <w:t xml:space="preserve"> </w:t>
      </w:r>
      <w:r>
        <w:rPr>
          <w:spacing w:val="0"/>
        </w:rPr>
        <w:t>謂宿信仏発大心文</w:t>
      </w:r>
    </w:p>
    <w:p>
      <w:pPr>
        <w:pStyle w:val="Normal"/>
        <w:bidi w:val="0"/>
        <w:rPr>
          <w:rFonts w:ascii="ＭＳ 明朝" w:hAnsi="ＭＳ 明朝" w:eastAsia="Times New Roman"/>
          <w:spacing w:val="16"/>
        </w:rPr>
      </w:pPr>
      <w:r>
        <w:rPr>
          <w:spacing w:val="0"/>
        </w:rPr>
        <w:t xml:space="preserve"> </w:t>
      </w:r>
      <w:r>
        <w:rPr>
          <w:spacing w:val="0"/>
        </w:rPr>
        <w:t>二乗諸仏の加持に依り回小入大する事</w:t>
      </w:r>
    </w:p>
    <w:p>
      <w:pPr>
        <w:pStyle w:val="Normal"/>
        <w:bidi w:val="0"/>
        <w:rPr>
          <w:rFonts w:ascii="ＭＳ 明朝" w:hAnsi="ＭＳ 明朝" w:eastAsia="Times New Roman"/>
          <w:spacing w:val="16"/>
        </w:rPr>
      </w:pPr>
      <w:r>
        <w:rPr>
          <w:spacing w:val="0"/>
        </w:rPr>
        <w:t xml:space="preserve"> </w:t>
      </w:r>
      <w:r>
        <w:rPr>
          <w:spacing w:val="0"/>
        </w:rPr>
        <w:t>乃従初十信〇難行苦行等文</w:t>
      </w:r>
    </w:p>
    <w:p>
      <w:pPr>
        <w:pStyle w:val="Normal"/>
        <w:bidi w:val="0"/>
        <w:rPr>
          <w:rFonts w:ascii="ＭＳ 明朝" w:hAnsi="ＭＳ 明朝" w:eastAsia="Times New Roman"/>
          <w:spacing w:val="16"/>
        </w:rPr>
      </w:pPr>
      <w:r>
        <w:rPr>
          <w:spacing w:val="0"/>
        </w:rPr>
        <w:t xml:space="preserve"> </w:t>
      </w:r>
      <w:r>
        <w:rPr>
          <w:spacing w:val="0"/>
        </w:rPr>
        <w:t>経三無数劫文</w:t>
      </w:r>
    </w:p>
    <w:p>
      <w:pPr>
        <w:pStyle w:val="Normal"/>
        <w:bidi w:val="0"/>
        <w:rPr>
          <w:rFonts w:ascii="ＭＳ 明朝" w:hAnsi="ＭＳ 明朝" w:eastAsia="Times New Roman"/>
          <w:spacing w:val="16"/>
        </w:rPr>
      </w:pPr>
      <w:r>
        <w:rPr>
          <w:spacing w:val="0"/>
        </w:rPr>
        <w:t xml:space="preserve"> </w:t>
      </w:r>
      <w:r>
        <w:rPr>
          <w:spacing w:val="0"/>
        </w:rPr>
        <w:t>難行苦行文</w:t>
      </w:r>
    </w:p>
    <w:p>
      <w:pPr>
        <w:pStyle w:val="Normal"/>
        <w:bidi w:val="0"/>
        <w:rPr>
          <w:rFonts w:ascii="ＭＳ 明朝" w:hAnsi="ＭＳ 明朝" w:eastAsia="Times New Roman"/>
          <w:spacing w:val="16"/>
        </w:rPr>
      </w:pPr>
      <w:r>
        <w:rPr>
          <w:spacing w:val="0"/>
        </w:rPr>
        <w:t xml:space="preserve"> </w:t>
      </w:r>
      <w:r>
        <w:rPr>
          <w:spacing w:val="0"/>
        </w:rPr>
        <w:t>然得成仏文</w:t>
      </w:r>
    </w:p>
    <w:p>
      <w:pPr>
        <w:pStyle w:val="Normal"/>
        <w:bidi w:val="0"/>
        <w:rPr>
          <w:rFonts w:ascii="ＭＳ 明朝" w:hAnsi="ＭＳ 明朝" w:eastAsia="Times New Roman"/>
          <w:spacing w:val="16"/>
        </w:rPr>
      </w:pPr>
      <w:r>
        <w:rPr>
          <w:spacing w:val="0"/>
        </w:rPr>
        <w:t xml:space="preserve"> </w:t>
      </w:r>
      <w:r>
        <w:rPr>
          <w:spacing w:val="0"/>
        </w:rPr>
        <w:t>既知声聞縁覚文</w:t>
      </w:r>
    </w:p>
    <w:p>
      <w:pPr>
        <w:pStyle w:val="Normal"/>
        <w:bidi w:val="0"/>
        <w:rPr>
          <w:rFonts w:ascii="ＭＳ 明朝" w:hAnsi="ＭＳ 明朝" w:eastAsia="Times New Roman"/>
          <w:spacing w:val="16"/>
        </w:rPr>
      </w:pPr>
      <w:r>
        <w:rPr>
          <w:spacing w:val="0"/>
        </w:rPr>
        <w:t xml:space="preserve"> </w:t>
      </w:r>
      <w:r>
        <w:rPr>
          <w:spacing w:val="0"/>
        </w:rPr>
        <w:t>智恵狭劣文</w:t>
      </w:r>
    </w:p>
    <w:p>
      <w:pPr>
        <w:pStyle w:val="Normal"/>
        <w:bidi w:val="0"/>
        <w:rPr>
          <w:rFonts w:ascii="ＭＳ 明朝" w:hAnsi="ＭＳ 明朝" w:eastAsia="Times New Roman"/>
          <w:spacing w:val="16"/>
        </w:rPr>
      </w:pPr>
      <w:r>
        <w:rPr>
          <w:spacing w:val="0"/>
        </w:rPr>
        <w:t xml:space="preserve"> </w:t>
      </w:r>
      <w:r>
        <w:rPr>
          <w:spacing w:val="0"/>
        </w:rPr>
        <w:t>亦不可楽文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発菩提心論鈔第六 宥快</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又二乗之人等文</w:t>
      </w:r>
    </w:p>
    <w:p>
      <w:pPr>
        <w:pStyle w:val="Normal"/>
        <w:bidi w:val="0"/>
        <w:rPr>
          <w:rFonts w:ascii="ＭＳ 明朝" w:hAnsi="ＭＳ 明朝" w:eastAsia="Times New Roman"/>
          <w:spacing w:val="16"/>
        </w:rPr>
      </w:pPr>
      <w:r>
        <w:rPr>
          <w:spacing w:val="0"/>
        </w:rPr>
        <w:t xml:space="preserve"> </w:t>
      </w:r>
      <w:r>
        <w:rPr>
          <w:spacing w:val="0"/>
        </w:rPr>
        <w:t>勝義の菩提心の釈段に相説旨陳の両節有り。中に於いて初めの相説の釈の内は上来亦同幻夢陽焔也に至る料簡畢ぬ。以下又二乗之人より亦不可楽に至るまでの一段に付いて料簡有るべし。この一段の文初めには二乗の行相を明かし後に真言行者の下は行人の観を勧む。両節分明なり。委細の子段は校合の因に聞くべきなり。凡そこの一段の大綱は声縁二乗の行相に約して無自性の義を明かす。十住心の中には第四第五の住心。大小乗の間には小乗の分斎なり。世間出世の分別に依らば出世の初心なるべきなり。大師一処の御釈に唯蘊無我抜業因種の二種は羊鹿の乗なり。三界を出ると雖も猶これ下劣なり。三生六十の劫七八四百の時何ぞそれ眇焉なる。この故に楽求すべからず文。当段の論文大都この意なり。それに就いてこの一段は声縁二乗の釈論文交参せり。故に大師第四の住心の下に菩提心論の証文は下の文より心雑挙げたり。故に別抄せず。行相下に臨んで知んぬべしと。第五の住心の下にこの一段の文を引証し玉うなり。これに付いて声縁二乗を一処に合論せらる事。声聞縁覚は同じく小乗にしてしかも断惑証理大同なり。故に一処に合論せらるなり。般若心経の秘鍵にも分別諸乗分の中に二乗を合して一種と為して建絶相二一の五乗を建立しその由を明として羊鹿号相い連ると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又二乗之人文</w:t>
      </w:r>
    </w:p>
    <w:p>
      <w:pPr>
        <w:pStyle w:val="Normal"/>
        <w:bidi w:val="0"/>
        <w:rPr>
          <w:rFonts w:ascii="ＭＳ 明朝" w:hAnsi="ＭＳ 明朝" w:eastAsia="Times New Roman"/>
          <w:spacing w:val="16"/>
        </w:rPr>
      </w:pPr>
      <w:r>
        <w:rPr>
          <w:spacing w:val="0"/>
        </w:rPr>
        <w:t xml:space="preserve"> </w:t>
      </w:r>
      <w:r>
        <w:rPr>
          <w:spacing w:val="0"/>
        </w:rPr>
        <w:t>これは初めに人を表す。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声聞執四諦法等文</w:t>
      </w:r>
    </w:p>
    <w:p>
      <w:pPr>
        <w:pStyle w:val="Normal"/>
        <w:bidi w:val="0"/>
        <w:rPr>
          <w:rFonts w:ascii="ＭＳ 明朝" w:hAnsi="ＭＳ 明朝" w:eastAsia="Times New Roman"/>
          <w:spacing w:val="16"/>
        </w:rPr>
      </w:pPr>
      <w:r>
        <w:rPr>
          <w:spacing w:val="0"/>
        </w:rPr>
        <w:t xml:space="preserve"> </w:t>
      </w:r>
      <w:r>
        <w:rPr>
          <w:spacing w:val="0"/>
        </w:rPr>
        <w:t xml:space="preserve">以下は二乗の行相を釈す。中に於いて声聞四諦法に執す。十二因縁とは初めに所執の法を出す。 </w:t>
      </w:r>
    </w:p>
    <w:p>
      <w:pPr>
        <w:pStyle w:val="Normal"/>
        <w:bidi w:val="0"/>
        <w:rPr>
          <w:rFonts w:ascii="ＭＳ 明朝" w:hAnsi="ＭＳ 明朝" w:eastAsia="Times New Roman"/>
          <w:spacing w:val="16"/>
        </w:rPr>
      </w:pPr>
      <w:r>
        <w:rPr>
          <w:spacing w:val="0"/>
        </w:rPr>
        <w:t>　声聞執四諦法文</w:t>
      </w:r>
    </w:p>
    <w:p>
      <w:pPr>
        <w:pStyle w:val="Normal"/>
        <w:bidi w:val="0"/>
        <w:rPr>
          <w:rFonts w:ascii="ＭＳ 明朝" w:hAnsi="ＭＳ 明朝" w:eastAsia="Times New Roman"/>
          <w:spacing w:val="16"/>
        </w:rPr>
      </w:pPr>
      <w:r>
        <w:rPr>
          <w:spacing w:val="0"/>
        </w:rPr>
        <w:t xml:space="preserve"> </w:t>
      </w:r>
      <w:r>
        <w:rPr>
          <w:spacing w:val="0"/>
        </w:rPr>
        <w:t>これは初めに声聞の行相を明かす。声聞とは能執の人。四諦法とは所執の法なり。凡そ三乗の行体に於いて通別の両辺有り。通門の時は三乗共に諦縁度を行ず。別して論ずる時は四諦を以って声聞の所観と為る故に般若心経の秘鍵には無苦集滅道これこの一句五字は即ち依声得道の三昧文。或いは四諦法輪は苦空を羊車に驚す文。秘蔵宝鑰には三蔵広く張り四諦普く観ず文。十住心論には四諦四念にその観を瑩き六通八解にその証を得文。吽字義に云く。声聞の人の四諦の法五停心観七方便等これはこれ行なり文。また付法伝にはその宗要を語れば即ち菩薩の四摂六度声聞縁覚の四諦十二縁三十七菩提分及び人天種々の善法これなり文。これ等は皆別門に約して三乗の行体を各別に明かす。今もこの意なり。それに就いて声聞の得名の事。浄影の大乗義章には三義を以ってこれを釈す。一義に云く。声とは如来の声教なり。この声聞を聞いて得悟するが故に声聞の名を得と判ず。この意は声は所聞に約す。即ち如来の音声なり。聞は能聞に約す。則ち小乗の人なり。十住心論に云く。四に名を釈せば華厳経に云く。上品の十善をもって自利の行を修す。智恵狭劣なるを以って三界を怖る。大悲を欠き他に従って声を聞いて解了することを得。故に声聞と名づく文。この意なり。この外に浄影は名声の義及び仏道の声を以って一切を聞かしめるの義を釈す。惣じて得名に三義を存するなり。二には声とは名声なり。意は我人等は但し名のみ有って実事無し。故に我人等を指して声と云う。この我人等の名を聞いて空なりと悟解する故に声聞と云う。三には法花に以仏道声令一切聞の義を以って声聞の得名を釈す。意は法音を説いて衆生に聞かしむるが故に声聞と云う。これは化他に約して釈するなり。この三義の中初めの二は小乗の声聞。後の一は菩薩の義を以って声聞と名づくと判ず。大乗義章に云く。声聞の名義は汎く解くに三つ有り。一には得道の因縁に就いて以って釈す。如来所説の言教を声と名づく。声を食して悟解するが故に声聞と曰う。故に地論に云く。他によって声を聞いてしかも通達するを得。故に声聞と名づく。二は所観の法門に就いて以って釈す。地論に説くが如く我衆生等は但し名のみ有るが故にこれを説いて声と為す。声に於いて悟解するが故に声聞と曰う。三には化他起説に就いて以って釈す。法花に説くが如し。仏道の声を以って一切をして聞かしむ故に声聞と曰う。三が中に前の二はこれ小の声聞。後の一は菩薩なり。義に随って以って名づく文。慈恩の玄贊並びに法苑林章には二義を以って声聞の得名を釈す。一義は大乗義章の如来の言教を聴聞して悟解する義に同じ。これをば定不定性に通ずと判ず。一義には法花の以仏道声令一切聞の義を以って釈す。これをば不定性の二乗の回心以後に約すと判ず。法苑林章の第二に云く。声聞と言うは声は謂く。音声。即ち仏の法を説き玉う所有の音声なり。聞は謂く。聴聞なり。若し修行者仏の説法を聞いて信受し精勤すれば三界を出るを名づけて声聞と曰う。これは初めて声聞乗の位に入って多分報に依って道に入るに依るが故なり。後に証果の時は未だ必ずしも一切要ず声に依らざるが故に。若し不定性ならば理は則ち然らず。故に法花経の第二の末に以仏道声令一切聞と説く。故に声聞と名づく。即ち回心して仏乗に住する利他行に依って説く。声を他に聞かしむるを以っての故に声聞と名づくと見たり。声聞の得名これ等の意なり。執四諦法とはこれは所観の法を挙ぐ。それに就いて執の言は二乗共に生死実有涅槃実有の法執を帯する故なり。随って大師二百五十の戒四念八背の観十二因縁十二頭陀は人我を遮して三昧を証す。法執を帯して涅槃を得。これ乃ち声聞の教薬縁覚の除病なり文。また起信論には法我見とは二乗の鈍根に依るが故に如来但し為に人無我を説き玉う。説究竟せざるを以って五陰生滅の法有りと思う。生死を怖畏して妄りに涅槃を取る文。この意なり。四諦の観に約して意得ば苦集の二諦はこれ有漏の因果なり。生死の実有と執するが故に有漏の因果を厭う。滅道の二諦はこれ無漏の因果なり。涅槃実有と執するが故に証滅修道するなり。四諦とは苦集滅道の四諦なり。この四諦は有漏無漏の因果を明かす。苦集は有漏の因果。滅道は無漏の因果なり。それに就いて苦集滅道は果因と次第してこれを連ぬ。因果と次第せずして果因と連ねる事。光の記に云く。果相は麁にして厭い易し。所以にまず果を説く。果は孤起ならず。次に因縁を明かす。果相は欣い易し。所以にまず説く。果は必ず因を借る故に次にこれを明かす文。これ即ち果相麁顕なり。所以に先に明の意なり。慈恩の玄贊には四諦に付いて出体釈名廃立釈防妨諸門の五門を立てて釈を作す。彼の第三の廃立の釈に云く。廃立とは九十五に云く。苦諦は諸病の因諦の如し。集諦は諸病の因の如し。滅諦は病生じ已って除癒することを得るが如し。道諦は病除き已って後に生ぜざらしむが如し文。これ即ち知苦断集証滅修道の意なり。仍って四諦を果因と連ねる事。これ等の釈を以って意得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一、四諦の得名の事</w:t>
      </w:r>
    </w:p>
    <w:p>
      <w:pPr>
        <w:pStyle w:val="Normal"/>
        <w:bidi w:val="0"/>
        <w:rPr>
          <w:rFonts w:ascii="ＭＳ 明朝" w:hAnsi="ＭＳ 明朝" w:eastAsia="Times New Roman"/>
          <w:spacing w:val="16"/>
        </w:rPr>
      </w:pPr>
      <w:r>
        <w:rPr>
          <w:spacing w:val="0"/>
        </w:rPr>
        <w:t xml:space="preserve"> </w:t>
      </w:r>
      <w:r>
        <w:rPr>
          <w:spacing w:val="0"/>
        </w:rPr>
        <w:t>律名句の上に云く。四諦有り（審実而有の故に諦と名づく）。一には苦諦（逼悩を義と為す）。 二には集諦（召集を義と為す）。三には滅諦（滅無を義と為す）。四には道諦（能通を義と為す）文。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縁覚執十二因縁文</w:t>
      </w:r>
    </w:p>
    <w:p>
      <w:pPr>
        <w:pStyle w:val="Normal"/>
        <w:bidi w:val="0"/>
        <w:rPr>
          <w:rFonts w:ascii="ＭＳ 明朝" w:hAnsi="ＭＳ 明朝" w:eastAsia="Times New Roman"/>
          <w:spacing w:val="16"/>
        </w:rPr>
      </w:pPr>
      <w:r>
        <w:rPr>
          <w:spacing w:val="0"/>
        </w:rPr>
        <w:t xml:space="preserve"> </w:t>
      </w:r>
      <w:r>
        <w:rPr>
          <w:spacing w:val="0"/>
        </w:rPr>
        <w:t>この一句は縁覚の所観を明かす。これまた縁覚は能観の人を挙ぐ。十二因縁は所観の法を表す。十二因縁を縁覚の所観と為る事。大師の御釈に云く。抜業因種心とは麟角の所証。部行の所行なり。因縁を十二に観じ生死を四五に厭う文。或いは縁覚の鹿車は言説無し。部行麟角類不同なり。因縁の十二深く観念し百劫に修習して神通を具す文。これ等の意分明なり。それに就いて縁覚の得名の事。辟支仏の梵語を旧には縁覚と訳し新には独覚と翻す。当論は新訳の論なりと雖も旧に准じて縁覚の翻名を用いらると見たり。まず縁覚の得名に付いて浄影の大乗義章に二義を以って釈す。一には所観の法門に付いてこれを釈す。意は縁とは十二因縁なり。十二因縁を観じて生死の輪廻を覚悟する故に縁覚と云う。二には飛花落葉等を観ず。諸法の無常を悟るが故に縁覚と云う。これは得道の因縁に付いて縁覚の名を意得るなり。大師風葉因縁を知る。輪廻幾年をか覚る。露花に種子を除く。羊鹿号相連れり文。また彼の花葉を見て四相の無常を覚りこの林落に住して三昧を無言に証す文。大乗義章に云く。縁覚と言うは外国の正音には辟支仏と名づく。ここには辟支を翻して名づけて因縁と曰う。仏をば名づけて覚と為す。縁覚の名義を解するに両種有り。一には所観の法門に就いて以って釈す。縁とはこれその十二縁の法なり。始め無明より乃し老死に至るまでこれを観じて悟解す。縁に頼んで覚りを得る故に縁覚と号す。二には得道の因縁に就いて以って釈す。辟支仏得道因縁経の中に広く説くが如し。仏迦沙が風を思い樹を動じてしかも悟道を得るが如し。かくの如く等は皆現事の縁に籍って覚悟することを得。故に縁覚と曰う文。この意分明なり。新訳に多分独覚の翻名を用いる事は或いは無仏世に独一にして出て或いは無師独悟の故に独覚と翻するなり。法苑林章の第二に云く。独覚蔵とは法華経に説く。若し衆生有って仏世尊により法を聞いて信受し慇懃に精進して自然の恵を求め独り善寂を楽って深く諸法の因縁を知る。これを辟支仏乗と名づく。瑜伽論に云く。常に寂静を楽って雑居せんと欲わず。加行を修し満じて師友の教え無くして自然に独り覚って永く世間を出づ。故に独覚と名づく。独証の者の覚なるは名づけて独覚と為す。依主釈なり文。玄贊に云く。楽独善寂とはこれ独覚の義なり。無仏世に於いて能く道を証することを得。独り自ら善く寂滅の理を証するが故に文。これ等の意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一、縁覚に於いて部行麟喩の二類を立つ</w:t>
      </w:r>
    </w:p>
    <w:p>
      <w:pPr>
        <w:pStyle w:val="Normal"/>
        <w:bidi w:val="0"/>
        <w:rPr>
          <w:rFonts w:ascii="ＭＳ 明朝" w:hAnsi="ＭＳ 明朝" w:eastAsia="Times New Roman"/>
          <w:spacing w:val="16"/>
        </w:rPr>
      </w:pPr>
      <w:r>
        <w:rPr>
          <w:spacing w:val="0"/>
        </w:rPr>
        <w:t xml:space="preserve"> </w:t>
      </w:r>
      <w:r>
        <w:rPr>
          <w:spacing w:val="0"/>
        </w:rPr>
        <w:t>上に引く所の大師の御釈分明なり。また俱舎頌疏に云く。然るに諸の独覚に二種有り。一には部行。謂く。部党有り。二には麟角。唯一世に於いては麟の一角の如し。部行独覚とはこれ声聞の三果人なり。後に無学を得るに他に由らずして悟れば転じて独覚と名づく文。これ等の意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執十二因縁文</w:t>
      </w:r>
    </w:p>
    <w:p>
      <w:pPr>
        <w:pStyle w:val="Normal"/>
        <w:bidi w:val="0"/>
        <w:rPr>
          <w:rFonts w:ascii="ＭＳ 明朝" w:hAnsi="ＭＳ 明朝" w:eastAsia="Times New Roman"/>
          <w:spacing w:val="16"/>
        </w:rPr>
      </w:pPr>
      <w:r>
        <w:rPr>
          <w:spacing w:val="0"/>
        </w:rPr>
        <w:t xml:space="preserve"> </w:t>
      </w:r>
      <w:r>
        <w:rPr>
          <w:spacing w:val="0"/>
        </w:rPr>
        <w:t>これは正しく所観の法を挙ぐ。十二因縁とは煩悩業苦の三道なり。これを離分して十二因縁と為す。これに付いて大乗法相等の意は二世一重の十二因縁を立つ。この時は十因二果と分別す。小乗等の意は三世両重の十二因縁を建立す。三世両重の時は過去の二因現在の五果未来の両果と分別するなり。三世に於いて両重の因果有り。故に三世両重の十二因縁と云うなり。過去の二因とは無明と行となり。無明とは俱舎の頌に宿諸業名行と釈す。則ち身三口四の七支の悪業なり。業を行と名づくる事は行とは造作の義なり。意は業因能く当来の果報を造作する故に行と云う。即ち煩悩に依り業を作すを過去の二因と云うなり。現在の五果とは識名色六入触受なり。識とは頌に識正結生蘊と釈す。意は過去の業に依り現在の果を感ずる最初に母胎に処する一念の心を識支と云うなり。二に名色とは頌に六処前名色と釈す。即ち入胎の識支の第二刹那以後を名色支と云う。未だ眼耳鼻等の六根の相現前せざるが故に六処前名色と釈す。名色とは色心の五蘊なり。心法は色形無くして但し名のみ有るが故に名と云う。色とは色法なり。胎内の五位の次第にこの位在るなり。三に六入とは頌に眼等の根を生ずるより三和の前は六処文。意は名色に依るが故に六入を発生す。六入とは六根なり。随って玄贊に六処とは謂く。六根と釈す。四に触とは頌に三種因異と釈す。意は前六入に依るが故に根境識の三つ和合して触の義有り。則ち苦楽捨の三種の境に於いて能く受けて相い触る位なり。これ出胎以後両三歳の位なり。上の識名色六入の三は胎内の位なり。五に受とは前の触の境に依って受を発生す。頌に在淫相前受と釈す。受は領納の義なり。五六歳已去諸境を分別する位を受と名づく。以上を現在の五果と名づく。次に現在の三因とは愛取有なり。一に愛とは頌に貧資具淫愛と釈する。意は受に依って愛を発生す。謂く。七歳已去花を愛し菓を貪り位を逐求するを愛と名づく。二に取とは染愛に依るが故に取を発生す。取とは貪なり。頌に諸の境界を得ん為に遍く馳求するを取と名づく文。十五歳已去愛心転た強くその所貪に随って逐求してこれを取る。四方に馳求して労倦を辞せざる位なり。三に有とは頌に有とは謂く。正しく能く当有び果業を造牽すと釈す。意は取著に依るが故に業を発起して正しく当果有るが故に有と名づく。譬えば花菓を結んで後にまた種子と成るが如し。以上を現在三因と云うなり。次に未来の両果とは生と老死となり。一に生とは頌に当有を結するを生と名づく文。意は現在の業に依るが故にこの生の寿命を捨てて当有を結する位を生と名づく。二に老死とは頌に当受に至るは老死なりと釈す。意は生に依るが故に老死有り。則ち生を受けて以後名色六処等次第に生じ乃至一期の寿尽るを老死と云うなり。これ未来の両界なり。この十二因縁は煩悩業苦の三道なり。俱舎の頌に初八九は煩悩。第二第十は業。余の七は皆これ苦なり文。意は無明と愛と取との三は煩悩。行と有との二は業。識名色六入触受生老死の七は苦なり。本業経に所謂三世に十二因縁あり。過去の二は無明諸行。現在は識名色六処触受愛取有なり。未来は生老死なり。皆仮に合会して成ず。性実には不可得なるが故に文。凡そ十二因縁の義大師第五の住心の下に守護経を御引証有って委細明かされた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知四大五陰乃至破衆生執等文</w:t>
      </w:r>
    </w:p>
    <w:p>
      <w:pPr>
        <w:pStyle w:val="Normal"/>
        <w:bidi w:val="0"/>
        <w:rPr>
          <w:rFonts w:ascii="ＭＳ 明朝" w:hAnsi="ＭＳ 明朝" w:eastAsia="Times New Roman"/>
          <w:spacing w:val="16"/>
        </w:rPr>
      </w:pPr>
      <w:r>
        <w:rPr>
          <w:spacing w:val="0"/>
        </w:rPr>
        <w:t xml:space="preserve"> </w:t>
      </w:r>
      <w:r>
        <w:rPr>
          <w:spacing w:val="0"/>
        </w:rPr>
        <w:t>以下は二乗を合釈す。中に於いてこれは初めに五蘊の泡露を厭いて人執の感果を断ずる事を明かす。四大とは地水火風なり。五蘊とは色受想行識なり。清涼の五蘊観に云く。五蘊和合せるを仮に名づけて人と為す。一々に諦観するに但し五蘊を見て人我の相を求めるに終いに不可得なり。云何が名づけて五蘊と為る。色受想行識これなり。云何がこれを観ずる。身は即ち色蘊なり。所謂地水火風空これなり。その相云何。竪は則ち地。潤は即ち水。煗は即ち火。動は即ち風なり。心を観ずれば即ち四蘊なり。受想行識これなり。蘊の相云何。領納を受と為す。取相を想と為し造作を行と為し了別を識と為す。若し能くこの身心の相に依って諦観分明なれば一切処に於いて但し五蘊のみを見て人我の相を求るに終いに不可得なり。人空観と名づく。この観行に乗じて分段生死に出て永く涅槃に至るを二乗解脱と名づく文。宝鑰には遂に乃ち五蘊の泡露を厭い三途の塗炭を悪い等持の清涼を欣い廓大虚に同じ。湛然として無為なり。何そその楽なるや。身智の灰滅を尚う文。これ等の意なり。それに就いて四大とは五蘊の中の色法なり。これに仮実の不同有り。実の四大種は竪湿煗動の性にしてこれ触の境なり。眼所見には非ず。これ一切の色法の能造なり。眼所見の地水火風はこれ仮の四大なり。五陰とは即ち身心の異名なり。即ち色受想行識なり。新訳には多分五蘊と翻し旧訳には多分五陰五衆等と訳す。然るに当論は新訳なりと雖も旧に准じて五陰の訳語を用いらるなり。新訳に五蘊とは蘊はこれ蘊積の義なり。意は色心の諸法積聚の義なり。旧訳の五陰に付いては三論の嘉祥陰積陰覆陰殺の三義を釈す。陰積は新訳の蘊の義と同じなり。陰覆とは五蘊有為の法にして浄法を陰覆する義なり。陰殺とはこの五陰浄法を陰殺するなり。それに就いて色心の諸法を建立するに五蘊十二入十八界の三科の配立見たり。これに付いて俱舎の頌に愚根楽三故説蘊処界三と釈す。この意は三科の配立に三義を挙ぐ。愚とは心法に迷う。衆生の為に五蘊と説く。五蘊は色を合して心を開く。故にこれ心法に愚なる衆生の為に建立するなり。色法に愚なる衆生の為に十二入と説く。十二入は心を合して色を開くなり。また色心共に愚なる衆生の為に十八界と説く。十八界は色心共に開く故なり。次に根とは根の上中下に約して三科を説く。上根の人は略を聞いて覚るが故に五蘊と説く。中根の人の為には十二入と開き下根の人の為には十八界と説く。次に楽とは衆生の意楽に約す。意は広中略の説を楽う。機根不同なるが故に。彼の意楽に約して三科を建立するなり。その中に今はまず五蘊を明かす。しからば上根と約して心に迷うと三種に略を楽うとの五陰を挙げられると意得るべきなり。一義は四大五陰と釈せられる故に色心共に開く建立と意得たる事もこれ有り。それに就いて二乗の分斎は人空法有の義を出ず。しかるを四大五陰畢竟摩滅と釈せられる。故に色心五蘊の法体をも空すと見たり。仍って一往意得難し。これに付いて一義に云く。小乗の中にも一分法空の道理を明かす。故に相違無しと義を取る。一義に云く。人我を空せんが為に五蘊を折破す。これ則ち折法空の義にして当相即空には非ず。仍って実には人空法有の分斎なりと義を取る。大日経の疏に譬えば樹の因って即ち樹の影現ずること有り。若し樹無くんば影何に由ってか生ぜんと云うが如し。今五蘊すら尚し縁により生じて都て自性無し。何に況やこの積集の中にしかも我有るのみと文。この義なり。一義に云く。心身都滅無余の位を指して畢竟磨滅すと御釈有りと義を取る。誠に無余灰断の位には灰身滅智するが故に四大五蘊畢竟磨滅の義分明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深起厭離破衆生執文</w:t>
      </w:r>
    </w:p>
    <w:p>
      <w:pPr>
        <w:pStyle w:val="Normal"/>
        <w:bidi w:val="0"/>
        <w:rPr>
          <w:rFonts w:ascii="ＭＳ 明朝" w:hAnsi="ＭＳ 明朝" w:eastAsia="Times New Roman"/>
          <w:spacing w:val="16"/>
        </w:rPr>
      </w:pPr>
      <w:r>
        <w:rPr>
          <w:spacing w:val="0"/>
        </w:rPr>
        <w:t xml:space="preserve"> </w:t>
      </w:r>
      <w:r>
        <w:rPr>
          <w:spacing w:val="0"/>
        </w:rPr>
        <w:t>二乗は実に五陰生滅の法有と執るが故に深く厭離の心を起すなり。大乗の菩薩は或いは唯識の所変と覚り或いは万法これ真如と達す。乃至自宗の意は色心実相常にこれ毘盧遮那と知る。故に五蘊に即して実相を見る。二乗は智恵狭劣にしてかくの如く観ぜず。故に偏に厭離の心を起すなり。破衆生執とはこれは人執を断ずることを明かす。旧訳には多く人執と云う。新訳には衆生執と云う。故に古師は人空と云う。新家には生空と云う。唯識述記に何んが二空と謂う。即ち生法なり。前には人我と云い今は説いて生と為す。但し仁我と説いて余趣を説かざるが故に皆有と執す。これを説いて空と為す文。この意は人とは六趣の中に人趣に限る故にその義狭し。生とは義広く余趣に通ずる故に生空と云うなり。今は新家の意を以って衆生執と訳せら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勤修本法尅証其果趣涅槃文</w:t>
      </w:r>
    </w:p>
    <w:p>
      <w:pPr>
        <w:pStyle w:val="Normal"/>
        <w:bidi w:val="0"/>
        <w:rPr>
          <w:rFonts w:ascii="ＭＳ 明朝" w:hAnsi="ＭＳ 明朝" w:eastAsia="Times New Roman"/>
          <w:spacing w:val="16"/>
        </w:rPr>
      </w:pPr>
      <w:r>
        <w:rPr>
          <w:spacing w:val="0"/>
        </w:rPr>
        <w:t xml:space="preserve"> </w:t>
      </w:r>
      <w:r>
        <w:rPr>
          <w:spacing w:val="0"/>
        </w:rPr>
        <w:t>これは修行得果の相を明かす。中に於いて初めの一句は修行を明かし後の二句は果徳を明かす。それに就いて本法と指す所は一義に云く。上の四諦十二縁に当たると義を取る。四諦は声聞の本法。十二因縁は縁覚所修の本法なり。一義に云く。本法とは三十七菩提分法なり。金剛頂経に云く。若し二乗の次第に依って説かば若し具に三十七菩提分法を修せずして道果を証得すと云わばこの理有ること無し文。大師は二百五十の戒は身口の非を防ぐ。三十七菩提は身心の善を習う文。この意なり。誠に四諦十二縁は上に既に挙げられたり。故に今は三十七品と見るはその意分明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尅証其果文</w:t>
      </w:r>
    </w:p>
    <w:p>
      <w:pPr>
        <w:pStyle w:val="Normal"/>
        <w:bidi w:val="0"/>
        <w:rPr>
          <w:rFonts w:ascii="ＭＳ 明朝" w:hAnsi="ＭＳ 明朝" w:eastAsia="Times New Roman"/>
          <w:spacing w:val="16"/>
        </w:rPr>
      </w:pPr>
      <w:r>
        <w:rPr>
          <w:spacing w:val="0"/>
        </w:rPr>
        <w:t xml:space="preserve"> </w:t>
      </w:r>
      <w:r>
        <w:rPr>
          <w:spacing w:val="0"/>
        </w:rPr>
        <w:t>これは証果の相を明かす。これに付いて一義に云く。その果とは声聞の四果縁覚の一果に当たる。即ち涅槃経に説く所の五果なり。但し今は果位を挙げて向位を兼ねる故に声聞の四向四果縁覚の一向一果共にこれ有るべきなり。一義に云く。今の果の言に直に向果を含むべき義を取る。大師は果を示せば即ち四向四果と釈し玉う故に向果共に果と名づくる事分明なり。或る一義に云く。今の果は極に約して偏に二乗の無学の果を挙げられると意得る事もこれ有り。この時は前三果をば今の果の言には意得るべからず。</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趣本涅槃文</w:t>
      </w:r>
    </w:p>
    <w:p>
      <w:pPr>
        <w:pStyle w:val="Normal"/>
        <w:bidi w:val="0"/>
        <w:rPr>
          <w:rFonts w:ascii="ＭＳ 明朝" w:hAnsi="ＭＳ 明朝" w:eastAsia="Times New Roman"/>
          <w:spacing w:val="16"/>
        </w:rPr>
      </w:pPr>
      <w:r>
        <w:rPr>
          <w:spacing w:val="0"/>
        </w:rPr>
        <w:t xml:space="preserve"> </w:t>
      </w:r>
      <w:r>
        <w:rPr>
          <w:spacing w:val="0"/>
        </w:rPr>
        <w:t>これは二乗の小涅槃に趣入する義を明かす。これに付いて一義に云く。上の尅証その果は有余の果を指す。今の趣本涅槃は無余涅槃を明かされると義を取る。随って次下の御釈に久々に果位を成し灰身滅智を以ってその涅槃に趣く文。この意分明なり。一義に云く。涅槃に於いて有余無 余の二種有り。故に二涅槃に通ずべしと義を取る。但し先の了簡は宜しきなり。それに就いて涅槃に於いて四種有り。釈経に云く。一は自性清浄涅槃。二は有余依涅槃。三は無余依涅槃。四は無住涅槃なり。前の三は異生と声聞と縁覚とに通じ第四は唯し仏独り証して諸乗に同ぜず文。この意凡そ四種の涅槃は如来所証の法なり。しかるに第一は異生に通じ第二第三は二乗に通ず。第四は如来不共の涅槃なり。故に唯識論にも一切有情皆初めの一有り。二乗無学には前の三有る容し。唯我世尊のみ四を具すと言うべし文。この意明らかなり。仍って二乗の涅槃は惣じて自性清浄有余無余三種の涅槃に通ずべし。今は一義に依って極に約して無余涅槃を挙げられたると意得るべきなり。それに就いて涅槃の翻名の事。毘婆娑論には四種を出す。一には出趣。二には無臭。三には永離稠林。四には不織と翻ずるなり。これは小乗の釈義なり。大乗には多く円寂の翻名を用う。これ則ち円満寂滅の義なり。この外涅槃の翻名多種見たり。また涅槃経に涅槃に於いて小涅槃大涅槃の二種を説く。その中には今は小涅槃の義なるべし。</w:t>
      </w:r>
    </w:p>
    <w:p>
      <w:pPr>
        <w:pStyle w:val="Normal"/>
        <w:bidi w:val="0"/>
        <w:rPr>
          <w:rFonts w:ascii="ＭＳ 明朝" w:hAnsi="ＭＳ 明朝" w:eastAsia="Times New Roman"/>
          <w:spacing w:val="16"/>
        </w:rPr>
      </w:pPr>
      <w:r>
        <w:rPr>
          <w:spacing w:val="0"/>
        </w:rPr>
        <w:t xml:space="preserve"> </w:t>
      </w:r>
      <w:r>
        <w:rPr>
          <w:spacing w:val="0"/>
        </w:rPr>
        <w:t>以為究竟文</w:t>
      </w:r>
    </w:p>
    <w:p>
      <w:pPr>
        <w:pStyle w:val="Normal"/>
        <w:bidi w:val="0"/>
        <w:rPr>
          <w:rFonts w:ascii="ＭＳ 明朝" w:hAnsi="ＭＳ 明朝" w:eastAsia="Times New Roman"/>
          <w:spacing w:val="16"/>
        </w:rPr>
      </w:pPr>
      <w:r>
        <w:rPr>
          <w:spacing w:val="0"/>
        </w:rPr>
        <w:t xml:space="preserve"> </w:t>
      </w:r>
      <w:r>
        <w:rPr>
          <w:spacing w:val="0"/>
        </w:rPr>
        <w:t>この一句は二乗の迷倒を明かす。意は不究竟を以って究竟と執るが故に。これ二乗の顛倒なり。小乗は究竟に非ざる事。起信論に云く。不究竟と説くを以っての故に五陰生滅の法有りと見る。生死を怖畏し妄りに涅槃を取る文。</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真言行者等文</w:t>
      </w:r>
    </w:p>
    <w:p>
      <w:pPr>
        <w:pStyle w:val="Normal"/>
        <w:bidi w:val="0"/>
        <w:rPr>
          <w:rFonts w:ascii="ＭＳ 明朝" w:hAnsi="ＭＳ 明朝" w:eastAsia="Times New Roman"/>
          <w:spacing w:val="16"/>
        </w:rPr>
      </w:pPr>
      <w:r>
        <w:rPr>
          <w:spacing w:val="0"/>
        </w:rPr>
        <w:t xml:space="preserve"> </w:t>
      </w:r>
      <w:r>
        <w:rPr>
          <w:spacing w:val="0"/>
        </w:rPr>
        <w:t>以下は真言行人の観相を明かす。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二乗乃人乃至不知其他文</w:t>
      </w:r>
    </w:p>
    <w:p>
      <w:pPr>
        <w:pStyle w:val="Normal"/>
        <w:bidi w:val="0"/>
        <w:rPr>
          <w:rFonts w:ascii="ＭＳ 明朝" w:hAnsi="ＭＳ 明朝" w:eastAsia="Times New Roman"/>
          <w:spacing w:val="16"/>
        </w:rPr>
      </w:pPr>
      <w:r>
        <w:rPr>
          <w:spacing w:val="0"/>
        </w:rPr>
        <w:t xml:space="preserve"> </w:t>
      </w:r>
      <w:r>
        <w:rPr>
          <w:spacing w:val="0"/>
        </w:rPr>
        <w:t>これは二乗の断惑の劣なることを挙げぐ。</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雖破人執猶有法執文</w:t>
      </w:r>
    </w:p>
    <w:p>
      <w:pPr>
        <w:pStyle w:val="Normal"/>
        <w:bidi w:val="0"/>
        <w:rPr>
          <w:rFonts w:ascii="ＭＳ 明朝" w:hAnsi="ＭＳ 明朝" w:eastAsia="Times New Roman"/>
          <w:spacing w:val="16"/>
        </w:rPr>
      </w:pPr>
      <w:r>
        <w:rPr>
          <w:spacing w:val="0"/>
        </w:rPr>
        <w:t xml:space="preserve"> </w:t>
      </w:r>
      <w:r>
        <w:rPr>
          <w:spacing w:val="0"/>
        </w:rPr>
        <w:t>これは人空法有の義なり。意は声聞縁覚の二乗は和合の人我を空ずと雖も未だ五蘊皆空の道理を知らず。故に猶有法執と云うなり。大師声聞を求める者の為に人空法有の理を説き玉う。人は即ち人我等なり。法は即ち五蘊等の法なり文。これは声聞を釈す。清涼の華厳の疏に云く。黒山を縁覚に喩えることは法空の光無きが故に文。これは縁覚を釈す。起信論には法我見とは二乗鈍根に依るが故に如来但し為に人無我と説く文。これは並びに二乗を釈す。それに就いて大日経の疏には声聞縁覚は清浄なることを得と雖も未だ一切清浄なること能わず。煩悩所知の二障に於いて尚未だ遍知せざるを以っての故にしかも未だ純浄ならざるなり文。摂論に云く。法無我未だ浄ならず。故に人無我また清浄ならず文。これ等の釈の意は二乗は人執に於いても悉く尽くさずと見たり。但し今の論釈は大分に約して雖破人執と御釈有りと意得るべき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但浄意識不知其他文</w:t>
      </w:r>
    </w:p>
    <w:p>
      <w:pPr>
        <w:pStyle w:val="Normal"/>
        <w:bidi w:val="0"/>
        <w:rPr>
          <w:rFonts w:ascii="ＭＳ 明朝" w:hAnsi="ＭＳ 明朝" w:eastAsia="Times New Roman"/>
          <w:spacing w:val="16"/>
        </w:rPr>
      </w:pPr>
      <w:r>
        <w:rPr>
          <w:spacing w:val="0"/>
        </w:rPr>
        <w:t xml:space="preserve"> </w:t>
      </w:r>
      <w:r>
        <w:rPr>
          <w:spacing w:val="0"/>
        </w:rPr>
        <w:t>これは第六意識相応の人執の惑品をのみ断じて末那梨耶有りとい覚知せざる義なり。大師は二乗は智劣なれば為に六識を説くと釈し或いは唯蘊抜業の二乗は但し六識を知る文。この意なり。或る一義に云く。第六意識に於いて人法二執相応する中に二乗は人執相応の意識を浄めて法執相応の辺を知らざる故に不知其他と御釈有りと義を取る。一義に云く。意識の相応の惑を断じて自執の塵を洗うと雖も菩薩大士の如く四無量四摂利他の心無し。故にその他を知らずと御釈有りと義を取る。それに就いて意識の得名に付いて凡そ末那の梵語を意と翻す。仍って六七二識共に意識と名づけるなり。然るに第七は意即ち識と持業に名を得、第六識意の識と依主に名を得。この時は意は第七識は第六と心得るべきなり。今の意識は第六意識を釈せられるなり。それに就いて瑜伽論に本識転識皆滅無余と釈して二乗は入無余の時は七八二識皆滅すと見たり。但し性宗の意は七八二識相応の惑を未だ断ぜざるが故にその種子を任持す。仍って入無余の一乗に廻心の義を許す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久々成果位文</w:t>
      </w:r>
    </w:p>
    <w:p>
      <w:pPr>
        <w:pStyle w:val="Normal"/>
        <w:bidi w:val="0"/>
        <w:rPr>
          <w:rFonts w:ascii="ＭＳ 明朝" w:hAnsi="ＭＳ 明朝" w:eastAsia="Times New Roman"/>
          <w:spacing w:val="16"/>
        </w:rPr>
      </w:pPr>
      <w:r>
        <w:rPr>
          <w:spacing w:val="0"/>
        </w:rPr>
        <w:t>以下は久遠の時に経る事を明かす。中に於いて初めには回心以前の時を出し後に従化城起の下は回心以後の劫数を明かす。それに就いて久々成果位の御釈に就いて一義に云く。声縁二乗は三生六十四生百劫等を経るが故に自宗の速疾頓成に対して久々果位と成る御釈有りと義を取る。一処の御釈に三生六十之劫七八五十之時何其眇焉是故不可楽求文。この意に依るなり。また第三の菩提心の釈段に二乗の人法執有るが故に久々に理を証す文。吽字義に云く。決定不定軽重差有れども空く劫数を歴て損これに過ぎたるは無し文。これ等の意なり。一義に云く。久々成果位とは大乗の仏果を指すと義を取る。意は有余無余の劫数を経て乃至回心以後三無数劫を経て仏果を成ずる故に久々成果位と云う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以灰身滅智湛然常寂文</w:t>
      </w:r>
    </w:p>
    <w:p>
      <w:pPr>
        <w:pStyle w:val="Normal"/>
        <w:bidi w:val="0"/>
        <w:rPr>
          <w:rFonts w:ascii="ＭＳ 明朝" w:hAnsi="ＭＳ 明朝" w:eastAsia="Times New Roman"/>
          <w:spacing w:val="16"/>
        </w:rPr>
      </w:pPr>
      <w:r>
        <w:rPr>
          <w:spacing w:val="0"/>
        </w:rPr>
        <w:t xml:space="preserve"> </w:t>
      </w:r>
      <w:r>
        <w:rPr>
          <w:spacing w:val="0"/>
        </w:rPr>
        <w:t>この四句は無余の相を明かす。第三菩提心の釈段に沈空滞寂して限るに劫数を以ってす文。十住心論に生死を厭怖し身智を灰滅して湛寂を勤楽し虚空に等同なり文。これ等の御釈一具に無余の相を明かされるなり。以灰身滅智とは身心都滅の位を指す。趣其涅槃者は無余の涅槃なり。如太虚空とは大師は身智を焼滅すること彼の大虚と同じと釈し或いは廓大虚と同じ文。これ等の意なり。湛然常寂とは大日経の疏に湛寂と言うは寂はこれ不生の義なり。謂く。五根本の煩悩及び百六十の随煩悩等皆畢竟して不生なるが故に名づけて寂と為す。湛とはこれ甚深の義なりと文。但し大乗真実の涅槃に望むる時は真実の寂滅には非ず。仍って大日経の疏に二乗の人等は永く諸行の輪廻を断じて涅槃の証を得るにまた名づけて寂と為す。然も本性常寂には非ず文。この意分明なり。これに付いて一義に云く。如太虚空湛然常寂の二句を共に譬と為し一義には上の一句は譬喩。後一句は法説と取りたる事もこれ有り。それに就いて上来二乗之人雖破人執より湛然常寂に至るまで一段の文に付いて学者の了簡辺々見たり。一義に云く。この一段の文惣じて定不定の二乗を合論せらると義を取る。定不定性共に無余涅槃に入るが故に一段の文限る所無きなり。下の有定性者以下は別して定不定の不同を明かす。意は定性は劫限の満を待つ。不定性は劫満を論ぜず。これを以って定不定の不同と意得るべき義を取る。一義に云く。二乗の人乃至久々成果位に至るまでは定不定性を通論し以灰身滅智以下は偏に定性を釈す。不定性は無余に入らざるが故に以灰身滅智異化の文には意得るべからず。次の有定性者等は入無余の定性を釈し若不定性等は不定性の二乗を釈す。定性は無余に入るが故に劫限を待ち不定性は無余に入らず。故に劫限を論ぜざるなり。一義に云く。この一段の文は偏に定性二乗を釈す。次の有定性者等は並んで定不定性を釈す。その故は第三の菩提心の釈段に二乗の人法執有り。故に久々に理を証す。沈空滞寂して限るに劫数を以ってし然して大心を発す文。彼の御釈全に当段の二乗之人乃至湛然常寂の意なり。然るに彼の御釈は偏に定性を挙げて限以劫数然発大心と釈し玉う故に当段は偏に定性に約すと意得るべき義を取る。</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有定性者回心向大文</w:t>
      </w:r>
    </w:p>
    <w:p>
      <w:pPr>
        <w:pStyle w:val="Normal"/>
        <w:bidi w:val="0"/>
        <w:rPr>
          <w:rFonts w:ascii="ＭＳ 明朝" w:hAnsi="ＭＳ 明朝" w:eastAsia="Times New Roman"/>
          <w:spacing w:val="16"/>
        </w:rPr>
      </w:pPr>
      <w:r>
        <w:rPr>
          <w:spacing w:val="0"/>
        </w:rPr>
        <w:t xml:space="preserve"> </w:t>
      </w:r>
      <w:r>
        <w:rPr>
          <w:spacing w:val="0"/>
        </w:rPr>
        <w:t>これは定不定の回心の相を明かす。それに就いて衆生の本性に五性の不同有り。所謂声聞種性。独覚種性。菩薩種性。不定種性。無性有情なり。唯識述記に云く。教の所被の機を弁ぜば瑜伽論に依るに五種の性有り。一には菩薩。二には独覚。三には声聞。四には不定。五には無性文。彼の五性の中に当段の定性は独覚定性・声聞定性の二種に当たる。不定性に於いて多種有り。一には声聞縁覚不定性。二には声聞菩薩不定性。三には縁覚菩薩不定性。四には三乗不定性なり。当段に明かす所は三乗不定性の人に当たるなり。それに就いて法相宗の意は法爾の五性と定めてこの五性の中に定性二乗無性有性をば永不成仏と釈す。性宗以上の意は皆一性皆成の旨を談ず。仍って五性各別と説く。経論をば仮立の五性を意得るなり。随って華厳の清涼は新薫即五本有無二と釈す。当段の御釈は分明に定性の回心を釈せられる故に性宗の実義を顕される論文と見たり。大師法相家に二乗回心を許さざる義を破して草木すら成ず。何に況や有情をやと釈し玉う。妄りに不了に執して損を為すことこれ多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有定性者乃至方乃発生文</w:t>
      </w:r>
    </w:p>
    <w:p>
      <w:pPr>
        <w:pStyle w:val="Normal"/>
        <w:bidi w:val="0"/>
        <w:rPr>
          <w:rFonts w:ascii="ＭＳ 明朝" w:hAnsi="ＭＳ 明朝" w:eastAsia="Times New Roman"/>
          <w:spacing w:val="16"/>
        </w:rPr>
      </w:pPr>
      <w:r>
        <w:rPr>
          <w:spacing w:val="0"/>
        </w:rPr>
        <w:t xml:space="preserve"> </w:t>
      </w:r>
      <w:r>
        <w:rPr>
          <w:spacing w:val="0"/>
        </w:rPr>
        <w:t>これは定性二乗の回心の時分を明かす。楞伽経に寂滅三昧を得て無量劫覚らず。譬えば昏酔の人酒悄然として後覚るが如し文。宝鑰に灰身滅智して大虚空の如し。湛然として久しく三昧に酔臥せり文。これ等の意を以って劫限の義を知るべきなり。それに就いて元暁等の意は涅槃経の五果の回心と楞伽の無量劫不覚の時分とは同じなるべしと義を取る。意は楞伽は惣をもって無量劫と説き涅槃経は細分して八六四二万十千劫と説くと義を得るなり。この義に依れば今の劫限は八六四二万十千劫の五果の回心の時分に当たるべきなり。若し浄影等の意に依れば涅槃経の八六四二万十千劫の劫数は定性二乗の回心以後十信所経の劫数と定んで無余の時分をば不可勝計微塵数劫と判ず。若しこの意に依らば今も不可計数の劫数を劫限と御釈有りと意得るべし。香象の一義に依れば無余の時分に於いて七種を出す。涅槃経の八六四二万十千劫。楞伽の無量劫不覚。法花の一念速疾の類なり。仍って合して七種なり。この中に楞伽の無量劫不覚をば涅槃経一万劫類と判ず。若しこの意に依らば無余の劫数に七種の不同有るべきなり。天台の意に依らば無余の劫数を明かす。これ教道の説なり。実義に依らば速疾なるべき義を判ず。この意に依らば今の要待劫限等満の論釈をも教文の説と心得るべきか。法相等の意は入寂の回心を許さず。故に劫限の満不を論ずるに及ばず。かくの如く諸義不同なりと雖も多分の説に依れば八六四二万十千劫を指して劫限の満と意得るべし。随って劫限等の満と御釈有り。故に等の言は彼の八六四二万十千劫を等する詞と見た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若不定性乃至回心向大文</w:t>
      </w:r>
    </w:p>
    <w:p>
      <w:pPr>
        <w:pStyle w:val="Normal"/>
        <w:bidi w:val="0"/>
        <w:rPr>
          <w:rFonts w:ascii="ＭＳ 明朝" w:hAnsi="ＭＳ 明朝" w:eastAsia="Times New Roman"/>
          <w:spacing w:val="16"/>
        </w:rPr>
      </w:pPr>
      <w:r>
        <w:rPr>
          <w:spacing w:val="0"/>
        </w:rPr>
        <w:t xml:space="preserve"> </w:t>
      </w:r>
      <w:r>
        <w:rPr>
          <w:spacing w:val="0"/>
        </w:rPr>
        <w:t>これは不定性回心の相を明かす。それに就いて不定性二乗無余に入るかの事。古来の所論なり。一義の意は定性は定んで無余に入り不定性は無余に入らざる義を取る。随って大師第七に定不定性を明かせばこの位に住して応果を得る人に二種の別有り。一には定性。二には不定性なり。若し定性有るはこの位に住して灰身滅智して無余界に入り不定性の者は善知識に遇って回心向大して変易身を受け大行を修して終いに正覚を成ず文。この意分明に不定性は無余に入らずと見たり。また華厳の香象は若し不定種性未だ無余に入らざる前に即ち回心有り。これ言を待たず。若し決定種性は未だ無余に入らざる前に定んで回心せず要ず無余に入る。方に回心有り文。また云く。この上の七位は並びにこれ定性の二乗なり。要ず寂に入り已に方に乃ち回心す。不定性の人未だ寂に入らざる前に回心有るに同じからず故に文。当段の論釈の意も定性は無余に入る故に劫限の満を待たず。不定性は本より無余に入らず。故に劫限を論ぜず。回心向大すと見たり。仍って不定性の二乗は有余の位より回心向大して無余涅槃には入らざるなり。一義に云く。無余涅槃は一切の二乗所期の果なるが故に定不定不同なりと雖も必ず無余に入るべきなり。随って当段の論釈分明に一切の二乗を統論して灰身滅智を以ってその涅槃に趣く。太虚空の湛然常寂なるが如しと釈し次には定不定性の不同を釈せられる説きは劫限の満不に約してその簡別を明かされる。仍って共に無余に入るに付いてその不同を簡別せずと見たり。但し大師の御釈は且く瑜伽等の論に順ずる一往の御分別なり。香象等の釈は論判に違する故に依用すべからず云云。無論劫限とは前の定性の要劫限の満を待つに翻対す。縁に遇うとは仏菩薩等の縁なり。即ち外縁に当たるなり。即下の乃蒙諸仏菩薩加持力等の義なり。一義に云く。内因外縁の力に依って回心向大すべきが故に今の縁の言に内因外縁の二を含すべしと義を取る。凡そ因縁の名字に通局の両辺有る故にこれまた相違無し。回心向大とは小心を廻して大乗に趣向する義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従化城起以為超三界文</w:t>
      </w:r>
    </w:p>
    <w:p>
      <w:pPr>
        <w:pStyle w:val="Normal"/>
        <w:bidi w:val="0"/>
        <w:rPr>
          <w:rFonts w:ascii="ＭＳ 明朝" w:hAnsi="ＭＳ 明朝" w:eastAsia="Times New Roman"/>
          <w:spacing w:val="16"/>
        </w:rPr>
      </w:pPr>
      <w:r>
        <w:rPr>
          <w:spacing w:val="0"/>
        </w:rPr>
        <w:t xml:space="preserve"> </w:t>
      </w:r>
      <w:r>
        <w:rPr>
          <w:spacing w:val="0"/>
        </w:rPr>
        <w:t>以下は回心以後の時を明かす中に初めに以前所得の小涅槃に於いて狭劣の思を発す義を明かす。意は小乗の当分には彼の小涅槃を以って究竟と執すと雖も回心向大の時前の小果は三界を出ずと雖も究竟真実の涅槃に非ずと覚知する義なり。化城とは二乗の極果を化城に喩えるなり。これ則ち法花の化城喩品の意なり。大師二乗の住所はこれ小城なりと雖も彼の生死に比すれば已に火宅を出ず文。この意なり。これに付いて法相の意は有余の化城と判ず。これは無余の回心を許さざる故なり。性宗以上は有余無余に通ずる義在り。今の論文に就いて若し定性は無余に入り不定性は有余の位より回心すと意得る義ならば化城の言有余無余に通ずべし。若し定不定共に無余に入る義ならば今の化城は先ず無余の化城を明かされると意得るべきなり。化城の得名の事。法花の文句に化とは神力の所為なり。神力を以っての故に無忽ちに有る。これを名づけて化と為す。非を防ぎ敵を禦ぐ。これを称して城と為す文。凡化城とは一乗五百由旬の宝処に達せんと欲するに二乗退心を生ずるが故に三百由旬に化城を構えて且く彼を止息せしめ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以為超三界文</w:t>
      </w:r>
    </w:p>
    <w:p>
      <w:pPr>
        <w:pStyle w:val="Normal"/>
        <w:bidi w:val="0"/>
        <w:rPr>
          <w:rFonts w:ascii="ＭＳ 明朝" w:hAnsi="ＭＳ 明朝" w:eastAsia="Times New Roman"/>
          <w:spacing w:val="16"/>
        </w:rPr>
      </w:pPr>
      <w:r>
        <w:rPr>
          <w:spacing w:val="0"/>
        </w:rPr>
        <w:t xml:space="preserve"> </w:t>
      </w:r>
      <w:r>
        <w:rPr>
          <w:spacing w:val="0"/>
        </w:rPr>
        <w:t>これに付いて凡そ二乗羅漢果を証する時三界の惑品を悉く断尽して三界を出過す。随って大師唯蘊無我抜業因種の二種の羊鹿乗は三界を出ずと雖も猶これ下劣と釈し玉い或いは彼の生死に比すれば已に火宅を出ずと釈し玉う。然るを今回心向大の時初めて超過三界の義を釈し玉う事一往不審なり。これに付いて一義に云く。先の二乗の如く当分には小涅槃を以って極果と為すと雖も廻小入大の時は以前の小果は纔に三界を越える分斎にして究竟に非ずと知る意なり。仍って回心向大の時始めて三界を越える義には非ず。一義に云く。無余の間は身智都滅するが故に分別の心無し。仍って心識還生の回心向大の時初めて出過三界の義を出すなり。一義に云く。摂論に法無我未だ浄まらざるが故に人無我また不清浄と釈するが故に実には二乗未だ人執三界の惑品を断尽せ尽せず。故に二乗の当分に出過三界の義これ無し。仍って回心の時この義を釈し玉う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謂宿信仏発大心文</w:t>
      </w:r>
    </w:p>
    <w:p>
      <w:pPr>
        <w:pStyle w:val="Normal"/>
        <w:bidi w:val="0"/>
        <w:rPr>
          <w:rFonts w:ascii="ＭＳ 明朝" w:hAnsi="ＭＳ 明朝" w:eastAsia="Times New Roman"/>
          <w:spacing w:val="16"/>
        </w:rPr>
      </w:pPr>
      <w:r>
        <w:rPr>
          <w:spacing w:val="0"/>
        </w:rPr>
        <w:t xml:space="preserve"> </w:t>
      </w:r>
      <w:r>
        <w:rPr>
          <w:spacing w:val="0"/>
        </w:rPr>
        <w:t>これは諸仏菩薩の縁力に由って大心を発す義を明かす。意は宿生に於いて諸仏菩薩を信ずるが故に彼の加持方便に依って回心向大する義なり。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二乗諸仏の加持に依り回小入大する事</w:t>
      </w:r>
    </w:p>
    <w:p>
      <w:pPr>
        <w:pStyle w:val="Normal"/>
        <w:bidi w:val="0"/>
        <w:rPr>
          <w:rFonts w:ascii="ＭＳ 明朝" w:hAnsi="ＭＳ 明朝" w:eastAsia="Times New Roman"/>
          <w:spacing w:val="16"/>
        </w:rPr>
      </w:pPr>
      <w:r>
        <w:rPr>
          <w:spacing w:val="0"/>
        </w:rPr>
        <w:t xml:space="preserve"> </w:t>
      </w:r>
      <w:r>
        <w:rPr>
          <w:spacing w:val="0"/>
        </w:rPr>
        <w:t>楞伽経に云く。仏の驚覚に依り三昧より起きて大心を発す文。一処の御釈に云く。二乗の人諸仏の驚誘を蒙るが故に他縁大乗の心を起す文。香象は仏の教化を受け即ち能く菩提心を発す文。これ等の意分明なり。それに付いて麟喩独覚は仏教に依らず。然れば宿信仏故の義一往心得難し。但し麟喩独覚も初発心の時は必ず仏教に依ると見たるが故に信仏の義相違無きなり。但し麟喩独覚教力に依るかの事は一の尋ねなり。乃蒙諸仏菩薩遂発大心文。諸仏菩薩は外縁なり。それに就いて上には宿信仏故と釈して仏のみを挙げ今は仏菩薩共に並び挙げる事。一義に依るに上は且く勝たるに約して仏を挙げて義に菩薩を兼ねると意得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乃従初十信〇難行苦行等文</w:t>
      </w:r>
    </w:p>
    <w:p>
      <w:pPr>
        <w:pStyle w:val="Normal"/>
        <w:bidi w:val="0"/>
        <w:rPr>
          <w:rFonts w:ascii="ＭＳ 明朝" w:hAnsi="ＭＳ 明朝" w:eastAsia="Times New Roman"/>
          <w:spacing w:val="16"/>
        </w:rPr>
      </w:pPr>
      <w:r>
        <w:rPr>
          <w:spacing w:val="0"/>
        </w:rPr>
        <w:t xml:space="preserve"> </w:t>
      </w:r>
      <w:r>
        <w:rPr>
          <w:spacing w:val="0"/>
        </w:rPr>
        <w:t>これは長劫修行の人を明かす。それに就いて上の第一の住心並びに次の第六の住心は当位に約して無自性の義を明かし次上の外道等は退没の時に約して無自性の義を明かす。これ皆一辺一辺に付いてその義を釈す。然るに今二乗に於いては当位と回心以後との二位を挙げてその過失を明かさるる事如何。答う。これは二乗の過失の重き事を顕さんが為なり。仍って第三の菩提心の釈段に二乗の人法執有るが故に久々に理を証す。沈空滞寂して限に劫数を以ってし然して大心を発す。また散善門の中に乗じて無数劫を経。この故に厭離すべきに足れり。依止すべからず文。当段とその意同じなり。それに就いて二乗の回心に付いて初住十信の間の事一の尋ねなり。一義に云く。二乗は已に人執の惑品を断ずるが故に小執を改めて大心を発さん時は同人執已断初住に回心すべきと義を取る。随って釈摩訶衍論に二乗を以って三賢位に合論し復次顕示一切二乗皆悉修行菩薩之道証入自在大覚地之海故と釈し玉う。この意は回心して菩薩の道を行ぜん時は賢位に回心すべき義を以って三賢位に合論せられるなり。また法花には安住実智中と説く。或いはこの宝車に乗り四方に遊ぶと説く。彼の文に付いて天台に四方をば住行向地の四位と判ず。これ等の意に依るに初住に回心すと義を取る。但し当段の御釈をば乃ち初めの十信の下より遍く諸位を歴と心得れば十信の下は初住なるが故に相違無し。一義に云く。凡そ大乗に於いて初めて信を生ずる時は必ず十信に回心すべし。その上五十位は一切の直往漸悟の菩薩の所経の位なり。十信を超間して初住に回心すべからず。随って当段の文分明に乃従初十信文。また涅槃経の五果の回心をば香象十信位に回心すと判ず。また法花にも以信得入と文。仍って十信に回心すべき義分明なり。但し人執已断の二乗なりと雖も大悲を発起する事猶直往の十信に及び難し。況や初住以上の深位の大悲を起すべからず。仍って十信に回心すべきなり。但し法花等の文は必ず初住とは定め難し。また当段の論釈は十信の下とは取り難きものなり。若し初住を指して直に乃従初住と云うべし。何ぞ煩しく十信の下と云うや。また二乗の回心に付いて第六第八の二箇の住心の間には何に回心すべきやの事これまた論なり。一義に云く。二乗の作仏は第八の住心にして法花一乗に専らこれを明かす。故に第八の住心に回心すべし。随って大師警を蒙り一如宮に回心すと釈し玉う。一如とは一道一乗等の義なるが故に尤も第八一道無為心に回心すべし。その上第六の住心は五性に成不を論じ定性二乗作仏の義を許さず。故に旁に第六の住心に回心すべからずと義を取る。一義に云く。住心相続の次第。回小入大の時は必ず第六の住心に回心すべし。随って大師一処の御釈に二乗の人諸仏の驚誘を被るが故に他縁大乗の心を起す文。この御釈分明なり。但し五性各別の事は法相宗の性相なりと雖も元より第六の住心と常途の法相宗と寛狭の不同有り。故に相違無し。下遍歴諸位とは住行向地の四位に当たるべし。</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経三無数劫文</w:t>
      </w:r>
    </w:p>
    <w:p>
      <w:pPr>
        <w:pStyle w:val="Normal"/>
        <w:bidi w:val="0"/>
        <w:rPr>
          <w:rFonts w:ascii="ＭＳ 明朝" w:hAnsi="ＭＳ 明朝" w:eastAsia="Times New Roman"/>
          <w:spacing w:val="16"/>
        </w:rPr>
      </w:pPr>
      <w:r>
        <w:rPr>
          <w:spacing w:val="0"/>
        </w:rPr>
        <w:t xml:space="preserve"> </w:t>
      </w:r>
      <w:r>
        <w:rPr>
          <w:spacing w:val="0"/>
        </w:rPr>
        <w:t>これは所経の時を挙ぐ。これに付いて十信を以って三祇の行に属するかの事古来の論なり。一義に云く。十信は進退不定の位。三祇は定量の時分なる故に劫内に属すべからざる義を取る。</w:t>
      </w:r>
    </w:p>
    <w:p>
      <w:pPr>
        <w:pStyle w:val="Normal"/>
        <w:bidi w:val="0"/>
        <w:rPr>
          <w:rFonts w:ascii="ＭＳ 明朝" w:hAnsi="ＭＳ 明朝" w:eastAsia="Times New Roman"/>
          <w:spacing w:val="16"/>
        </w:rPr>
      </w:pPr>
      <w:r>
        <w:rPr>
          <w:spacing w:val="0"/>
        </w:rPr>
        <w:t>随って法相の人師は始め資糧より終り法雲を尽くすまで三大劫を経る文。資糧とは三賢位なり。既に十信を取らず。知んぬ。劫外なるべきなり。但し当段に十信を挙げられる事は或いは二乗回心の位なるが故にこれを表す。または菩薩の初位なるが故にこれを挙げると雖も経三無数劫の劫数をば下遍歴諸位に付いて意得れば相違無し。若しまた先の如く十信の下よりこれを読むは初住以上を取るが故に旁に相違無し。一義に云く。論文分明に乃従初十信下遍歴諸位経三無数劫を釈し玉う。故に十信を以って劫内に属すべし。また釈摩訶衍論には我已に毛頭難角を超え生死の四根を過ぎ第一無数粗満訖る。第二宗祇に始めて無に入る文。これまた十信を以って劫内に属す。但し法相等の所判は当論と性相各別なりと意得るべし。故に相違無し。それに就いて三祇を以って位に配するに法相等の意は地前に一大僧祇を尽くし初地より第七地に至るまで第二僧祇を尽くす。八地以上第三宗祇なり。起信釈論等の意は初地に於いて初僧祇を満す。即ちこの位より第七地に至るまで第二僧祇を満す。八地以上第三僧祇なり。当論同論主の御製作なるが故に釈論と一具に意得るべき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難行苦行文</w:t>
      </w:r>
    </w:p>
    <w:p>
      <w:pPr>
        <w:pStyle w:val="Normal"/>
        <w:bidi w:val="0"/>
        <w:rPr>
          <w:rFonts w:ascii="ＭＳ 明朝" w:hAnsi="ＭＳ 明朝" w:eastAsia="Times New Roman"/>
          <w:spacing w:val="16"/>
        </w:rPr>
      </w:pPr>
      <w:r>
        <w:rPr>
          <w:spacing w:val="0"/>
        </w:rPr>
        <w:t xml:space="preserve"> </w:t>
      </w:r>
      <w:r>
        <w:rPr>
          <w:spacing w:val="0"/>
        </w:rPr>
        <w:t>これは六度等の妙行なり。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然得成仏文</w:t>
      </w:r>
    </w:p>
    <w:p>
      <w:pPr>
        <w:pStyle w:val="Normal"/>
        <w:bidi w:val="0"/>
        <w:rPr>
          <w:rFonts w:ascii="ＭＳ 明朝" w:hAnsi="ＭＳ 明朝" w:eastAsia="Times New Roman"/>
          <w:spacing w:val="16"/>
        </w:rPr>
      </w:pPr>
      <w:r>
        <w:rPr>
          <w:spacing w:val="0"/>
        </w:rPr>
        <w:t xml:space="preserve"> </w:t>
      </w:r>
      <w:r>
        <w:rPr>
          <w:spacing w:val="0"/>
        </w:rPr>
        <w:t>これは果徳を顕す。</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既知声聞縁覚文</w:t>
      </w:r>
    </w:p>
    <w:p>
      <w:pPr>
        <w:pStyle w:val="Normal"/>
        <w:bidi w:val="0"/>
        <w:rPr>
          <w:rFonts w:ascii="ＭＳ 明朝" w:hAnsi="ＭＳ 明朝" w:eastAsia="Times New Roman"/>
          <w:spacing w:val="16"/>
        </w:rPr>
      </w:pPr>
      <w:r>
        <w:rPr>
          <w:spacing w:val="0"/>
        </w:rPr>
        <w:t xml:space="preserve"> </w:t>
      </w:r>
      <w:r>
        <w:rPr>
          <w:spacing w:val="0"/>
        </w:rPr>
        <w:t>これは正しく無自性の義を結成するなり。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智恵狭劣文</w:t>
      </w:r>
    </w:p>
    <w:p>
      <w:pPr>
        <w:pStyle w:val="Normal"/>
        <w:bidi w:val="0"/>
        <w:rPr>
          <w:rFonts w:ascii="ＭＳ 明朝" w:hAnsi="ＭＳ 明朝" w:eastAsia="Times New Roman"/>
          <w:spacing w:val="16"/>
        </w:rPr>
      </w:pPr>
      <w:r>
        <w:rPr>
          <w:spacing w:val="0"/>
        </w:rPr>
        <w:t xml:space="preserve"> </w:t>
      </w:r>
      <w:r>
        <w:rPr>
          <w:spacing w:val="0"/>
        </w:rPr>
        <w:t>釈摩訶衍論に二乗の衆生は下劣狭少にして菩提心を発し無上道に向かうに甚極切難なること余類の衆生に超過せることを顕示せんと欲わんが為の故に文。この意なり。それに就いて狭劣は二乗は自調自度の心にして広大利他の心無きが故に狭と云い仏果の勝徳を楽わざるが故に劣と云う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亦不可楽文</w:t>
      </w:r>
    </w:p>
    <w:p>
      <w:pPr>
        <w:pStyle w:val="Normal"/>
        <w:bidi w:val="0"/>
        <w:rPr>
          <w:rFonts w:ascii="ＭＳ 明朝" w:hAnsi="ＭＳ 明朝" w:eastAsia="Times New Roman"/>
          <w:spacing w:val="16"/>
        </w:rPr>
      </w:pPr>
      <w:r>
        <w:rPr>
          <w:spacing w:val="0"/>
        </w:rPr>
        <w:t xml:space="preserve"> </w:t>
      </w:r>
      <w:r>
        <w:rPr>
          <w:spacing w:val="0"/>
        </w:rPr>
        <w:t>これは上の凡夫外道等に対して亦と御釈有るなり。</w:t>
      </w:r>
    </w:p>
    <w:p>
      <w:pPr>
        <w:pStyle w:val="Normal"/>
        <w:bidi w:val="0"/>
        <w:rPr>
          <w:rFonts w:ascii="ＭＳ 明朝" w:hAnsi="ＭＳ 明朝" w:eastAsia="Times New Roman"/>
          <w:spacing w:val="16"/>
        </w:rPr>
      </w:pPr>
      <w:r>
        <w:rPr>
          <w:spacing w:val="0"/>
        </w:rPr>
        <w:t xml:space="preserve"> </w:t>
      </w:r>
      <w:r>
        <w:rPr>
          <w:spacing w:val="0"/>
        </w:rPr>
        <w:t>一段畢</w:t>
      </w:r>
    </w:p>
    <w:sectPr>
      <w:footerReference w:type="even" r:id="rId2"/>
      <w:footerReference w:type="default" r:id="rId3"/>
      <w:footerReference w:type="first" r:id="rId4"/>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12</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12</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2026-06-17T15:37:00Z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