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1ewcrwmksw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AWS Services Provisioned by CloudFormation Template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provides a detailed overview of the AWS services configured by your CloudFormation template, highlighting their purpose, hardware specifications, and interdependencies within the AI-SPM platform.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8.580593424218"/>
        <w:gridCol w:w="1760.1603849238172"/>
        <w:gridCol w:w="1951.5637530072172"/>
        <w:gridCol w:w="2739.6952686447476"/>
        <w:tblGridChange w:id="0">
          <w:tblGrid>
            <w:gridCol w:w="2908.580593424218"/>
            <w:gridCol w:w="1760.1603849238172"/>
            <w:gridCol w:w="1951.5637530072172"/>
            <w:gridCol w:w="2739.695268644747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AWS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Interacting Services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CidrBlock: 10.0.0.0/16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an isolated network environment for the AI-SPM platform, ensuring secure communication between components and isolation from other AWS resources.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Gateway, Public Subnets, Private Subnets, NAT Gateways, Security Groups, RDS, ECS, ALB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Internet 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Enables internet access for public subnets, essential for NAT Gateways, the Application Load Balancer (ALB), and CloudFront distribution.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VPC, Public Subnets, Public Route Table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Subnets (x2)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CidrBlock: 10.0.1.0/24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10.0.2.0/24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Hosts public-facing resources like NAT Gateways and the Application Load Balancer (ALB) for external access.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VPC, Internet Gateway, Public Route Table, NAT Gateway, ALB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Subnets (x2)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CidrBlock: 10.0.3.0/24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10.0.4.0/24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Hosts private resources such as the RDS database and ECS Fargate tasks, ensuring they are not directly accessible from the internet.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VPC, NAT Gateway, Private Route Tables, RDS, ECS Fargate tasks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Elastic IPs (EIPs) (x2)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static public IP addresses for the NAT Gateways, ensuring consistent outbound connectivity from private subnets.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NAT Gateway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 Gateways (x2)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Allows instances in private subnets to initiate outbound connections to the internet (e.g., for updates, external APIs) while preventing inbound connections.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Private Subnets, EIP, Private Route Tables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Route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Defines routing rules for public subnets, directing internet-bound traffic through the Internet Gateway.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Public Subnets, Internet Gateway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Route Tables (x2)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Define routing rules for private subnets, directing internet-bound traffic through the NAT Gateways.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Private Subnets, NAT Gateway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ECSTaskExecutionRole (IAM Role)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Grants Amazon ECS permissions to perform actions on your behalf, such as pulling container images from ECR and writing container logs to CloudWatch Logs.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ECS Cluster, ECR Repositories, CloudWatch Log Groups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AppServerRole (IAM Role)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runtime permissions for the application containers (Node.js API Gateway, Python Microservices) to access other AWS services like Secrets Manager.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ECS Task Definitions, Secrets Manager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AppServerInstanceProfile (IAM Instance Profile)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container for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AppServerRole</w:t>
            </w:r>
            <w:r w:rsidDel="00000000" w:rsidR="00000000" w:rsidRPr="00000000">
              <w:rPr>
                <w:rtl w:val="0"/>
              </w:rPr>
              <w:t xml:space="preserve">, primarily included for potential future EC2-based deployments (currently unused with Fargate).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AppServerRole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Secrets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Securely stores and manages sensitive configuration data, including database credentials, JWT secrets, API keys, and notification channel credentials.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ECS Task Definitions (via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ValueFrom</w:t>
            </w:r>
            <w:r w:rsidDel="00000000" w:rsidR="00000000" w:rsidRPr="00000000">
              <w:rPr>
                <w:rtl w:val="0"/>
              </w:rPr>
              <w:t xml:space="preserve"> for environment variables), AppServerRole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RDS PostgreSQL Instance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DBInstanceClass: db.t3.micro</w:t>
            </w:r>
            <w:r w:rsidDel="00000000" w:rsidR="00000000" w:rsidRPr="00000000">
              <w:rPr>
                <w:rtl w:val="0"/>
              </w:rPr>
              <w:t xml:space="preserve"> (scalable),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AllocatedStorage: 20Gi</w:t>
            </w:r>
            <w:r w:rsidDel="00000000" w:rsidR="00000000" w:rsidRPr="00000000">
              <w:rPr>
                <w:rtl w:val="0"/>
              </w:rPr>
              <w:t xml:space="preserve"> (scalable),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Engine: postgres:14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a managed, highly available PostgreSQL database for all platform data (user accounts, AI assets, vulnerabilities, audit logs).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ECS Task Definitions (Node.js API Gateway, Python Microservices), RDSSecurityGroup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ECR Repository (Node.js)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Lifecycle Policy: Keep last 10 images,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ScanOnPush: 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Stores Docker images for the Node.js API Gateway, with automated vulnerability scanning on push.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APIGatewayTaskDefinition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ECR Repository (Python)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Lifecycle Policy: Keep last 10 images,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ScanOnPush: 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Stores Docker images for the Python Microservices, with automated vulnerability scanning on push.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MicroservicesTaskDefinition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ECS Cluster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logical grouping of containerized services, providing the foundation for scalable container management using AWS Fargate.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ECS Services, ECS Task Definitions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APIGatewayTaskDefinition (ECS Task Definition)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Cpu: 512</w:t>
            </w:r>
            <w:r w:rsidDel="00000000" w:rsidR="00000000" w:rsidRPr="00000000">
              <w:rPr>
                <w:rtl w:val="0"/>
              </w:rPr>
              <w:t xml:space="preserve"> (0.5 vCPU),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Memory: 1024</w:t>
            </w:r>
            <w:r w:rsidDel="00000000" w:rsidR="00000000" w:rsidRPr="00000000">
              <w:rPr>
                <w:rtl w:val="0"/>
              </w:rPr>
              <w:t xml:space="preserve"> (1 GB RAM)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Defines the container configuration, resource requirements, and environment variables for the Node.js API Gateway service.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APIGatewayService, ECR Repository (Node.js), Secrets Manager, CloudWatch Log Group (APIGatewayLogGroup), RDS PostgreSQL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MicroservicesTaskDefinition (ECS Task Definition)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Cpu: 1024</w:t>
            </w:r>
            <w:r w:rsidDel="00000000" w:rsidR="00000000" w:rsidRPr="00000000">
              <w:rPr>
                <w:rtl w:val="0"/>
              </w:rPr>
              <w:t xml:space="preserve"> (1 vCPU),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Memory: 2048</w:t>
            </w:r>
            <w:r w:rsidDel="00000000" w:rsidR="00000000" w:rsidRPr="00000000">
              <w:rPr>
                <w:rtl w:val="0"/>
              </w:rPr>
              <w:t xml:space="preserve"> (2 GB RAM)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Defines the container configuration and resources for the Python Microservices (AI Scanner, Data Integrity, Wiz Integration, Compliance Engine).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MicroservicesService, ECR Repository (Python), Secrets Manager, CloudWatch Log Group (MicroservicesLogGroup), RDS PostgreSQL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APIGatewayLogGroup (CloudWatch Log Group)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RetentionInDays: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Centralized storage for logs generated by the Node.js API Gateway, aiding in debugging and operational monitoring.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APIGatewayTaskDefinition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MicroservicesLogGroup (CloudWatch Log Group)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RetentionInDays: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Centralized storage for logs generated by the Python Microservices.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MicroservicesTaskDefinition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SecurityLogGroup (CloudWatch Log Group)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RetentionInDays: !Ref LogsRetentionDays</w:t>
            </w:r>
            <w:r w:rsidDel="00000000" w:rsidR="00000000" w:rsidRPr="00000000">
              <w:rPr>
                <w:rtl w:val="0"/>
              </w:rPr>
              <w:t xml:space="preserve"> (default 30),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KmsKeyId: !Ref LogEncryptionKey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Stores security events (authentication, authorization, threat detection) for analysis and auditing, with encryption at rest.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KMS Key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AuditLogGroup (CloudWatch Log Group)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RetentionInDays: 2555</w:t>
            </w:r>
            <w:r w:rsidDel="00000000" w:rsidR="00000000" w:rsidRPr="00000000">
              <w:rPr>
                <w:rtl w:val="0"/>
              </w:rPr>
              <w:t xml:space="preserve"> (7 years),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KmsKeyId: !Ref LogEncryptionKey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Stores immutable audit trails for compliance purposes (e.g., SOX, HIPAA, GDPR), with strong encryption and long retention.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KMS Key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PerformanceLogGroup (CloudWatch Log Group)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RetentionInDays: !Ref LogsRetentionDays</w:t>
            </w:r>
            <w:r w:rsidDel="00000000" w:rsidR="00000000" w:rsidRPr="00000000">
              <w:rPr>
                <w:rtl w:val="0"/>
              </w:rPr>
              <w:t xml:space="preserve"> (default 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Stores performance metrics (e.g., API response times, database query performance) for application and infrastructure optimization.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 (application components push to it)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AgenticLogGroup (CloudWatch Log Group)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RetentionInDays: !Ref LogsRetentionDays</w:t>
            </w:r>
            <w:r w:rsidDel="00000000" w:rsidR="00000000" w:rsidRPr="00000000">
              <w:rPr>
                <w:rtl w:val="0"/>
              </w:rPr>
              <w:t xml:space="preserve"> (default 30),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KmsKeyId: !Ref LogEncryptionKey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Stores logs related to AI agent behavior, decision tracking, and anomaly detection, with encryption at rest due to potential sensitive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KMS Key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MonitoringLogGroup (CloudWatch Log Group)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RetentionInDays: !Ref LogsRetentionDays</w:t>
            </w:r>
            <w:r w:rsidDel="00000000" w:rsidR="00000000" w:rsidRPr="00000000">
              <w:rPr>
                <w:rtl w:val="0"/>
              </w:rPr>
              <w:t xml:space="preserve"> (default 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Stores health checks, metrics collection, and alerting events for overall system observability.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 (application components push to it)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LogEncryptionKey (KMS Key)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Customer Master Key (CMK) used to encrypt sensitive log data at rest within CloudWatch Log Groups, enhancing data protection.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SecurityLogGroup, AuditLogGroup, AgenticLogGroup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LogEncryptionKeyAlias (KMS Alias)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a human-readable alias for the KMS encryption key, simplifying key management and referencing.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LogEncryptionKey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APIGatewayService (ECS Service)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DesiredCount: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Manages and maintains the desired number of running tasks for the Node.js API Gateway, ensuring high availability and scalability.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ECS Cluster, APIGatewayTaskDefinition, ALB Target Group, Service Discovery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MicroservicesService (ECS Service)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DesiredCount: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Manages and maintains the desired number of running tasks for the Python Microservices, ensuring their availability and scalability.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ECS Cluster, MicroservicesTaskDefinition, Service Discovery</w:t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ServiceDiscoveryNamespace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private DNS namespace within the VPC, enabling internal service discovery for microservices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ai-scanner.ai-spm-microservices.local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Service Discovery Services (api-gateway, ai-scanner, etc.)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Discovery Services (x5)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Registers each microservice (API Gateway, AI Scanner, Data Integrity, Wiz Integration, Compliance Engine) within the private DNS namespace for internal resolution.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ECS Services, ServiceDiscoveryNamespace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S3 Frontend Bucket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Private Access, Versioning Enabled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Securely hosts static frontend assets (HTML, CSS, JavaScript) for the web application, with public access blocked and versioning for recovery.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CloudFront Distribution, CloudFront Origin Access Control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CloudFront Origin Access Control (OAC)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a secure way for CloudFront to access content in your S3 bucket without making the bucket publicly accessible.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S3 Frontend Bucket, CloudFront Distribution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CloudFront Distribution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Acts as a Content Delivery Network (CDN) to serve frontend assets globally with low latency and routes API requests to the ALB, providing HTTPS termination and security headers.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S3 Frontend Bucket, CloudFront Origin Access Control, ALB (for API routing), CloudFrontResponseHeadersPolicy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CloudFrontResponseHeadersPolicy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Strict-Transport-Security: 31536000s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X-Content-Type-Options: nosniff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X-Frame-Options: DENY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Applies essential security headers to all responses served via CloudFront, enhancing browser security against common web vulnerabilities.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CloudFront Distribution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ALB Security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Ingress: TCP 80/443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0.0.0.0/0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Controls inbound traffic to the Application Load Balancer, allowing HTTP and HTTPS access from the internet.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Load Balancer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Load Balancer (ALB)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Distributes incoming application traffic across multiple targets (ECS tasks), providing high availability and fault tolerance.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Public Subnets, ALB Security Group, ALB Listeners, ALB Target Group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ALB Target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Protocol: HTTP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Port: 5000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HealthCheckPath: /api/health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logical grouping of targets (ECS tasks) that the ALB routes requests to, with defined health checks to ensure traffic is sent only to healthy instances.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Load Balancer, APIGatewayService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ALB Listener HTTP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Port: 80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Protocol: HTTP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Listens for incoming HTTP traffic on port 80 and redirects it to HTTPS (port 443) if an SSL certificate is configured.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Load Balancer, ALB Target Group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ALB Listener HTTPS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Port: 443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Protocol: HTTPS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SSL Policy: ELBSecurityPolicy-2016-08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Listens for incoming HTTPS traffic on port 443, using the provided SSL certificate for encryption, and forwards requests to the ALB Target Group.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Application Load Balancer, ALB Target Group,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SSLCertificateArn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