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6957469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73627" w:rsidRDefault="00873627">
          <w:pPr>
            <w:pStyle w:val="TOC"/>
          </w:pPr>
          <w:r>
            <w:rPr>
              <w:lang w:val="zh-CN"/>
            </w:rPr>
            <w:t>目录</w:t>
          </w:r>
        </w:p>
        <w:p w:rsidR="00873627" w:rsidRDefault="0087362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479424" w:history="1">
            <w:r w:rsidRPr="00F60493">
              <w:rPr>
                <w:rStyle w:val="a3"/>
                <w:noProof/>
              </w:rPr>
              <w:t>进程同步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25" w:history="1">
            <w:r w:rsidRPr="00F60493">
              <w:rPr>
                <w:rStyle w:val="a3"/>
                <w:noProof/>
              </w:rPr>
              <w:t>死锁四个必要条件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26" w:history="1">
            <w:r w:rsidRPr="00F60493">
              <w:rPr>
                <w:rStyle w:val="a3"/>
                <w:noProof/>
              </w:rPr>
              <w:t>线程和进程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27" w:history="1">
            <w:r w:rsidRPr="00F60493">
              <w:rPr>
                <w:rStyle w:val="a3"/>
                <w:noProof/>
              </w:rPr>
              <w:t>进程7状态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28" w:history="1">
            <w:r w:rsidRPr="00F60493">
              <w:rPr>
                <w:rStyle w:val="a3"/>
                <w:noProof/>
              </w:rPr>
              <w:t>进程与线程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29" w:history="1">
            <w:r w:rsidRPr="00F60493">
              <w:rPr>
                <w:rStyle w:val="a3"/>
                <w:noProof/>
              </w:rPr>
              <w:t>两种线程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30" w:history="1">
            <w:r w:rsidRPr="00F60493">
              <w:rPr>
                <w:rStyle w:val="a3"/>
                <w:noProof/>
              </w:rPr>
              <w:t>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31" w:history="1">
            <w:r w:rsidRPr="00F60493">
              <w:rPr>
                <w:rStyle w:val="a3"/>
                <w:noProof/>
              </w:rPr>
              <w:t>全局描述符表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32" w:history="1">
            <w:r w:rsidRPr="00F60493">
              <w:rPr>
                <w:rStyle w:val="a3"/>
                <w:noProof/>
              </w:rPr>
              <w:t>局部描述符表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33" w:history="1">
            <w:r w:rsidRPr="00F60493">
              <w:rPr>
                <w:rStyle w:val="a3"/>
                <w:noProof/>
              </w:rPr>
              <w:t>任务状态段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34" w:history="1">
            <w:r w:rsidRPr="00F60493">
              <w:rPr>
                <w:rStyle w:val="a3"/>
                <w:noProof/>
              </w:rPr>
              <w:t>分页分段的区别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35" w:history="1">
            <w:r w:rsidRPr="00F60493">
              <w:rPr>
                <w:rStyle w:val="a3"/>
                <w:noProof/>
              </w:rPr>
              <w:t>分段存储方式的优缺点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36" w:history="1">
            <w:r w:rsidRPr="00F60493">
              <w:rPr>
                <w:rStyle w:val="a3"/>
                <w:noProof/>
              </w:rPr>
              <w:t>磁盘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79437" w:history="1">
            <w:r w:rsidRPr="00F60493">
              <w:rPr>
                <w:rStyle w:val="a3"/>
                <w:noProof/>
              </w:rPr>
              <w:t>磁盘访问延迟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627" w:rsidRDefault="00873627">
          <w:r>
            <w:rPr>
              <w:b/>
              <w:bCs/>
              <w:lang w:val="zh-CN"/>
            </w:rPr>
            <w:fldChar w:fldCharType="end"/>
          </w:r>
        </w:p>
      </w:sdtContent>
    </w:sdt>
    <w:p w:rsidR="00873627" w:rsidRDefault="00873627" w:rsidP="00873627">
      <w:pPr>
        <w:rPr>
          <w:rFonts w:hint="eastAsia"/>
        </w:rPr>
      </w:pPr>
      <w:bookmarkStart w:id="0" w:name="_GoBack"/>
      <w:bookmarkEnd w:id="0"/>
    </w:p>
    <w:p w:rsidR="004C6EF7" w:rsidRDefault="004C6EF7" w:rsidP="00A86BF6">
      <w:pPr>
        <w:pStyle w:val="1"/>
      </w:pPr>
      <w:bookmarkStart w:id="1" w:name="_Toc503479424"/>
      <w:r>
        <w:rPr>
          <w:rFonts w:hint="eastAsia"/>
        </w:rPr>
        <w:lastRenderedPageBreak/>
        <w:t>进程同步</w:t>
      </w:r>
      <w:bookmarkEnd w:id="1"/>
    </w:p>
    <w:p w:rsidR="004C6EF7" w:rsidRDefault="004C6EF7" w:rsidP="004C6EF7">
      <w:pPr>
        <w:pStyle w:val="2"/>
      </w:pPr>
      <w:bookmarkStart w:id="2" w:name="_Toc503479425"/>
      <w:r>
        <w:rPr>
          <w:rFonts w:hint="eastAsia"/>
        </w:rPr>
        <w:t>死锁四个必要条件</w:t>
      </w:r>
      <w:bookmarkEnd w:id="2"/>
    </w:p>
    <w:p w:rsidR="004C6EF7" w:rsidRPr="004C6EF7" w:rsidRDefault="004C6EF7" w:rsidP="004C6EF7">
      <w:r>
        <w:rPr>
          <w:noProof/>
        </w:rPr>
        <w:drawing>
          <wp:inline distT="0" distB="0" distL="0" distR="0" wp14:anchorId="0D1D9556" wp14:editId="7C53F29D">
            <wp:extent cx="5274310" cy="3493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E8" w:rsidRDefault="00B643E8" w:rsidP="00A86BF6">
      <w:pPr>
        <w:pStyle w:val="1"/>
      </w:pPr>
      <w:bookmarkStart w:id="3" w:name="_Toc503479426"/>
      <w:r>
        <w:rPr>
          <w:rFonts w:hint="eastAsia"/>
        </w:rPr>
        <w:lastRenderedPageBreak/>
        <w:t>线程和进程</w:t>
      </w:r>
      <w:bookmarkEnd w:id="3"/>
    </w:p>
    <w:p w:rsidR="00F60441" w:rsidRDefault="00F60441" w:rsidP="00F60441">
      <w:pPr>
        <w:pStyle w:val="2"/>
      </w:pPr>
      <w:bookmarkStart w:id="4" w:name="_Toc503479427"/>
      <w:r>
        <w:rPr>
          <w:rFonts w:hint="eastAsia"/>
        </w:rPr>
        <w:t>进程</w:t>
      </w:r>
      <w:r>
        <w:t>7</w:t>
      </w:r>
      <w:r>
        <w:rPr>
          <w:rFonts w:hint="eastAsia"/>
        </w:rPr>
        <w:t>状态</w:t>
      </w:r>
      <w:bookmarkEnd w:id="4"/>
    </w:p>
    <w:p w:rsidR="00F60441" w:rsidRPr="00F60441" w:rsidRDefault="00F60441" w:rsidP="00F60441">
      <w:r>
        <w:rPr>
          <w:noProof/>
        </w:rPr>
        <w:drawing>
          <wp:inline distT="0" distB="0" distL="0" distR="0" wp14:anchorId="7B4D5AD9" wp14:editId="4B26385D">
            <wp:extent cx="5274310" cy="31013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CD" w:rsidRPr="00FA34CD" w:rsidRDefault="00FA34CD" w:rsidP="00FA34CD">
      <w:pPr>
        <w:pStyle w:val="2"/>
      </w:pPr>
      <w:bookmarkStart w:id="5" w:name="_Toc503479428"/>
      <w:r>
        <w:rPr>
          <w:rFonts w:hint="eastAsia"/>
        </w:rPr>
        <w:t>进程与线程</w:t>
      </w:r>
      <w:bookmarkEnd w:id="5"/>
    </w:p>
    <w:p w:rsidR="00D91C94" w:rsidRPr="00B643E8" w:rsidRDefault="004C6EF7" w:rsidP="00B643E8">
      <w:pPr>
        <w:numPr>
          <w:ilvl w:val="0"/>
          <w:numId w:val="4"/>
        </w:numPr>
      </w:pPr>
      <w:r w:rsidRPr="00B643E8">
        <w:rPr>
          <w:rFonts w:hint="eastAsia"/>
        </w:rPr>
        <w:t>进程 ── 重量级任务</w:t>
      </w:r>
      <w:r w:rsidRPr="00B643E8">
        <w:rPr>
          <w:rFonts w:hint="eastAsia"/>
        </w:rPr>
        <w:br/>
        <w:t>① 每一进程占用独立的地址空间。</w:t>
      </w:r>
      <w:r w:rsidRPr="00B643E8">
        <w:rPr>
          <w:rFonts w:hint="eastAsia"/>
        </w:rPr>
        <w:br/>
      </w:r>
      <w:r w:rsidRPr="00B643E8">
        <w:tab/>
      </w:r>
      <w:r w:rsidRPr="00B643E8">
        <w:tab/>
      </w:r>
      <w:r w:rsidRPr="00B643E8">
        <w:rPr>
          <w:rFonts w:hint="eastAsia"/>
        </w:rPr>
        <w:sym w:font="Symbol" w:char="F0DE"/>
      </w:r>
      <w:r w:rsidRPr="00B643E8">
        <w:t xml:space="preserve"> 此处的地址空间包括代码、数据及其他资源。</w:t>
      </w:r>
      <w:r w:rsidRPr="00B643E8">
        <w:br/>
        <w:t>② 进程间的通信开销较大且受到许多限制。</w:t>
      </w:r>
      <w:r w:rsidRPr="00B643E8">
        <w:br/>
      </w:r>
      <w:r w:rsidRPr="00B643E8">
        <w:tab/>
      </w:r>
      <w:r w:rsidRPr="00B643E8">
        <w:tab/>
      </w:r>
      <w:r w:rsidRPr="00B643E8">
        <w:rPr>
          <w:rFonts w:hint="eastAsia"/>
        </w:rPr>
        <w:sym w:font="Symbol" w:char="F0DE"/>
      </w:r>
      <w:r w:rsidRPr="00B643E8">
        <w:t>IPC</w:t>
      </w:r>
      <w:r w:rsidRPr="00B643E8">
        <w:rPr>
          <w:rFonts w:hint="eastAsia"/>
        </w:rPr>
        <w:t>， 对象（或函数）接口、通信协议、</w:t>
      </w:r>
      <w:r w:rsidRPr="00B643E8">
        <w:t>.</w:t>
      </w:r>
      <w:proofErr w:type="gramStart"/>
      <w:r w:rsidRPr="00B643E8">
        <w:t>..</w:t>
      </w:r>
      <w:proofErr w:type="gramEnd"/>
      <w:r w:rsidRPr="00B643E8">
        <w:br/>
        <w:t xml:space="preserve">③ </w:t>
      </w:r>
      <w:r w:rsidRPr="00B643E8">
        <w:rPr>
          <w:rFonts w:hint="eastAsia"/>
        </w:rPr>
        <w:t>进程间的切换开销也较大。</w:t>
      </w:r>
      <w:r w:rsidRPr="00B643E8">
        <w:rPr>
          <w:rFonts w:hint="eastAsia"/>
        </w:rPr>
        <w:br/>
      </w:r>
      <w:r w:rsidRPr="00B643E8">
        <w:tab/>
      </w:r>
      <w:r w:rsidRPr="00B643E8">
        <w:tab/>
      </w:r>
      <w:r w:rsidRPr="00B643E8">
        <w:rPr>
          <w:rFonts w:hint="eastAsia"/>
        </w:rPr>
        <w:sym w:font="Symbol" w:char="F0DE"/>
      </w:r>
      <w:r w:rsidRPr="00B643E8">
        <w:t xml:space="preserve"> </w:t>
      </w:r>
      <w:r w:rsidRPr="00B643E8">
        <w:rPr>
          <w:rFonts w:hint="eastAsia"/>
        </w:rPr>
        <w:t>上下文切换（</w:t>
      </w:r>
      <w:r w:rsidRPr="00B643E8">
        <w:rPr>
          <w:b/>
          <w:bCs/>
          <w:i/>
          <w:iCs/>
        </w:rPr>
        <w:t>context switch</w:t>
      </w:r>
      <w:r w:rsidRPr="00B643E8">
        <w:rPr>
          <w:rFonts w:hint="eastAsia"/>
        </w:rPr>
        <w:t>），地址空间切换。</w:t>
      </w:r>
      <w:r w:rsidRPr="00B643E8">
        <w:br/>
      </w:r>
      <w:r w:rsidRPr="00B643E8">
        <w:tab/>
      </w:r>
      <w:r w:rsidRPr="00B643E8">
        <w:tab/>
      </w:r>
      <w:r w:rsidRPr="00B643E8">
        <w:rPr>
          <w:rFonts w:hint="eastAsia"/>
        </w:rPr>
        <w:sym w:font="Symbol" w:char="F0DE"/>
      </w:r>
      <w:r w:rsidRPr="00B643E8">
        <w:t xml:space="preserve"> 上下文包括代码、数据、堆栈、处理器状态、资源、...</w:t>
      </w:r>
    </w:p>
    <w:p w:rsidR="00D91C94" w:rsidRPr="00B643E8" w:rsidRDefault="004C6EF7" w:rsidP="00B643E8">
      <w:pPr>
        <w:numPr>
          <w:ilvl w:val="0"/>
          <w:numId w:val="4"/>
        </w:numPr>
      </w:pPr>
      <w:r w:rsidRPr="00B643E8">
        <w:rPr>
          <w:rFonts w:hint="eastAsia"/>
        </w:rPr>
        <w:t>线程 ── 轻量级任务</w:t>
      </w:r>
      <w:r w:rsidRPr="00B643E8">
        <w:rPr>
          <w:rFonts w:hint="eastAsia"/>
        </w:rPr>
        <w:br/>
        <w:t>① 多个线程共享进程的地址空间（代码、数据、其他资源等）。</w:t>
      </w:r>
      <w:r w:rsidRPr="00B643E8">
        <w:rPr>
          <w:rFonts w:hint="eastAsia"/>
        </w:rPr>
        <w:br/>
      </w:r>
      <w:r w:rsidRPr="00B643E8">
        <w:tab/>
      </w:r>
      <w:r w:rsidRPr="00B643E8">
        <w:tab/>
      </w:r>
      <w:r w:rsidRPr="00B643E8">
        <w:rPr>
          <w:rFonts w:hint="eastAsia"/>
        </w:rPr>
        <w:sym w:font="Symbol" w:char="F0DE"/>
      </w:r>
      <w:r w:rsidRPr="00B643E8">
        <w:t xml:space="preserve"> 线程也需要自己的资源，如程序计数器、寄存器组、调用</w:t>
      </w:r>
      <w:proofErr w:type="gramStart"/>
      <w:r w:rsidRPr="00B643E8">
        <w:t>栈</w:t>
      </w:r>
      <w:proofErr w:type="gramEnd"/>
      <w:r w:rsidRPr="00B643E8">
        <w:t>等。</w:t>
      </w:r>
      <w:r w:rsidRPr="00B643E8">
        <w:br/>
      </w:r>
      <w:r w:rsidRPr="00B643E8">
        <w:rPr>
          <w:rFonts w:hint="eastAsia"/>
        </w:rPr>
        <w:t>② 线程间的通信开销较少且比较简单。</w:t>
      </w:r>
      <w:r w:rsidRPr="00B643E8">
        <w:rPr>
          <w:rFonts w:hint="eastAsia"/>
        </w:rPr>
        <w:br/>
      </w:r>
      <w:r w:rsidRPr="00B643E8">
        <w:tab/>
      </w:r>
      <w:r w:rsidRPr="00B643E8">
        <w:tab/>
      </w:r>
      <w:r w:rsidRPr="00B643E8">
        <w:rPr>
          <w:rFonts w:hint="eastAsia"/>
        </w:rPr>
        <w:sym w:font="Symbol" w:char="F0DE"/>
      </w:r>
      <w:r w:rsidRPr="00B643E8">
        <w:t xml:space="preserve"> 因为共享而减少了需要通信的内容。</w:t>
      </w:r>
      <w:r w:rsidRPr="00B643E8">
        <w:br/>
      </w:r>
      <w:r w:rsidRPr="00B643E8">
        <w:tab/>
      </w:r>
      <w:r w:rsidRPr="00B643E8">
        <w:tab/>
      </w:r>
      <w:r w:rsidRPr="00B643E8">
        <w:rPr>
          <w:rFonts w:hint="eastAsia"/>
        </w:rPr>
        <w:sym w:font="Symbol" w:char="F0DE"/>
      </w:r>
      <w:r w:rsidRPr="00B643E8">
        <w:t xml:space="preserve"> 但也因为充分</w:t>
      </w:r>
      <w:r w:rsidRPr="00B643E8">
        <w:rPr>
          <w:rFonts w:hint="eastAsia"/>
        </w:rPr>
        <w:t>共享，需要用户对共享资源进行保护。</w:t>
      </w:r>
      <w:r w:rsidRPr="00B643E8">
        <w:br/>
        <w:t>③ 线程间的切换开销也较小。</w:t>
      </w:r>
      <w:r w:rsidRPr="00B643E8">
        <w:br/>
      </w:r>
      <w:r w:rsidRPr="00B643E8">
        <w:tab/>
      </w:r>
      <w:r w:rsidRPr="00B643E8">
        <w:tab/>
      </w:r>
      <w:r w:rsidRPr="00B643E8">
        <w:rPr>
          <w:rFonts w:hint="eastAsia"/>
        </w:rPr>
        <w:sym w:font="Symbol" w:char="F0DE"/>
      </w:r>
      <w:r w:rsidRPr="00B643E8">
        <w:t xml:space="preserve"> 只需保存每一线程的程序计数器、寄存器组、堆栈等空间。</w:t>
      </w:r>
      <w:r w:rsidRPr="00B643E8">
        <w:br/>
      </w:r>
      <w:r w:rsidRPr="00B643E8">
        <w:tab/>
      </w:r>
      <w:r w:rsidRPr="00B643E8">
        <w:tab/>
      </w:r>
      <w:r w:rsidRPr="00B643E8">
        <w:rPr>
          <w:rFonts w:hint="eastAsia"/>
        </w:rPr>
        <w:sym w:font="Symbol" w:char="F0DE"/>
      </w:r>
      <w:r w:rsidRPr="00B643E8">
        <w:t xml:space="preserve"> 不必</w:t>
      </w:r>
      <w:r w:rsidRPr="00B643E8">
        <w:rPr>
          <w:rFonts w:hint="eastAsia"/>
        </w:rPr>
        <w:t>切换地址空间，从而成本大为降低（通常约</w:t>
      </w:r>
      <w:r w:rsidRPr="00B643E8">
        <w:t>1/10</w:t>
      </w:r>
      <w:r w:rsidRPr="00B643E8">
        <w:rPr>
          <w:rFonts w:hint="eastAsia"/>
        </w:rPr>
        <w:t>）。</w:t>
      </w:r>
    </w:p>
    <w:p w:rsidR="00B643E8" w:rsidRDefault="00FA34CD" w:rsidP="00FA34CD">
      <w:pPr>
        <w:pStyle w:val="2"/>
      </w:pPr>
      <w:bookmarkStart w:id="6" w:name="_Toc503479429"/>
      <w:r>
        <w:rPr>
          <w:rFonts w:hint="eastAsia"/>
        </w:rPr>
        <w:lastRenderedPageBreak/>
        <w:t>两种线程</w:t>
      </w:r>
      <w:bookmarkEnd w:id="6"/>
    </w:p>
    <w:p w:rsidR="00FA34CD" w:rsidRDefault="00FA34CD" w:rsidP="00FA34CD">
      <w:r>
        <w:t>用户级线程和</w:t>
      </w:r>
      <w:proofErr w:type="gramStart"/>
      <w:r>
        <w:t>内核级线程</w:t>
      </w:r>
      <w:proofErr w:type="gramEnd"/>
      <w:r>
        <w:t>的区别</w:t>
      </w:r>
    </w:p>
    <w:p w:rsidR="00AF44F6" w:rsidRDefault="00FA34CD" w:rsidP="00FA34CD">
      <w:r>
        <w:rPr>
          <w:rFonts w:hint="eastAsia"/>
        </w:rPr>
        <w:t>（</w:t>
      </w:r>
      <w:r>
        <w:t>1）内核支持线程是OS内核可感知的，而用户级线程是OS内核不可感知的。</w:t>
      </w:r>
    </w:p>
    <w:p w:rsidR="00FA34CD" w:rsidRDefault="00FA34CD" w:rsidP="00FA34CD">
      <w:r>
        <w:rPr>
          <w:rFonts w:hint="eastAsia"/>
        </w:rPr>
        <w:t>（</w:t>
      </w:r>
      <w:r>
        <w:t>2）用户级线程的创建、撤消和调度不需要OS内核的支持，是在语言（如Java）</w:t>
      </w:r>
      <w:r>
        <w:rPr>
          <w:rFonts w:hint="eastAsia"/>
        </w:rPr>
        <w:t>这一级处理的；而内核支持线程的创建、撤消和调度都需</w:t>
      </w:r>
      <w:r>
        <w:t>OS内核提供支持，而且</w:t>
      </w:r>
      <w:r>
        <w:rPr>
          <w:rFonts w:hint="eastAsia"/>
        </w:rPr>
        <w:t>与进程的创建、撤消和调度大体是相同的。</w:t>
      </w:r>
    </w:p>
    <w:p w:rsidR="00FA34CD" w:rsidRDefault="00FA34CD" w:rsidP="00FA34CD">
      <w:r>
        <w:rPr>
          <w:rFonts w:hint="eastAsia"/>
        </w:rPr>
        <w:t>（</w:t>
      </w:r>
      <w:r>
        <w:t>3）用户级线程执行系统调用指令时将导致其所属进程被中断，而内核支持线程执</w:t>
      </w:r>
      <w:r>
        <w:rPr>
          <w:rFonts w:hint="eastAsia"/>
        </w:rPr>
        <w:t>行系统调用指令时，</w:t>
      </w:r>
      <w:proofErr w:type="gramStart"/>
      <w:r>
        <w:rPr>
          <w:rFonts w:hint="eastAsia"/>
        </w:rPr>
        <w:t>只导致</w:t>
      </w:r>
      <w:proofErr w:type="gramEnd"/>
      <w:r>
        <w:rPr>
          <w:rFonts w:hint="eastAsia"/>
        </w:rPr>
        <w:t>该线程被中断。</w:t>
      </w:r>
    </w:p>
    <w:p w:rsidR="00AF44F6" w:rsidRDefault="00FA34CD" w:rsidP="00FA34CD">
      <w:r>
        <w:rPr>
          <w:rFonts w:hint="eastAsia"/>
        </w:rPr>
        <w:t>（</w:t>
      </w:r>
      <w:r>
        <w:t>4）在只有用户级线程的系统内，CPU调度还是</w:t>
      </w:r>
      <w:proofErr w:type="gramStart"/>
      <w:r>
        <w:t>以进程</w:t>
      </w:r>
      <w:proofErr w:type="gramEnd"/>
      <w:r>
        <w:t>为单位，处于运行状态的进程</w:t>
      </w:r>
      <w:r>
        <w:rPr>
          <w:rFonts w:hint="eastAsia"/>
        </w:rPr>
        <w:t>中的多个线程，由用户程序控制线程的轮换运行；在有内核支持线程的系统内，</w:t>
      </w:r>
      <w:r>
        <w:t>CPU</w:t>
      </w:r>
      <w:r>
        <w:rPr>
          <w:rFonts w:hint="eastAsia"/>
        </w:rPr>
        <w:t>调度则以线程为单位，由</w:t>
      </w:r>
      <w:r>
        <w:t>OS的线程调度程序负责线程的调度。</w:t>
      </w:r>
    </w:p>
    <w:p w:rsidR="00FA34CD" w:rsidRDefault="00FA34CD" w:rsidP="00FA34CD">
      <w:r>
        <w:rPr>
          <w:rFonts w:hint="eastAsia"/>
        </w:rPr>
        <w:t>（</w:t>
      </w:r>
      <w:r>
        <w:t>5）用户级线程的程序实体是运行在用户态下的程序，而内核支持线程的程序实</w:t>
      </w:r>
      <w:r>
        <w:rPr>
          <w:rFonts w:hint="eastAsia"/>
        </w:rPr>
        <w:t>体则是可以运行在任何状态下的程序。</w:t>
      </w:r>
    </w:p>
    <w:p w:rsidR="00967662" w:rsidRPr="00AF44F6" w:rsidRDefault="00967662" w:rsidP="00FA34CD"/>
    <w:p w:rsidR="00967662" w:rsidRDefault="00967662" w:rsidP="00967662">
      <w:r>
        <w:rPr>
          <w:rFonts w:hint="eastAsia"/>
        </w:rPr>
        <w:t>内核线程的优点：</w:t>
      </w:r>
    </w:p>
    <w:p w:rsidR="00967662" w:rsidRDefault="00967662" w:rsidP="00967662">
      <w:r>
        <w:rPr>
          <w:rFonts w:hint="eastAsia"/>
        </w:rPr>
        <w:t>当有多个处理机时，一个进程的多个线程可以同时执行。</w:t>
      </w:r>
    </w:p>
    <w:p w:rsidR="00792C15" w:rsidRDefault="00967662" w:rsidP="00967662">
      <w:r>
        <w:rPr>
          <w:rFonts w:hint="eastAsia"/>
        </w:rPr>
        <w:t>内核线程的缺点：</w:t>
      </w:r>
    </w:p>
    <w:p w:rsidR="00967662" w:rsidRDefault="00967662" w:rsidP="00967662">
      <w:r>
        <w:rPr>
          <w:rFonts w:hint="eastAsia"/>
        </w:rPr>
        <w:t>由内核进行调度，需要系统调用。</w:t>
      </w:r>
    </w:p>
    <w:p w:rsidR="00C2426D" w:rsidRDefault="00C2426D" w:rsidP="00967662"/>
    <w:p w:rsidR="00C2426D" w:rsidRDefault="00C2426D" w:rsidP="00C2426D">
      <w:r>
        <w:rPr>
          <w:rFonts w:hint="eastAsia"/>
        </w:rPr>
        <w:t>用户线程的优点：</w:t>
      </w:r>
    </w:p>
    <w:p w:rsidR="00C2426D" w:rsidRDefault="00C2426D" w:rsidP="00C2426D">
      <w:r>
        <w:rPr>
          <w:rFonts w:hint="eastAsia"/>
        </w:rPr>
        <w:t>（</w:t>
      </w:r>
      <w:r>
        <w:t>1）线程的调度不需要内核直接参与，控制简单，用户灵活性大。</w:t>
      </w:r>
    </w:p>
    <w:p w:rsidR="00C2426D" w:rsidRDefault="00C2426D" w:rsidP="00C2426D">
      <w:r>
        <w:rPr>
          <w:rFonts w:hint="eastAsia"/>
        </w:rPr>
        <w:t>（</w:t>
      </w:r>
      <w:r>
        <w:t>2）可以在不支持线程的操作系统中实现。</w:t>
      </w:r>
    </w:p>
    <w:p w:rsidR="00C2426D" w:rsidRDefault="00C2426D" w:rsidP="00C2426D">
      <w:r>
        <w:rPr>
          <w:rFonts w:hint="eastAsia"/>
        </w:rPr>
        <w:t>（</w:t>
      </w:r>
      <w:r>
        <w:t>3）创建和销毁线程、线程切换代价等线程管理的代价比内核</w:t>
      </w:r>
      <w:proofErr w:type="gramStart"/>
      <w:r>
        <w:t>线程少</w:t>
      </w:r>
      <w:proofErr w:type="gramEnd"/>
      <w:r>
        <w:t>得多。</w:t>
      </w:r>
    </w:p>
    <w:p w:rsidR="00C2426D" w:rsidRDefault="00C2426D" w:rsidP="00C2426D">
      <w:r>
        <w:rPr>
          <w:rFonts w:hint="eastAsia"/>
        </w:rPr>
        <w:t>（</w:t>
      </w:r>
      <w:r>
        <w:t>4）允许每个进程定制自己的调度算法，线程管理比较灵活。这就是必须自己写</w:t>
      </w:r>
    </w:p>
    <w:p w:rsidR="00C2426D" w:rsidRDefault="00C2426D" w:rsidP="00C2426D">
      <w:r>
        <w:rPr>
          <w:rFonts w:hint="eastAsia"/>
        </w:rPr>
        <w:t>管理程序，与内核线程的区别</w:t>
      </w:r>
    </w:p>
    <w:p w:rsidR="00C2426D" w:rsidRDefault="00C2426D" w:rsidP="00C2426D">
      <w:r>
        <w:rPr>
          <w:rFonts w:hint="eastAsia"/>
        </w:rPr>
        <w:t>（</w:t>
      </w:r>
      <w:r>
        <w:t>5）线程能够利用的</w:t>
      </w:r>
      <w:proofErr w:type="gramStart"/>
      <w:r>
        <w:t>表空间</w:t>
      </w:r>
      <w:proofErr w:type="gramEnd"/>
      <w:r>
        <w:t>和堆栈空间比</w:t>
      </w:r>
      <w:proofErr w:type="gramStart"/>
      <w:r>
        <w:t>内核级线</w:t>
      </w:r>
      <w:proofErr w:type="gramEnd"/>
      <w:r>
        <w:t>程多。</w:t>
      </w:r>
    </w:p>
    <w:p w:rsidR="00C2426D" w:rsidRDefault="00C2426D" w:rsidP="00C2426D">
      <w:r>
        <w:rPr>
          <w:rFonts w:hint="eastAsia"/>
        </w:rPr>
        <w:t>（</w:t>
      </w:r>
      <w:r>
        <w:t>6）同一进程中只能同时有一个线程在运行，如果有一个线程使用了系统调用而</w:t>
      </w:r>
    </w:p>
    <w:p w:rsidR="00C2426D" w:rsidRDefault="00C2426D" w:rsidP="00C2426D">
      <w:r>
        <w:rPr>
          <w:rFonts w:hint="eastAsia"/>
        </w:rPr>
        <w:t>阻塞，那么整个进程都会被挂起。另外，页面失效也会产生同样的问题。</w:t>
      </w:r>
    </w:p>
    <w:p w:rsidR="00BD3DD3" w:rsidRDefault="00BD3DD3" w:rsidP="00C2426D"/>
    <w:p w:rsidR="00BD3DD3" w:rsidRDefault="00BD3DD3" w:rsidP="00BD3DD3">
      <w:r>
        <w:rPr>
          <w:rFonts w:hint="eastAsia"/>
        </w:rPr>
        <w:t>用户线程缺点：</w:t>
      </w:r>
    </w:p>
    <w:p w:rsidR="00BD3DD3" w:rsidRDefault="00BD3DD3" w:rsidP="00BD3DD3"/>
    <w:p w:rsidR="00BD3DD3" w:rsidRPr="00FA34CD" w:rsidRDefault="00BD3DD3" w:rsidP="00BD3DD3">
      <w:r>
        <w:rPr>
          <w:rFonts w:hint="eastAsia"/>
        </w:rPr>
        <w:t>资源调度按照进程进行，多个处理机下，同一个进程中的线程只能在同一个处理机下分时复用。一个线程阻塞时，引起进程的阻塞。</w:t>
      </w:r>
    </w:p>
    <w:p w:rsidR="00A86BF6" w:rsidRDefault="00A86BF6" w:rsidP="00A86BF6">
      <w:pPr>
        <w:pStyle w:val="1"/>
      </w:pPr>
      <w:bookmarkStart w:id="7" w:name="_Toc503479430"/>
      <w:r>
        <w:rPr>
          <w:rFonts w:hint="eastAsia"/>
        </w:rPr>
        <w:t>内存管理</w:t>
      </w:r>
      <w:bookmarkEnd w:id="7"/>
    </w:p>
    <w:p w:rsidR="000A38F3" w:rsidRPr="000A38F3" w:rsidRDefault="000A38F3" w:rsidP="000A38F3">
      <w:pPr>
        <w:pStyle w:val="2"/>
        <w:rPr>
          <w:noProof/>
          <w:sz w:val="21"/>
          <w:szCs w:val="22"/>
        </w:rPr>
      </w:pPr>
      <w:bookmarkStart w:id="8" w:name="_Toc503479431"/>
      <w:r w:rsidRPr="000A38F3">
        <w:rPr>
          <w:rFonts w:hint="eastAsia"/>
        </w:rPr>
        <w:t>全局描述符表</w:t>
      </w:r>
      <w:bookmarkEnd w:id="8"/>
    </w:p>
    <w:p w:rsidR="00D91C94" w:rsidRPr="000A38F3" w:rsidRDefault="004C6EF7" w:rsidP="000A38F3">
      <w:pPr>
        <w:numPr>
          <w:ilvl w:val="0"/>
          <w:numId w:val="1"/>
        </w:numPr>
        <w:rPr>
          <w:noProof/>
        </w:rPr>
      </w:pPr>
      <w:r w:rsidRPr="000A38F3">
        <w:rPr>
          <w:noProof/>
        </w:rPr>
        <w:t>GDT</w:t>
      </w:r>
      <w:r w:rsidRPr="000A38F3">
        <w:rPr>
          <w:rFonts w:hint="eastAsia"/>
          <w:noProof/>
        </w:rPr>
        <w:t>指向</w:t>
      </w:r>
      <w:r w:rsidRPr="000A38F3">
        <w:rPr>
          <w:noProof/>
        </w:rPr>
        <w:t>LDT\TSS</w:t>
      </w:r>
      <w:r w:rsidRPr="000A38F3">
        <w:rPr>
          <w:rFonts w:hint="eastAsia"/>
          <w:noProof/>
        </w:rPr>
        <w:t>段描述符表入口地址</w:t>
      </w:r>
    </w:p>
    <w:p w:rsidR="00D91C94" w:rsidRPr="000A38F3" w:rsidRDefault="004C6EF7" w:rsidP="000A38F3">
      <w:pPr>
        <w:numPr>
          <w:ilvl w:val="0"/>
          <w:numId w:val="1"/>
        </w:numPr>
        <w:rPr>
          <w:noProof/>
        </w:rPr>
      </w:pPr>
      <w:r w:rsidRPr="000A38F3">
        <w:rPr>
          <w:noProof/>
        </w:rPr>
        <w:t>GDT</w:t>
      </w:r>
      <w:r w:rsidRPr="000A38F3">
        <w:rPr>
          <w:rFonts w:hint="eastAsia"/>
          <w:noProof/>
        </w:rPr>
        <w:t>记录</w:t>
      </w:r>
      <w:r w:rsidRPr="000A38F3">
        <w:rPr>
          <w:noProof/>
        </w:rPr>
        <w:t>OS</w:t>
      </w:r>
      <w:r w:rsidRPr="000A38F3">
        <w:rPr>
          <w:rFonts w:hint="eastAsia"/>
          <w:noProof/>
        </w:rPr>
        <w:t>使用的内存区域的段信息</w:t>
      </w:r>
    </w:p>
    <w:p w:rsidR="00D91C94" w:rsidRPr="000A38F3" w:rsidRDefault="004C6EF7" w:rsidP="000A38F3">
      <w:pPr>
        <w:numPr>
          <w:ilvl w:val="0"/>
          <w:numId w:val="1"/>
        </w:numPr>
        <w:rPr>
          <w:noProof/>
        </w:rPr>
      </w:pPr>
      <w:r w:rsidRPr="000A38F3">
        <w:rPr>
          <w:noProof/>
        </w:rPr>
        <w:lastRenderedPageBreak/>
        <w:t>GDT</w:t>
      </w:r>
      <w:r w:rsidRPr="000A38F3">
        <w:rPr>
          <w:rFonts w:hint="eastAsia"/>
          <w:noProof/>
        </w:rPr>
        <w:t>对所有进程均可用</w:t>
      </w:r>
    </w:p>
    <w:p w:rsidR="00D91C94" w:rsidRPr="000A38F3" w:rsidRDefault="004C6EF7" w:rsidP="000A38F3">
      <w:pPr>
        <w:numPr>
          <w:ilvl w:val="0"/>
          <w:numId w:val="1"/>
        </w:numPr>
        <w:rPr>
          <w:noProof/>
        </w:rPr>
      </w:pPr>
      <w:r w:rsidRPr="000A38F3">
        <w:rPr>
          <w:rFonts w:hint="eastAsia"/>
          <w:noProof/>
        </w:rPr>
        <w:t>整个系统只定义一个</w:t>
      </w:r>
      <w:r w:rsidRPr="000A38F3">
        <w:rPr>
          <w:noProof/>
        </w:rPr>
        <w:t>GDT</w:t>
      </w:r>
      <w:r w:rsidRPr="000A38F3">
        <w:rPr>
          <w:rFonts w:hint="eastAsia"/>
          <w:noProof/>
        </w:rPr>
        <w:t>，其中存放有允许多个进程共同访问的那些段的描述符。</w:t>
      </w:r>
    </w:p>
    <w:p w:rsidR="00D91C94" w:rsidRPr="000A38F3" w:rsidRDefault="004C6EF7" w:rsidP="000A38F3">
      <w:pPr>
        <w:numPr>
          <w:ilvl w:val="0"/>
          <w:numId w:val="1"/>
        </w:numPr>
        <w:rPr>
          <w:noProof/>
        </w:rPr>
      </w:pPr>
      <w:r w:rsidRPr="000A38F3">
        <w:rPr>
          <w:noProof/>
        </w:rPr>
        <w:t>GDT</w:t>
      </w:r>
      <w:r w:rsidRPr="000A38F3">
        <w:rPr>
          <w:rFonts w:hint="eastAsia"/>
          <w:noProof/>
        </w:rPr>
        <w:t>位置由</w:t>
      </w:r>
      <w:r w:rsidRPr="000A38F3">
        <w:rPr>
          <w:noProof/>
        </w:rPr>
        <w:t>CPU</w:t>
      </w:r>
      <w:r w:rsidRPr="000A38F3">
        <w:rPr>
          <w:rFonts w:hint="eastAsia"/>
          <w:noProof/>
        </w:rPr>
        <w:t>的</w:t>
      </w:r>
      <w:r w:rsidRPr="000A38F3">
        <w:rPr>
          <w:noProof/>
        </w:rPr>
        <w:t>GDTR</w:t>
      </w:r>
      <w:r w:rsidRPr="000A38F3">
        <w:rPr>
          <w:rFonts w:hint="eastAsia"/>
          <w:noProof/>
        </w:rPr>
        <w:t>寄存器指出。</w:t>
      </w:r>
    </w:p>
    <w:p w:rsidR="000A38F3" w:rsidRDefault="000A38F3" w:rsidP="000A38F3">
      <w:pPr>
        <w:pStyle w:val="2"/>
      </w:pPr>
      <w:bookmarkStart w:id="9" w:name="_Toc503479432"/>
      <w:r w:rsidRPr="000A38F3">
        <w:rPr>
          <w:rFonts w:hint="eastAsia"/>
        </w:rPr>
        <w:t>局部描述符表</w:t>
      </w:r>
      <w:bookmarkEnd w:id="9"/>
    </w:p>
    <w:p w:rsidR="00D91C94" w:rsidRPr="000A38F3" w:rsidRDefault="004C6EF7" w:rsidP="000A38F3">
      <w:pPr>
        <w:numPr>
          <w:ilvl w:val="0"/>
          <w:numId w:val="2"/>
        </w:numPr>
      </w:pPr>
      <w:r w:rsidRPr="000A38F3">
        <w:rPr>
          <w:rFonts w:hint="eastAsia"/>
          <w:bCs/>
        </w:rPr>
        <w:t>每个进程的局部空间的所有段描述符集中存放在一张表中，这张表为该进程的局部描述符表（</w:t>
      </w:r>
      <w:r w:rsidRPr="000A38F3">
        <w:rPr>
          <w:bCs/>
        </w:rPr>
        <w:t>LDT</w:t>
      </w:r>
      <w:r w:rsidRPr="000A38F3">
        <w:rPr>
          <w:rFonts w:hint="eastAsia"/>
          <w:bCs/>
        </w:rPr>
        <w:t>）。</w:t>
      </w:r>
    </w:p>
    <w:p w:rsidR="00D91C94" w:rsidRPr="000A38F3" w:rsidRDefault="004C6EF7" w:rsidP="000A38F3">
      <w:pPr>
        <w:numPr>
          <w:ilvl w:val="0"/>
          <w:numId w:val="2"/>
        </w:numPr>
      </w:pPr>
      <w:r w:rsidRPr="000A38F3">
        <w:rPr>
          <w:rFonts w:hint="eastAsia"/>
          <w:bCs/>
        </w:rPr>
        <w:t>每个进程的</w:t>
      </w:r>
      <w:r w:rsidRPr="000A38F3">
        <w:rPr>
          <w:bCs/>
        </w:rPr>
        <w:t>LDT</w:t>
      </w:r>
      <w:r w:rsidRPr="000A38F3">
        <w:rPr>
          <w:rFonts w:hint="eastAsia"/>
          <w:bCs/>
        </w:rPr>
        <w:t>也将它看成是一个段</w:t>
      </w:r>
      <w:r w:rsidRPr="000A38F3">
        <w:rPr>
          <w:bCs/>
        </w:rPr>
        <w:t>,</w:t>
      </w:r>
      <w:r w:rsidRPr="000A38F3">
        <w:rPr>
          <w:rFonts w:hint="eastAsia"/>
          <w:bCs/>
        </w:rPr>
        <w:t>因此也需要一个段描述符来给出其在内存的基址、长度等信息，称为</w:t>
      </w:r>
      <w:r w:rsidRPr="000A38F3">
        <w:rPr>
          <w:bCs/>
        </w:rPr>
        <w:t>LDT</w:t>
      </w:r>
      <w:r w:rsidRPr="000A38F3">
        <w:rPr>
          <w:rFonts w:hint="eastAsia"/>
          <w:bCs/>
        </w:rPr>
        <w:t>描述符，存放在</w:t>
      </w:r>
      <w:r w:rsidRPr="000A38F3">
        <w:rPr>
          <w:bCs/>
        </w:rPr>
        <w:t>GDT</w:t>
      </w:r>
      <w:r w:rsidRPr="000A38F3">
        <w:rPr>
          <w:rFonts w:hint="eastAsia"/>
          <w:bCs/>
        </w:rPr>
        <w:t>中。</w:t>
      </w:r>
    </w:p>
    <w:p w:rsidR="00D91C94" w:rsidRPr="000A38F3" w:rsidRDefault="004C6EF7" w:rsidP="000A38F3">
      <w:pPr>
        <w:numPr>
          <w:ilvl w:val="0"/>
          <w:numId w:val="2"/>
        </w:numPr>
      </w:pPr>
      <w:r w:rsidRPr="000A38F3">
        <w:rPr>
          <w:rFonts w:hint="eastAsia"/>
          <w:bCs/>
        </w:rPr>
        <w:t>当前正在执行的进程，其在</w:t>
      </w:r>
      <w:r w:rsidRPr="000A38F3">
        <w:rPr>
          <w:bCs/>
        </w:rPr>
        <w:t>GDT</w:t>
      </w:r>
      <w:r w:rsidRPr="000A38F3">
        <w:rPr>
          <w:rFonts w:hint="eastAsia"/>
          <w:bCs/>
        </w:rPr>
        <w:t>中的</w:t>
      </w:r>
      <w:r w:rsidRPr="000A38F3">
        <w:rPr>
          <w:bCs/>
        </w:rPr>
        <w:t>LDT</w:t>
      </w:r>
      <w:r w:rsidRPr="000A38F3">
        <w:rPr>
          <w:rFonts w:hint="eastAsia"/>
          <w:bCs/>
        </w:rPr>
        <w:t>描述符位置，由</w:t>
      </w:r>
      <w:r w:rsidRPr="000A38F3">
        <w:rPr>
          <w:bCs/>
        </w:rPr>
        <w:t>CPU</w:t>
      </w:r>
      <w:r w:rsidRPr="000A38F3">
        <w:rPr>
          <w:rFonts w:hint="eastAsia"/>
          <w:bCs/>
        </w:rPr>
        <w:t>的</w:t>
      </w:r>
      <w:r w:rsidRPr="000A38F3">
        <w:rPr>
          <w:bCs/>
        </w:rPr>
        <w:t>LDTR</w:t>
      </w:r>
      <w:r w:rsidRPr="000A38F3">
        <w:rPr>
          <w:rFonts w:hint="eastAsia"/>
          <w:bCs/>
        </w:rPr>
        <w:t>寄存器指出。</w:t>
      </w:r>
    </w:p>
    <w:p w:rsidR="000A38F3" w:rsidRPr="000A38F3" w:rsidRDefault="000A38F3" w:rsidP="000A38F3">
      <w:pPr>
        <w:pStyle w:val="2"/>
      </w:pPr>
      <w:bookmarkStart w:id="10" w:name="_Toc503479433"/>
      <w:r w:rsidRPr="000A38F3">
        <w:rPr>
          <w:rFonts w:hint="eastAsia"/>
        </w:rPr>
        <w:t>任务状态段</w:t>
      </w:r>
      <w:bookmarkEnd w:id="10"/>
    </w:p>
    <w:p w:rsidR="00D91C94" w:rsidRPr="000A38F3" w:rsidRDefault="004C6EF7" w:rsidP="000A38F3">
      <w:pPr>
        <w:numPr>
          <w:ilvl w:val="0"/>
          <w:numId w:val="3"/>
        </w:numPr>
      </w:pPr>
      <w:r w:rsidRPr="000A38F3">
        <w:rPr>
          <w:rFonts w:hint="eastAsia"/>
          <w:b/>
          <w:bCs/>
        </w:rPr>
        <w:t>每个任务都有一个任务状态段</w:t>
      </w:r>
      <w:r w:rsidRPr="000A38F3">
        <w:rPr>
          <w:b/>
          <w:bCs/>
        </w:rPr>
        <w:t>TSS</w:t>
      </w:r>
      <w:r w:rsidRPr="000A38F3">
        <w:rPr>
          <w:rFonts w:hint="eastAsia"/>
          <w:b/>
          <w:bCs/>
        </w:rPr>
        <w:t>，描述任务状态段的描述符称为</w:t>
      </w:r>
      <w:r w:rsidRPr="000A38F3">
        <w:rPr>
          <w:b/>
          <w:bCs/>
        </w:rPr>
        <w:t>TSS</w:t>
      </w:r>
      <w:r w:rsidRPr="000A38F3">
        <w:rPr>
          <w:rFonts w:hint="eastAsia"/>
          <w:b/>
          <w:bCs/>
        </w:rPr>
        <w:t>描述符</w:t>
      </w:r>
    </w:p>
    <w:p w:rsidR="00D91C94" w:rsidRPr="000A38F3" w:rsidRDefault="004C6EF7" w:rsidP="000A38F3">
      <w:pPr>
        <w:numPr>
          <w:ilvl w:val="0"/>
          <w:numId w:val="3"/>
        </w:numPr>
      </w:pPr>
      <w:r w:rsidRPr="000A38F3">
        <w:rPr>
          <w:rFonts w:hint="eastAsia"/>
          <w:b/>
          <w:bCs/>
        </w:rPr>
        <w:t>所有任务的</w:t>
      </w:r>
      <w:r w:rsidRPr="000A38F3">
        <w:rPr>
          <w:b/>
          <w:bCs/>
        </w:rPr>
        <w:t>TSS</w:t>
      </w:r>
      <w:r w:rsidRPr="000A38F3">
        <w:rPr>
          <w:rFonts w:hint="eastAsia"/>
          <w:b/>
          <w:bCs/>
        </w:rPr>
        <w:t>描述符均被存放在</w:t>
      </w:r>
      <w:r w:rsidRPr="000A38F3">
        <w:rPr>
          <w:b/>
          <w:bCs/>
        </w:rPr>
        <w:t>GDT</w:t>
      </w:r>
      <w:r w:rsidRPr="000A38F3">
        <w:rPr>
          <w:rFonts w:hint="eastAsia"/>
          <w:b/>
          <w:bCs/>
        </w:rPr>
        <w:t>中。</w:t>
      </w:r>
    </w:p>
    <w:p w:rsidR="00D91C94" w:rsidRPr="000A38F3" w:rsidRDefault="004C6EF7" w:rsidP="000A38F3">
      <w:pPr>
        <w:numPr>
          <w:ilvl w:val="0"/>
          <w:numId w:val="3"/>
        </w:numPr>
      </w:pPr>
      <w:r w:rsidRPr="000A38F3">
        <w:rPr>
          <w:rFonts w:hint="eastAsia"/>
          <w:b/>
          <w:bCs/>
        </w:rPr>
        <w:t>系统可通过</w:t>
      </w:r>
      <w:r w:rsidRPr="000A38F3">
        <w:rPr>
          <w:b/>
          <w:bCs/>
        </w:rPr>
        <w:t>TR</w:t>
      </w:r>
      <w:r w:rsidRPr="000A38F3">
        <w:rPr>
          <w:rFonts w:hint="eastAsia"/>
          <w:b/>
          <w:bCs/>
        </w:rPr>
        <w:t>寄存器在</w:t>
      </w:r>
      <w:r w:rsidRPr="000A38F3">
        <w:rPr>
          <w:b/>
          <w:bCs/>
        </w:rPr>
        <w:t>GDT</w:t>
      </w:r>
      <w:r w:rsidRPr="000A38F3">
        <w:rPr>
          <w:rFonts w:hint="eastAsia"/>
          <w:b/>
          <w:bCs/>
        </w:rPr>
        <w:t>中找到正在执行的任务的</w:t>
      </w:r>
      <w:r w:rsidRPr="000A38F3">
        <w:rPr>
          <w:b/>
          <w:bCs/>
        </w:rPr>
        <w:t>TSS</w:t>
      </w:r>
      <w:r w:rsidRPr="000A38F3">
        <w:rPr>
          <w:rFonts w:hint="eastAsia"/>
          <w:b/>
          <w:bCs/>
        </w:rPr>
        <w:t>描述符，从而找到相应任务的</w:t>
      </w:r>
      <w:r w:rsidRPr="000A38F3">
        <w:rPr>
          <w:b/>
          <w:bCs/>
        </w:rPr>
        <w:t>TSS</w:t>
      </w:r>
      <w:r w:rsidRPr="000A38F3">
        <w:rPr>
          <w:rFonts w:hint="eastAsia"/>
          <w:b/>
          <w:bCs/>
        </w:rPr>
        <w:t>。</w:t>
      </w:r>
    </w:p>
    <w:p w:rsidR="00D91C94" w:rsidRPr="000A38F3" w:rsidRDefault="004C6EF7" w:rsidP="000A38F3">
      <w:pPr>
        <w:numPr>
          <w:ilvl w:val="0"/>
          <w:numId w:val="3"/>
        </w:numPr>
      </w:pPr>
      <w:r w:rsidRPr="000A38F3">
        <w:rPr>
          <w:rFonts w:hint="eastAsia"/>
          <w:b/>
          <w:bCs/>
        </w:rPr>
        <w:t>任务状态段</w:t>
      </w:r>
      <w:r w:rsidRPr="000A38F3">
        <w:rPr>
          <w:b/>
          <w:bCs/>
        </w:rPr>
        <w:t>TSS</w:t>
      </w:r>
      <w:r w:rsidRPr="000A38F3">
        <w:rPr>
          <w:rFonts w:hint="eastAsia"/>
          <w:b/>
          <w:bCs/>
        </w:rPr>
        <w:t>中包含：</w:t>
      </w:r>
    </w:p>
    <w:p w:rsidR="00D91C94" w:rsidRPr="000A38F3" w:rsidRDefault="004C6EF7" w:rsidP="000A38F3">
      <w:pPr>
        <w:numPr>
          <w:ilvl w:val="0"/>
          <w:numId w:val="3"/>
        </w:numPr>
      </w:pPr>
      <w:r w:rsidRPr="000A38F3">
        <w:rPr>
          <w:b/>
          <w:bCs/>
        </w:rPr>
        <w:t>1.</w:t>
      </w:r>
      <w:r w:rsidRPr="000A38F3">
        <w:rPr>
          <w:rFonts w:hint="eastAsia"/>
          <w:b/>
          <w:bCs/>
        </w:rPr>
        <w:t>任务的</w:t>
      </w:r>
      <w:r w:rsidRPr="000A38F3">
        <w:rPr>
          <w:b/>
          <w:bCs/>
        </w:rPr>
        <w:t>CPU</w:t>
      </w:r>
      <w:r w:rsidRPr="000A38F3">
        <w:rPr>
          <w:rFonts w:hint="eastAsia"/>
          <w:b/>
          <w:bCs/>
        </w:rPr>
        <w:t>现场（通用寄存器、</w:t>
      </w:r>
      <w:proofErr w:type="gramStart"/>
      <w:r w:rsidRPr="000A38F3">
        <w:rPr>
          <w:rFonts w:hint="eastAsia"/>
          <w:b/>
          <w:bCs/>
        </w:rPr>
        <w:t>段选择</w:t>
      </w:r>
      <w:proofErr w:type="gramEnd"/>
      <w:r w:rsidRPr="000A38F3">
        <w:rPr>
          <w:rFonts w:hint="eastAsia"/>
          <w:b/>
          <w:bCs/>
        </w:rPr>
        <w:t>寄存器、指令指针、标志寄存器等）；</w:t>
      </w:r>
    </w:p>
    <w:p w:rsidR="00D91C94" w:rsidRPr="000A38F3" w:rsidRDefault="004C6EF7" w:rsidP="000A38F3">
      <w:pPr>
        <w:numPr>
          <w:ilvl w:val="0"/>
          <w:numId w:val="3"/>
        </w:numPr>
      </w:pPr>
      <w:r w:rsidRPr="000A38F3">
        <w:rPr>
          <w:b/>
          <w:bCs/>
        </w:rPr>
        <w:t>2.</w:t>
      </w:r>
      <w:proofErr w:type="gramStart"/>
      <w:r w:rsidRPr="000A38F3">
        <w:rPr>
          <w:rFonts w:hint="eastAsia"/>
          <w:b/>
          <w:bCs/>
        </w:rPr>
        <w:t>特权级</w:t>
      </w:r>
      <w:proofErr w:type="gramEnd"/>
      <w:r w:rsidRPr="000A38F3">
        <w:rPr>
          <w:rFonts w:hint="eastAsia"/>
          <w:b/>
          <w:bCs/>
        </w:rPr>
        <w:t>分别为</w:t>
      </w:r>
      <w:r w:rsidRPr="000A38F3">
        <w:rPr>
          <w:b/>
          <w:bCs/>
        </w:rPr>
        <w:t>0</w:t>
      </w:r>
      <w:r w:rsidRPr="000A38F3">
        <w:rPr>
          <w:rFonts w:hint="eastAsia"/>
          <w:b/>
          <w:bCs/>
        </w:rPr>
        <w:t>、</w:t>
      </w:r>
      <w:r w:rsidRPr="000A38F3">
        <w:rPr>
          <w:b/>
          <w:bCs/>
        </w:rPr>
        <w:t>1</w:t>
      </w:r>
      <w:r w:rsidRPr="000A38F3">
        <w:rPr>
          <w:rFonts w:hint="eastAsia"/>
          <w:b/>
          <w:bCs/>
        </w:rPr>
        <w:t>、</w:t>
      </w:r>
      <w:r w:rsidRPr="000A38F3">
        <w:rPr>
          <w:b/>
          <w:bCs/>
        </w:rPr>
        <w:t>2</w:t>
      </w:r>
      <w:r w:rsidRPr="000A38F3">
        <w:rPr>
          <w:rFonts w:hint="eastAsia"/>
          <w:b/>
          <w:bCs/>
        </w:rPr>
        <w:t>时的堆栈</w:t>
      </w:r>
      <w:proofErr w:type="gramStart"/>
      <w:r w:rsidRPr="000A38F3">
        <w:rPr>
          <w:rFonts w:hint="eastAsia"/>
          <w:b/>
          <w:bCs/>
        </w:rPr>
        <w:t>段选择符和</w:t>
      </w:r>
      <w:proofErr w:type="gramEnd"/>
      <w:r w:rsidRPr="000A38F3">
        <w:rPr>
          <w:rFonts w:hint="eastAsia"/>
          <w:b/>
          <w:bCs/>
        </w:rPr>
        <w:t>栈顶指针；</w:t>
      </w:r>
    </w:p>
    <w:p w:rsidR="00D91C94" w:rsidRPr="000A38F3" w:rsidRDefault="004C6EF7" w:rsidP="000A38F3">
      <w:pPr>
        <w:numPr>
          <w:ilvl w:val="0"/>
          <w:numId w:val="3"/>
        </w:numPr>
      </w:pPr>
      <w:r w:rsidRPr="000A38F3">
        <w:rPr>
          <w:b/>
          <w:bCs/>
        </w:rPr>
        <w:t>3.</w:t>
      </w:r>
      <w:r w:rsidRPr="000A38F3">
        <w:rPr>
          <w:rFonts w:hint="eastAsia"/>
          <w:b/>
          <w:bCs/>
        </w:rPr>
        <w:t>该任务被调用时，前一个任务</w:t>
      </w:r>
      <w:r w:rsidRPr="000A38F3">
        <w:rPr>
          <w:b/>
          <w:bCs/>
        </w:rPr>
        <w:t>TSS</w:t>
      </w:r>
      <w:r w:rsidRPr="000A38F3">
        <w:rPr>
          <w:rFonts w:hint="eastAsia"/>
          <w:b/>
          <w:bCs/>
        </w:rPr>
        <w:t>的返回连接选择符；</w:t>
      </w:r>
    </w:p>
    <w:p w:rsidR="00D91C94" w:rsidRPr="000A38F3" w:rsidRDefault="004C6EF7" w:rsidP="000A38F3">
      <w:pPr>
        <w:numPr>
          <w:ilvl w:val="0"/>
          <w:numId w:val="3"/>
        </w:numPr>
      </w:pPr>
      <w:r w:rsidRPr="000A38F3">
        <w:rPr>
          <w:b/>
          <w:bCs/>
        </w:rPr>
        <w:t>4.I/O</w:t>
      </w:r>
      <w:r w:rsidRPr="000A38F3">
        <w:rPr>
          <w:rFonts w:hint="eastAsia"/>
          <w:b/>
          <w:bCs/>
        </w:rPr>
        <w:t>允许位图等。</w:t>
      </w:r>
    </w:p>
    <w:p w:rsidR="000A38F3" w:rsidRDefault="00853FD0" w:rsidP="000A38F3">
      <w:r w:rsidRPr="00853FD0">
        <w:rPr>
          <w:noProof/>
        </w:rPr>
        <w:lastRenderedPageBreak/>
        <w:drawing>
          <wp:inline distT="0" distB="0" distL="0" distR="0" wp14:anchorId="473200E4" wp14:editId="289B57DC">
            <wp:extent cx="5274310" cy="3924300"/>
            <wp:effectExtent l="0" t="0" r="2540" b="0"/>
            <wp:docPr id="103429" name="Picture 2" descr="mhtml:file://F:\科研工作\工作\教学\操作系统课件-曲明成\2016上课\操作系统\内存管理参考\GDT（全居描述符表）和LDT（局部描述符表）%20-%20在雨一方%20-%20博客频道%20-%20CSDN_NET.mht!http://img.blog.csdn.net/2014100115033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9" name="Picture 2" descr="mhtml:file://F:\科研工作\工作\教学\操作系统课件-曲明成\2016上课\操作系统\内存管理参考\GDT（全居描述符表）和LDT（局部描述符表）%20-%20在雨一方%20-%20博客频道%20-%20CSDN_NET.mht!http://img.blog.csdn.net/201410011503352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44D6" w:rsidRDefault="009044D6" w:rsidP="000A38F3">
      <w:r>
        <w:rPr>
          <w:noProof/>
        </w:rPr>
        <w:drawing>
          <wp:inline distT="0" distB="0" distL="0" distR="0" wp14:anchorId="7BEC1FE5" wp14:editId="771F6194">
            <wp:extent cx="5274310" cy="3124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D6" w:rsidRDefault="009044D6" w:rsidP="000A38F3">
      <w:r>
        <w:rPr>
          <w:noProof/>
        </w:rPr>
        <w:lastRenderedPageBreak/>
        <w:drawing>
          <wp:inline distT="0" distB="0" distL="0" distR="0" wp14:anchorId="35A8ED8B" wp14:editId="6ECAAA36">
            <wp:extent cx="5274310" cy="3367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A7" w:rsidRPr="00EF06A7" w:rsidRDefault="00EF06A7" w:rsidP="00EF06A7">
      <w:pPr>
        <w:pStyle w:val="2"/>
      </w:pPr>
      <w:bookmarkStart w:id="11" w:name="_Toc503479434"/>
      <w:r>
        <w:rPr>
          <w:rFonts w:hint="eastAsia"/>
        </w:rPr>
        <w:t>分页分段的区别</w:t>
      </w:r>
      <w:bookmarkEnd w:id="11"/>
    </w:p>
    <w:p w:rsidR="00EF06A7" w:rsidRPr="00EF06A7" w:rsidRDefault="00EF06A7" w:rsidP="00EF06A7">
      <w:r w:rsidRPr="00EF06A7">
        <w:t>分页和分段有许多相似之处,比如两者都不要求作业连续存放.但在概念上两者完全不同,主要表现在以下几个方面: </w:t>
      </w:r>
      <w:r w:rsidRPr="00EF06A7">
        <w:br/>
        <w:t>(1)页是信息的物理单位,分页是为了实现非连续分配,以便解决内存碎片问题,或者说分页是由于系统管理的需要.段是信息的逻辑单位,它含有一组意义相对完整的信息,分段的目的是为了更好地实现共享,满足用户的需要. </w:t>
      </w:r>
      <w:r w:rsidRPr="00EF06A7">
        <w:br/>
        <w:t>(2)页的大小固定,由系统确定,将逻辑地址划分为页号和页内地址是由机器硬件实现的.而段的长度却不固定,决定于用户所编写的程序,通常由编译程序在对源程序进行编译时根据信息的性质来划分. </w:t>
      </w:r>
      <w:r w:rsidRPr="00EF06A7">
        <w:br/>
        <w:t>(3)分页的作业地址空间是一维的.分段的地址空间是二维的. </w:t>
      </w:r>
    </w:p>
    <w:p w:rsidR="00EF06A7" w:rsidRDefault="004E38D3" w:rsidP="004E38D3">
      <w:pPr>
        <w:pStyle w:val="2"/>
      </w:pPr>
      <w:bookmarkStart w:id="12" w:name="_Toc503479435"/>
      <w:r w:rsidRPr="004E38D3">
        <w:t>分段存储方式的优缺点</w:t>
      </w:r>
      <w:bookmarkEnd w:id="12"/>
    </w:p>
    <w:p w:rsidR="004E38D3" w:rsidRPr="004E38D3" w:rsidRDefault="004E38D3" w:rsidP="004E38D3">
      <w:proofErr w:type="gramStart"/>
      <w:r w:rsidRPr="004E38D3">
        <w:t>分页对程序员</w:t>
      </w:r>
      <w:proofErr w:type="gramEnd"/>
      <w:r w:rsidRPr="004E38D3">
        <w:t>而言是不可见的，而分段通常对程序员而言是可见的，因而分段为组织程序和数据提供了方便。与页式虚拟存储器相比，段式虚拟存储器有许多优点：</w:t>
      </w:r>
    </w:p>
    <w:p w:rsidR="004E38D3" w:rsidRPr="004E38D3" w:rsidRDefault="004E38D3" w:rsidP="004E38D3">
      <w:r w:rsidRPr="004E38D3">
        <w:t>(1)    段的逻辑独立性使其易于编译、管理、修改和保护，也便于多道程序共享。</w:t>
      </w:r>
    </w:p>
    <w:p w:rsidR="004E38D3" w:rsidRPr="004E38D3" w:rsidRDefault="004E38D3" w:rsidP="004E38D3">
      <w:r w:rsidRPr="004E38D3">
        <w:t>(2)    段长可以根据需要动态改变，允许自由调度，以便有效利用主存空间。</w:t>
      </w:r>
    </w:p>
    <w:p w:rsidR="004E38D3" w:rsidRPr="004E38D3" w:rsidRDefault="004E38D3" w:rsidP="004E38D3">
      <w:r w:rsidRPr="004E38D3">
        <w:t>(3)    方便编程，分段共享，分段保护，动态链接，动态增长</w:t>
      </w:r>
    </w:p>
    <w:p w:rsidR="004E38D3" w:rsidRPr="004E38D3" w:rsidRDefault="004E38D3" w:rsidP="004E38D3">
      <w:r w:rsidRPr="004E38D3">
        <w:t> 因为段的长度不固定，段式虚拟存储器也有一些缺点：</w:t>
      </w:r>
    </w:p>
    <w:p w:rsidR="004E38D3" w:rsidRPr="004E38D3" w:rsidRDefault="004E38D3" w:rsidP="004E38D3">
      <w:r w:rsidRPr="004E38D3">
        <w:t>(1)    主存空间分配比较麻烦。</w:t>
      </w:r>
    </w:p>
    <w:p w:rsidR="004E38D3" w:rsidRPr="004E38D3" w:rsidRDefault="004E38D3" w:rsidP="004E38D3">
      <w:r w:rsidRPr="004E38D3">
        <w:t>(2)    容易在段间留下许多碎片，造成存储空间利用率降低。</w:t>
      </w:r>
    </w:p>
    <w:p w:rsidR="004E38D3" w:rsidRPr="004E38D3" w:rsidRDefault="004E38D3" w:rsidP="004E38D3">
      <w:r w:rsidRPr="004E38D3">
        <w:t>(3)    由于段长不一定是2的整数次</w:t>
      </w:r>
      <w:proofErr w:type="gramStart"/>
      <w:r w:rsidRPr="004E38D3">
        <w:t>幂</w:t>
      </w:r>
      <w:proofErr w:type="gramEnd"/>
      <w:r w:rsidRPr="004E38D3">
        <w:t>，因而不能简单地</w:t>
      </w:r>
      <w:proofErr w:type="gramStart"/>
      <w:r w:rsidRPr="004E38D3">
        <w:t>像分页方</w:t>
      </w:r>
      <w:proofErr w:type="gramEnd"/>
      <w:r w:rsidRPr="004E38D3">
        <w:t>式那样用虚拟地址和实存地址的最低若干二进制位作为段内地址，并与段号进行直接拼接，必须用加法操作通过段</w:t>
      </w:r>
      <w:proofErr w:type="gramStart"/>
      <w:r w:rsidRPr="004E38D3">
        <w:t>起</w:t>
      </w:r>
      <w:r w:rsidRPr="004E38D3">
        <w:lastRenderedPageBreak/>
        <w:t>址</w:t>
      </w:r>
      <w:proofErr w:type="gramEnd"/>
      <w:r w:rsidRPr="004E38D3">
        <w:t>与段内地址的求和运算得到物理地址。因此，段式存储管理比页式存储管理方式需要更多的硬件支持。</w:t>
      </w:r>
    </w:p>
    <w:p w:rsidR="004E38D3" w:rsidRDefault="00232CEC" w:rsidP="00232CEC">
      <w:pPr>
        <w:pStyle w:val="1"/>
      </w:pPr>
      <w:bookmarkStart w:id="13" w:name="_Toc503479436"/>
      <w:r>
        <w:rPr>
          <w:rFonts w:hint="eastAsia"/>
        </w:rPr>
        <w:t>磁盘</w:t>
      </w:r>
      <w:bookmarkEnd w:id="13"/>
    </w:p>
    <w:p w:rsidR="00232CEC" w:rsidRDefault="00232CEC" w:rsidP="00232CEC">
      <w:pPr>
        <w:pStyle w:val="2"/>
      </w:pPr>
      <w:bookmarkStart w:id="14" w:name="_Toc503479437"/>
      <w:r>
        <w:rPr>
          <w:rFonts w:hint="eastAsia"/>
        </w:rPr>
        <w:t>磁盘访问延迟</w:t>
      </w:r>
      <w:bookmarkEnd w:id="14"/>
    </w:p>
    <w:p w:rsidR="00232CEC" w:rsidRPr="00232CEC" w:rsidRDefault="00232CEC" w:rsidP="00232CEC">
      <w:r w:rsidRPr="00232CEC">
        <w:rPr>
          <w:rFonts w:hint="eastAsia"/>
          <w:b/>
          <w:bCs/>
        </w:rPr>
        <w:t xml:space="preserve">磁盘访问延迟 </w:t>
      </w:r>
      <w:r w:rsidRPr="00232CEC">
        <w:rPr>
          <w:b/>
          <w:bCs/>
        </w:rPr>
        <w:t xml:space="preserve">= </w:t>
      </w:r>
      <w:r w:rsidRPr="00232CEC">
        <w:rPr>
          <w:rFonts w:hint="eastAsia"/>
          <w:b/>
          <w:bCs/>
        </w:rPr>
        <w:t xml:space="preserve">队列时间 </w:t>
      </w:r>
      <w:r w:rsidRPr="00232CEC">
        <w:rPr>
          <w:b/>
          <w:bCs/>
        </w:rPr>
        <w:t xml:space="preserve">+ </w:t>
      </w:r>
      <w:r w:rsidRPr="00232CEC">
        <w:rPr>
          <w:rFonts w:hint="eastAsia"/>
          <w:b/>
          <w:bCs/>
        </w:rPr>
        <w:t xml:space="preserve">控制器时间 </w:t>
      </w:r>
      <w:r w:rsidRPr="00232CEC">
        <w:rPr>
          <w:b/>
          <w:bCs/>
        </w:rPr>
        <w:t xml:space="preserve">+ </w:t>
      </w:r>
      <w:r w:rsidRPr="00232CEC">
        <w:rPr>
          <w:b/>
          <w:bCs/>
        </w:rPr>
        <w:br/>
      </w:r>
      <w:r w:rsidRPr="00232CEC">
        <w:rPr>
          <w:b/>
          <w:bCs/>
        </w:rPr>
        <w:tab/>
        <w:t xml:space="preserve">          </w:t>
      </w:r>
      <w:r w:rsidRPr="00232CEC">
        <w:rPr>
          <w:rFonts w:hint="eastAsia"/>
          <w:b/>
          <w:bCs/>
        </w:rPr>
        <w:t xml:space="preserve">寻道时间 </w:t>
      </w:r>
      <w:r w:rsidRPr="00232CEC">
        <w:rPr>
          <w:b/>
          <w:bCs/>
        </w:rPr>
        <w:t xml:space="preserve">+ </w:t>
      </w:r>
      <w:r w:rsidRPr="00232CEC">
        <w:rPr>
          <w:rFonts w:hint="eastAsia"/>
          <w:b/>
          <w:bCs/>
        </w:rPr>
        <w:t xml:space="preserve">旋转时间 </w:t>
      </w:r>
      <w:r w:rsidRPr="00232CEC">
        <w:rPr>
          <w:b/>
          <w:bCs/>
        </w:rPr>
        <w:t xml:space="preserve">+ </w:t>
      </w:r>
      <w:r w:rsidRPr="00232CEC">
        <w:rPr>
          <w:rFonts w:hint="eastAsia"/>
          <w:b/>
          <w:bCs/>
        </w:rPr>
        <w:t>传输时间</w:t>
      </w:r>
    </w:p>
    <w:p w:rsidR="00232CEC" w:rsidRPr="00232CEC" w:rsidRDefault="00232CEC" w:rsidP="00232CEC"/>
    <w:sectPr w:rsidR="00232CEC" w:rsidRPr="0023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6039"/>
    <w:multiLevelType w:val="hybridMultilevel"/>
    <w:tmpl w:val="569ADBC0"/>
    <w:lvl w:ilvl="0" w:tplc="EFA4FF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F697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EA09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309E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4C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1436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E3D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061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DAAD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F65FC"/>
    <w:multiLevelType w:val="hybridMultilevel"/>
    <w:tmpl w:val="9EB6587E"/>
    <w:lvl w:ilvl="0" w:tplc="2D28A9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A065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2843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1C4D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428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946C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EA41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C30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18DF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F55B3"/>
    <w:multiLevelType w:val="hybridMultilevel"/>
    <w:tmpl w:val="E22C76DC"/>
    <w:lvl w:ilvl="0" w:tplc="63287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72F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13AA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4C22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349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5E2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4C4F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F402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9108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7E113653"/>
    <w:multiLevelType w:val="hybridMultilevel"/>
    <w:tmpl w:val="735AC270"/>
    <w:lvl w:ilvl="0" w:tplc="C22A37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D657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20BD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0BF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82F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A6F5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64D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A2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26F1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F3"/>
    <w:rsid w:val="000A38F3"/>
    <w:rsid w:val="000E7467"/>
    <w:rsid w:val="00232CEC"/>
    <w:rsid w:val="00260C8A"/>
    <w:rsid w:val="003B5C0B"/>
    <w:rsid w:val="004C6EF7"/>
    <w:rsid w:val="004E38D3"/>
    <w:rsid w:val="00792C15"/>
    <w:rsid w:val="00853FD0"/>
    <w:rsid w:val="00873627"/>
    <w:rsid w:val="009044D6"/>
    <w:rsid w:val="00967662"/>
    <w:rsid w:val="00A86BF6"/>
    <w:rsid w:val="00AF44F6"/>
    <w:rsid w:val="00B643E8"/>
    <w:rsid w:val="00BD3DD3"/>
    <w:rsid w:val="00C2426D"/>
    <w:rsid w:val="00D91C94"/>
    <w:rsid w:val="00DB6D68"/>
    <w:rsid w:val="00EF06A7"/>
    <w:rsid w:val="00F60441"/>
    <w:rsid w:val="00FA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5A00"/>
  <w15:chartTrackingRefBased/>
  <w15:docId w15:val="{D3D4DD5D-6DD9-4858-9DF6-5E029950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8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3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F06A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736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7362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7362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7362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873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2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1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0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364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584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9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4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B7"/>
    <w:rsid w:val="002243B7"/>
    <w:rsid w:val="00AD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04A805E568468C963F8C2BA08FFBD9">
    <w:name w:val="8904A805E568468C963F8C2BA08FFBD9"/>
    <w:rsid w:val="002243B7"/>
    <w:pPr>
      <w:widowControl w:val="0"/>
      <w:jc w:val="both"/>
    </w:pPr>
  </w:style>
  <w:style w:type="paragraph" w:customStyle="1" w:styleId="1642F6379EAE4C5CABFB3223E92EF244">
    <w:name w:val="1642F6379EAE4C5CABFB3223E92EF244"/>
    <w:rsid w:val="002243B7"/>
    <w:pPr>
      <w:widowControl w:val="0"/>
      <w:jc w:val="both"/>
    </w:pPr>
  </w:style>
  <w:style w:type="paragraph" w:customStyle="1" w:styleId="FDB2C2708EE84EDB82420AA52D47E8A9">
    <w:name w:val="FDB2C2708EE84EDB82420AA52D47E8A9"/>
    <w:rsid w:val="002243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23878192-72FA-4211-8820-A3624B44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QWERTIer _</dc:creator>
  <cp:keywords/>
  <dc:description/>
  <cp:lastModifiedBy>QWERTIer _</cp:lastModifiedBy>
  <cp:revision>25</cp:revision>
  <dcterms:created xsi:type="dcterms:W3CDTF">2018-01-11T03:27:00Z</dcterms:created>
  <dcterms:modified xsi:type="dcterms:W3CDTF">2018-01-11T16:14:00Z</dcterms:modified>
</cp:coreProperties>
</file>