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温州市“明眸皓齿”工程中小学生眼健康调查</w:t>
      </w:r>
    </w:p>
    <w:p>
      <w:pPr>
        <w:widowControl/>
        <w:jc w:val="left"/>
        <w:rPr>
          <w:rFonts w:ascii="Times New Roman" w:hAnsi="Times New Roman"/>
          <w:bCs/>
          <w:color w:val="auto"/>
        </w:rPr>
      </w:pPr>
    </w:p>
    <w:p>
      <w:pPr>
        <w:widowControl/>
        <w:jc w:val="left"/>
        <w:rPr>
          <w:rFonts w:ascii="Times New Roman" w:hAnsi="Times New Roman"/>
          <w:bCs/>
          <w:color w:val="auto"/>
        </w:rPr>
      </w:pPr>
    </w:p>
    <w:p>
      <w:pPr>
        <w:spacing w:line="400" w:lineRule="exact"/>
        <w:rPr>
          <w:rFonts w:ascii="Times New Roman" w:hAnsi="Times New Roman"/>
          <w:bCs/>
          <w:color w:val="auto"/>
        </w:rPr>
      </w:pPr>
      <w:r>
        <w:rPr>
          <w:rFonts w:hint="eastAsia" w:ascii="Times New Roman" w:hAnsi="Times New Roman"/>
          <w:bCs/>
          <w:color w:val="auto"/>
        </w:rPr>
        <w:t>姓名</w:t>
      </w:r>
      <w:r>
        <w:rPr>
          <w:rFonts w:hint="eastAsia" w:ascii="Times New Roman" w:hAnsi="Times New Roman"/>
          <w:color w:val="auto"/>
        </w:rPr>
        <w:t xml:space="preserve">： </w:t>
      </w:r>
      <w:r>
        <w:rPr>
          <w:rFonts w:hint="eastAsia" w:ascii="Times New Roman" w:hAnsi="Times New Roman"/>
          <w:color w:val="auto"/>
          <w:u w:val="single"/>
        </w:rPr>
        <w:t xml:space="preserve"> </w:t>
      </w:r>
      <w:r>
        <w:rPr>
          <w:rFonts w:hint="eastAsia" w:ascii="仿宋" w:hAnsi="仿宋" w:eastAsia="仿宋" w:cs="仿宋"/>
          <w:color w:val="auto"/>
          <w:sz w:val="28"/>
          <w:szCs w:val="36"/>
          <w:u w:val="single"/>
        </w:rPr>
        <w:t xml:space="preserve">    </w:t>
      </w:r>
      <w:r>
        <w:rPr>
          <w:rFonts w:hint="eastAsia" w:ascii="Times New Roman" w:hAnsi="Times New Roman"/>
          <w:color w:val="auto"/>
          <w:u w:val="single"/>
        </w:rPr>
        <w:t xml:space="preserve">  </w:t>
      </w:r>
      <w:r>
        <w:rPr>
          <w:rFonts w:hint="eastAsia" w:ascii="Times New Roman" w:hAnsi="Times New Roman"/>
          <w:color w:val="auto"/>
        </w:rPr>
        <w:t xml:space="preserve">  </w:t>
      </w:r>
      <w:r>
        <w:rPr>
          <w:rFonts w:ascii="Times New Roman" w:hAnsi="Times New Roman"/>
          <w:color w:val="auto"/>
        </w:rPr>
        <w:t xml:space="preserve">         </w:t>
      </w:r>
      <w:r>
        <w:rPr>
          <w:rFonts w:hint="eastAsia" w:ascii="Times New Roman" w:hAnsi="Times New Roman"/>
          <w:bCs/>
          <w:color w:val="auto"/>
        </w:rPr>
        <w:t>身份证号后六位：</w:t>
      </w:r>
      <w:r>
        <w:rPr>
          <w:rFonts w:hint="eastAsia" w:ascii="Times New Roman" w:hAnsi="Times New Roman"/>
          <w:color w:val="auto"/>
          <w:u w:val="single"/>
        </w:rPr>
        <w:t xml:space="preserve"> </w:t>
      </w:r>
      <w:r>
        <w:rPr>
          <w:rFonts w:hint="eastAsia" w:ascii="仿宋" w:hAnsi="仿宋" w:eastAsia="仿宋" w:cs="仿宋"/>
          <w:color w:val="auto"/>
          <w:sz w:val="28"/>
          <w:szCs w:val="36"/>
          <w:u w:val="single"/>
        </w:rPr>
        <w:t xml:space="preserve">    </w:t>
      </w:r>
      <w:r>
        <w:rPr>
          <w:rFonts w:hint="eastAsia" w:ascii="Times New Roman" w:hAnsi="Times New Roman"/>
          <w:color w:val="auto"/>
          <w:u w:val="single"/>
        </w:rPr>
        <w:t xml:space="preserve">  </w:t>
      </w:r>
      <w:r>
        <w:rPr>
          <w:rFonts w:ascii="Times New Roman" w:hAnsi="Times New Roman"/>
          <w:bCs/>
          <w:color w:val="auto"/>
        </w:rPr>
        <w:t xml:space="preserve">    </w:t>
      </w:r>
    </w:p>
    <w:p>
      <w:pPr>
        <w:spacing w:line="400" w:lineRule="exact"/>
        <w:rPr>
          <w:rFonts w:ascii="Times New Roman" w:hAnsi="Times New Roman"/>
          <w:color w:val="auto"/>
        </w:rPr>
      </w:pPr>
      <w:r>
        <w:rPr>
          <w:rFonts w:hint="eastAsia" w:ascii="Times New Roman" w:hAnsi="Times New Roman"/>
          <w:bCs/>
          <w:color w:val="auto"/>
        </w:rPr>
        <w:t>（自动与数据库匹配提供本人选项，选择后列出四轮视力检查基本情况）</w:t>
      </w:r>
    </w:p>
    <w:p>
      <w:pPr>
        <w:spacing w:line="400" w:lineRule="exact"/>
        <w:rPr>
          <w:rFonts w:ascii="Times New Roman" w:hAnsi="Times New Roman"/>
          <w:color w:val="auto"/>
        </w:rPr>
      </w:pPr>
      <w:r>
        <w:rPr>
          <w:rFonts w:hint="eastAsia" w:ascii="Times New Roman" w:hAnsi="Times New Roman"/>
          <w:color w:val="auto"/>
        </w:rPr>
        <w:t>双胞胎：</w:t>
      </w:r>
      <w:r>
        <w:rPr>
          <w:rFonts w:hint="eastAsia" w:ascii="宋体" w:hAnsi="宋体"/>
          <w:color w:val="auto"/>
        </w:rPr>
        <w:t>□</w:t>
      </w:r>
      <w:r>
        <w:rPr>
          <w:rFonts w:hint="eastAsia" w:ascii="Times New Roman" w:hAnsi="Times New Roman"/>
          <w:color w:val="auto"/>
        </w:rPr>
        <w:t xml:space="preserve">否 </w:t>
      </w:r>
      <w:r>
        <w:rPr>
          <w:rFonts w:hint="eastAsia" w:ascii="宋体" w:hAnsi="宋体"/>
          <w:color w:val="auto"/>
        </w:rPr>
        <w:t>□</w:t>
      </w:r>
      <w:r>
        <w:rPr>
          <w:rFonts w:hint="eastAsia" w:ascii="Times New Roman" w:hAnsi="Times New Roman"/>
          <w:color w:val="auto"/>
        </w:rPr>
        <w:t xml:space="preserve">是  </w:t>
      </w:r>
    </w:p>
    <w:p>
      <w:pPr>
        <w:spacing w:line="400" w:lineRule="exact"/>
        <w:rPr>
          <w:rFonts w:ascii="Times New Roman" w:hAnsi="Times New Roman"/>
          <w:bCs/>
          <w:color w:val="auto"/>
        </w:rPr>
      </w:pPr>
      <w:r>
        <w:rPr>
          <w:rFonts w:hint="eastAsia" w:ascii="Times New Roman" w:hAnsi="Times New Roman"/>
          <w:bCs/>
          <w:color w:val="auto"/>
        </w:rPr>
        <w:t>身高：（滚轮可选，</w:t>
      </w:r>
      <w:r>
        <w:rPr>
          <w:rFonts w:ascii="Times New Roman" w:hAnsi="Times New Roman"/>
          <w:bCs/>
          <w:color w:val="auto"/>
        </w:rPr>
        <w:t>100</w:t>
      </w:r>
      <w:r>
        <w:rPr>
          <w:rFonts w:hint="eastAsia" w:ascii="Times New Roman" w:hAnsi="Times New Roman"/>
          <w:bCs/>
          <w:color w:val="auto"/>
        </w:rPr>
        <w:t>-</w:t>
      </w:r>
      <w:r>
        <w:rPr>
          <w:rFonts w:ascii="Times New Roman" w:hAnsi="Times New Roman"/>
          <w:bCs/>
          <w:color w:val="auto"/>
        </w:rPr>
        <w:t>200</w:t>
      </w:r>
      <w:r>
        <w:rPr>
          <w:rFonts w:hint="eastAsia" w:ascii="Times New Roman" w:hAnsi="Times New Roman"/>
          <w:bCs/>
          <w:color w:val="auto"/>
        </w:rPr>
        <w:t>cm，滚轮停止位置1</w:t>
      </w:r>
      <w:r>
        <w:rPr>
          <w:rFonts w:ascii="Times New Roman" w:hAnsi="Times New Roman"/>
          <w:bCs/>
          <w:color w:val="auto"/>
        </w:rPr>
        <w:t>50</w:t>
      </w:r>
      <w:r>
        <w:rPr>
          <w:rFonts w:hint="eastAsia" w:ascii="Times New Roman" w:hAnsi="Times New Roman"/>
          <w:bCs/>
          <w:color w:val="auto"/>
        </w:rPr>
        <w:t>cm） 体重：（滚轮可选，</w:t>
      </w:r>
      <w:r>
        <w:rPr>
          <w:rFonts w:ascii="Times New Roman" w:hAnsi="Times New Roman"/>
          <w:bCs/>
          <w:color w:val="auto"/>
        </w:rPr>
        <w:t>15</w:t>
      </w:r>
      <w:r>
        <w:rPr>
          <w:rFonts w:hint="eastAsia" w:ascii="Times New Roman" w:hAnsi="Times New Roman"/>
          <w:bCs/>
          <w:color w:val="auto"/>
        </w:rPr>
        <w:t>-</w:t>
      </w:r>
      <w:r>
        <w:rPr>
          <w:rFonts w:ascii="Times New Roman" w:hAnsi="Times New Roman"/>
          <w:bCs/>
          <w:color w:val="auto"/>
        </w:rPr>
        <w:t>100</w:t>
      </w:r>
      <w:r>
        <w:rPr>
          <w:rFonts w:hint="eastAsia" w:ascii="Times New Roman" w:hAnsi="Times New Roman"/>
          <w:bCs/>
          <w:color w:val="auto"/>
        </w:rPr>
        <w:t>kg，滚轮停止位置</w:t>
      </w:r>
      <w:r>
        <w:rPr>
          <w:rFonts w:ascii="Times New Roman" w:hAnsi="Times New Roman"/>
          <w:bCs/>
          <w:color w:val="auto"/>
        </w:rPr>
        <w:t>65</w:t>
      </w:r>
      <w:r>
        <w:rPr>
          <w:rFonts w:hint="eastAsia" w:ascii="Times New Roman" w:hAnsi="Times New Roman"/>
          <w:bCs/>
          <w:color w:val="auto"/>
        </w:rPr>
        <w:t>kg）</w:t>
      </w:r>
    </w:p>
    <w:p>
      <w:pPr>
        <w:spacing w:line="440" w:lineRule="exact"/>
        <w:rPr>
          <w:rFonts w:ascii="Times New Roman" w:hAnsi="Times New Roman"/>
          <w:bCs/>
          <w:color w:val="auto"/>
        </w:rPr>
      </w:pPr>
    </w:p>
    <w:p>
      <w:pPr>
        <w:spacing w:line="440" w:lineRule="exac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1</w:t>
      </w:r>
      <w:r>
        <w:rPr>
          <w:rFonts w:asciiTheme="minorEastAsia" w:hAnsiTheme="minorEastAsia" w:eastAsiaTheme="minorEastAsia"/>
          <w:color w:val="auto"/>
        </w:rPr>
        <w:t>.</w:t>
      </w:r>
      <w:r>
        <w:rPr>
          <w:rFonts w:hint="eastAsia" w:asciiTheme="minorEastAsia" w:hAnsiTheme="minorEastAsia" w:eastAsiaTheme="minorEastAsia"/>
          <w:color w:val="auto"/>
        </w:rPr>
        <w:t xml:space="preserve"> 孩子出生方式：</w:t>
      </w:r>
      <w:bookmarkStart w:id="0" w:name="_GoBack"/>
      <w:bookmarkEnd w:id="0"/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 xml:space="preserve">□足月顺产  </w:t>
      </w:r>
      <w:r>
        <w:rPr>
          <w:rFonts w:asciiTheme="minorEastAsia" w:hAnsiTheme="minorEastAsia" w:eastAsiaTheme="minorEastAsia"/>
          <w:color w:val="auto"/>
        </w:rPr>
        <w:t xml:space="preserve"> </w:t>
      </w:r>
      <w:r>
        <w:rPr>
          <w:rFonts w:hint="eastAsia" w:asciiTheme="minorEastAsia" w:hAnsiTheme="minorEastAsia" w:eastAsiaTheme="minorEastAsia"/>
          <w:color w:val="auto"/>
        </w:rPr>
        <w:t xml:space="preserve"> □足月剖腹产    □早产    □出生时难产</w:t>
      </w:r>
    </w:p>
    <w:p>
      <w:pPr>
        <w:spacing w:line="440" w:lineRule="exac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2．孩子的视力状态：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□视力正常</w:t>
      </w:r>
      <w:r>
        <w:rPr>
          <w:rFonts w:hint="eastAsia" w:asciiTheme="minorEastAsia" w:hAnsiTheme="minorEastAsia" w:eastAsiaTheme="minorEastAsia"/>
          <w:b/>
          <w:bCs/>
          <w:color w:val="auto"/>
        </w:rPr>
        <w:t xml:space="preserve"> </w:t>
      </w:r>
      <w:r>
        <w:rPr>
          <w:rFonts w:asciiTheme="minorEastAsia" w:hAnsiTheme="minorEastAsia" w:eastAsiaTheme="minorEastAsia"/>
          <w:b/>
          <w:bCs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 xml:space="preserve">□近视已采取矫正措施（如眼镜、OK镜、阿托品等）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□近视未加处理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>□其他眼部问题（选项：200度以上散光、300度以上远视、斜视、弱视、其他眼病）</w:t>
      </w:r>
    </w:p>
    <w:p>
      <w:pPr>
        <w:spacing w:line="440" w:lineRule="exac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3．最早发现孩子近视的时间段为：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 xml:space="preserve">□视力正常，未近视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□6周岁及以下</w:t>
      </w:r>
      <w:r>
        <w:rPr>
          <w:rFonts w:hint="eastAsia" w:asciiTheme="minorEastAsia" w:hAnsiTheme="minorEastAsia" w:eastAsiaTheme="minorEastAsia"/>
          <w:b/>
          <w:bCs/>
          <w:color w:val="auto"/>
        </w:rPr>
        <w:t xml:space="preserve"> </w:t>
      </w:r>
      <w:r>
        <w:rPr>
          <w:rFonts w:asciiTheme="minorEastAsia" w:hAnsiTheme="minorEastAsia" w:eastAsiaTheme="minorEastAsia"/>
          <w:b/>
          <w:bCs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 xml:space="preserve">□小学阶段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□初中或高中阶段</w:t>
      </w:r>
    </w:p>
    <w:p>
      <w:pPr>
        <w:pStyle w:val="7"/>
        <w:spacing w:line="440" w:lineRule="exact"/>
        <w:ind w:firstLine="0" w:firstLineChars="0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4．孩子阅读、学习、使用电子产品时是否能做到“一尺一拳一寸”（眼睛离书本、电子产品30厘米以上，握笔姿势正确，头和身体保持竖直）？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 xml:space="preserve">□一直保持良好姿势    □基本能做到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□偶尔能做到    □基本做不到</w:t>
      </w:r>
    </w:p>
    <w:p>
      <w:pPr>
        <w:pStyle w:val="7"/>
        <w:spacing w:line="440" w:lineRule="exact"/>
        <w:ind w:firstLine="0" w:firstLineChars="0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5．正常上学日，孩子每天放学后学习、阅读时长约为：</w:t>
      </w:r>
    </w:p>
    <w:p>
      <w:pPr>
        <w:pStyle w:val="7"/>
        <w:spacing w:line="440" w:lineRule="exact"/>
        <w:ind w:firstLine="424" w:firstLineChars="202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小时及以上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>至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 </w:t>
      </w:r>
      <w:r>
        <w:rPr>
          <w:rFonts w:asciiTheme="minorEastAsia" w:hAnsiTheme="minorEastAsia" w:eastAsiaTheme="minorEastAsia"/>
          <w:color w:val="auto"/>
        </w:rPr>
        <w:t xml:space="preserve">  </w:t>
      </w:r>
      <w:r>
        <w:rPr>
          <w:rFonts w:hint="eastAsia" w:asciiTheme="minorEastAsia" w:hAnsiTheme="minorEastAsia" w:eastAsiaTheme="minorEastAsia"/>
          <w:color w:val="auto"/>
        </w:rPr>
        <w:t xml:space="preserve"> □1至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 xml:space="preserve">小时     □1小时以内 </w:t>
      </w:r>
    </w:p>
    <w:p>
      <w:pPr>
        <w:pStyle w:val="7"/>
        <w:spacing w:line="440" w:lineRule="exact"/>
        <w:ind w:firstLine="0" w:firstLineChars="0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6</w:t>
      </w:r>
      <w:r>
        <w:rPr>
          <w:rFonts w:hint="eastAsia" w:asciiTheme="minorEastAsia" w:hAnsiTheme="minorEastAsia" w:eastAsiaTheme="minorEastAsia"/>
          <w:color w:val="auto"/>
        </w:rPr>
        <w:t>．正常上学日，孩子每天使用电子产品时长约为：</w:t>
      </w:r>
    </w:p>
    <w:p>
      <w:pPr>
        <w:pStyle w:val="7"/>
        <w:spacing w:line="440" w:lineRule="exact"/>
        <w:ind w:firstLine="424" w:firstLineChars="202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小时及以上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>至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 </w:t>
      </w:r>
      <w:r>
        <w:rPr>
          <w:rFonts w:asciiTheme="minorEastAsia" w:hAnsiTheme="minorEastAsia" w:eastAsiaTheme="minorEastAsia"/>
          <w:color w:val="auto"/>
        </w:rPr>
        <w:t xml:space="preserve">  </w:t>
      </w:r>
      <w:r>
        <w:rPr>
          <w:rFonts w:hint="eastAsia" w:asciiTheme="minorEastAsia" w:hAnsiTheme="minorEastAsia" w:eastAsiaTheme="minorEastAsia"/>
          <w:color w:val="auto"/>
        </w:rPr>
        <w:t xml:space="preserve"> □1至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 xml:space="preserve">小时     □1小时以内 </w:t>
      </w:r>
    </w:p>
    <w:p>
      <w:pPr>
        <w:pStyle w:val="7"/>
        <w:spacing w:line="440" w:lineRule="exact"/>
        <w:ind w:firstLine="0" w:firstLineChars="0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7</w:t>
      </w:r>
      <w:r>
        <w:rPr>
          <w:rFonts w:hint="eastAsia" w:asciiTheme="minorEastAsia" w:hAnsiTheme="minorEastAsia" w:eastAsiaTheme="minorEastAsia"/>
          <w:color w:val="auto"/>
        </w:rPr>
        <w:t>．正常上学日，孩子每天放学后户外活动时长约为：</w:t>
      </w:r>
    </w:p>
    <w:p>
      <w:pPr>
        <w:spacing w:line="440" w:lineRule="exact"/>
        <w:ind w:firstLine="420" w:firstLineChars="200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小时及以上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>至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 </w:t>
      </w:r>
      <w:r>
        <w:rPr>
          <w:rFonts w:asciiTheme="minorEastAsia" w:hAnsiTheme="minorEastAsia" w:eastAsiaTheme="minorEastAsia"/>
          <w:color w:val="auto"/>
        </w:rPr>
        <w:t xml:space="preserve">  </w:t>
      </w:r>
      <w:r>
        <w:rPr>
          <w:rFonts w:hint="eastAsia" w:asciiTheme="minorEastAsia" w:hAnsiTheme="minorEastAsia" w:eastAsiaTheme="minorEastAsia"/>
          <w:color w:val="auto"/>
        </w:rPr>
        <w:t xml:space="preserve"> □1至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 xml:space="preserve">小时     □1小时以内    </w:t>
      </w:r>
    </w:p>
    <w:p>
      <w:pPr>
        <w:pStyle w:val="7"/>
        <w:spacing w:line="440" w:lineRule="exact"/>
        <w:ind w:firstLine="0" w:firstLineChars="0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8</w:t>
      </w:r>
      <w:r>
        <w:rPr>
          <w:rFonts w:hint="eastAsia" w:asciiTheme="minorEastAsia" w:hAnsiTheme="minorEastAsia" w:eastAsiaTheme="minorEastAsia"/>
          <w:color w:val="auto"/>
        </w:rPr>
        <w:t>．正常上学日，孩子每天睡眠总时长约为（含午睡）：</w:t>
      </w:r>
    </w:p>
    <w:p>
      <w:pPr>
        <w:pStyle w:val="7"/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 xml:space="preserve">□9小时以上 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 xml:space="preserve">□8至9小时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 xml:space="preserve">□7至8小时 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>□7小时以内</w:t>
      </w:r>
    </w:p>
    <w:p>
      <w:pPr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9</w:t>
      </w:r>
      <w:r>
        <w:rPr>
          <w:rFonts w:hint="eastAsia" w:asciiTheme="minorEastAsia" w:hAnsiTheme="minorEastAsia" w:eastAsiaTheme="minorEastAsia"/>
          <w:color w:val="auto"/>
        </w:rPr>
        <w:t>．孩子的饮食习惯倾向于：（可多选）</w:t>
      </w:r>
    </w:p>
    <w:p>
      <w:pPr>
        <w:spacing w:line="440" w:lineRule="exact"/>
        <w:ind w:firstLine="424" w:firstLineChars="202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 xml:space="preserve">□口味清淡 </w:t>
      </w:r>
      <w:r>
        <w:rPr>
          <w:rFonts w:asciiTheme="minorEastAsia" w:hAnsiTheme="minorEastAsia" w:eastAsiaTheme="minorEastAsia"/>
          <w:color w:val="auto"/>
        </w:rPr>
        <w:t xml:space="preserve">  </w:t>
      </w:r>
      <w:r>
        <w:rPr>
          <w:rFonts w:hint="eastAsia" w:asciiTheme="minorEastAsia" w:hAnsiTheme="minorEastAsia" w:eastAsiaTheme="minorEastAsia"/>
          <w:color w:val="auto"/>
        </w:rPr>
        <w:t xml:space="preserve">□偏肉食 </w:t>
      </w:r>
      <w:r>
        <w:rPr>
          <w:rFonts w:asciiTheme="minorEastAsia" w:hAnsiTheme="minorEastAsia" w:eastAsiaTheme="minorEastAsia"/>
          <w:color w:val="auto"/>
        </w:rPr>
        <w:t xml:space="preserve">  </w:t>
      </w:r>
      <w:r>
        <w:rPr>
          <w:rFonts w:hint="eastAsia" w:asciiTheme="minorEastAsia" w:hAnsiTheme="minorEastAsia" w:eastAsiaTheme="minorEastAsia"/>
          <w:color w:val="auto"/>
        </w:rPr>
        <w:t xml:space="preserve">□口味偏咸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□喜食甜食</w:t>
      </w:r>
    </w:p>
    <w:p>
      <w:pPr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10</w:t>
      </w:r>
      <w:r>
        <w:rPr>
          <w:rFonts w:hint="eastAsia" w:asciiTheme="minorEastAsia" w:hAnsiTheme="minorEastAsia" w:eastAsiaTheme="minorEastAsia"/>
          <w:color w:val="auto"/>
        </w:rPr>
        <w:t>．孩子父亲的文化程度：</w:t>
      </w:r>
    </w:p>
    <w:p>
      <w:pPr>
        <w:spacing w:line="440" w:lineRule="exact"/>
        <w:ind w:firstLine="420" w:firstLineChars="200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□初中及以下    □高中    □大学   □研究生及以上</w:t>
      </w:r>
    </w:p>
    <w:p>
      <w:pPr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11</w:t>
      </w:r>
      <w:r>
        <w:rPr>
          <w:rFonts w:hint="eastAsia" w:asciiTheme="minorEastAsia" w:hAnsiTheme="minorEastAsia" w:eastAsiaTheme="minorEastAsia"/>
          <w:color w:val="auto"/>
        </w:rPr>
        <w:t>．孩子父亲的眼健康情况：</w:t>
      </w:r>
    </w:p>
    <w:p>
      <w:pPr>
        <w:spacing w:line="440" w:lineRule="exact"/>
        <w:ind w:firstLine="420" w:firstLineChars="200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□视力正常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>□6</w:t>
      </w:r>
      <w:r>
        <w:rPr>
          <w:rFonts w:asciiTheme="minorEastAsia" w:hAnsiTheme="minorEastAsia" w:eastAsiaTheme="minorEastAsia"/>
          <w:color w:val="auto"/>
        </w:rPr>
        <w:t>0</w:t>
      </w:r>
      <w:r>
        <w:rPr>
          <w:rFonts w:hint="eastAsia" w:asciiTheme="minorEastAsia" w:hAnsiTheme="minorEastAsia" w:eastAsiaTheme="minorEastAsia"/>
          <w:color w:val="auto"/>
        </w:rPr>
        <w:t xml:space="preserve">0度以内近视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□6</w:t>
      </w:r>
      <w:r>
        <w:rPr>
          <w:rFonts w:asciiTheme="minorEastAsia" w:hAnsiTheme="minorEastAsia" w:eastAsiaTheme="minorEastAsia"/>
          <w:color w:val="auto"/>
        </w:rPr>
        <w:t>0</w:t>
      </w:r>
      <w:r>
        <w:rPr>
          <w:rFonts w:hint="eastAsia" w:asciiTheme="minorEastAsia" w:hAnsiTheme="minorEastAsia" w:eastAsiaTheme="minorEastAsia"/>
          <w:color w:val="auto"/>
        </w:rPr>
        <w:t>0度以上近视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>□其他眼病（选项：青光眼、白内障、黄班变性、视网膜病、其他）</w:t>
      </w:r>
    </w:p>
    <w:p>
      <w:pPr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12</w:t>
      </w:r>
      <w:r>
        <w:rPr>
          <w:rFonts w:hint="eastAsia" w:asciiTheme="minorEastAsia" w:hAnsiTheme="minorEastAsia" w:eastAsiaTheme="minorEastAsia"/>
          <w:color w:val="auto"/>
        </w:rPr>
        <w:t>．孩子母亲的文化程度：</w:t>
      </w:r>
    </w:p>
    <w:p>
      <w:pPr>
        <w:spacing w:line="440" w:lineRule="exact"/>
        <w:ind w:firstLine="420" w:firstLineChars="200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□初中及以下    □高中    □大学   □研究生及以上</w:t>
      </w:r>
    </w:p>
    <w:p>
      <w:pPr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13</w:t>
      </w:r>
      <w:r>
        <w:rPr>
          <w:rFonts w:hint="eastAsia" w:asciiTheme="minorEastAsia" w:hAnsiTheme="minorEastAsia" w:eastAsiaTheme="minorEastAsia"/>
          <w:color w:val="auto"/>
        </w:rPr>
        <w:t>．孩子母亲的眼健康情况：</w:t>
      </w:r>
    </w:p>
    <w:p>
      <w:pPr>
        <w:spacing w:line="440" w:lineRule="exact"/>
        <w:ind w:firstLine="420" w:firstLineChars="200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□视力正常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>□6</w:t>
      </w:r>
      <w:r>
        <w:rPr>
          <w:rFonts w:asciiTheme="minorEastAsia" w:hAnsiTheme="minorEastAsia" w:eastAsiaTheme="minorEastAsia"/>
          <w:color w:val="auto"/>
        </w:rPr>
        <w:t>0</w:t>
      </w:r>
      <w:r>
        <w:rPr>
          <w:rFonts w:hint="eastAsia" w:asciiTheme="minorEastAsia" w:hAnsiTheme="minorEastAsia" w:eastAsiaTheme="minorEastAsia"/>
          <w:color w:val="auto"/>
        </w:rPr>
        <w:t xml:space="preserve">0度以内近视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□6</w:t>
      </w:r>
      <w:r>
        <w:rPr>
          <w:rFonts w:asciiTheme="minorEastAsia" w:hAnsiTheme="minorEastAsia" w:eastAsiaTheme="minorEastAsia"/>
          <w:color w:val="auto"/>
        </w:rPr>
        <w:t>0</w:t>
      </w:r>
      <w:r>
        <w:rPr>
          <w:rFonts w:hint="eastAsia" w:asciiTheme="minorEastAsia" w:hAnsiTheme="minorEastAsia" w:eastAsiaTheme="minorEastAsia"/>
          <w:color w:val="auto"/>
        </w:rPr>
        <w:t>0度以上近视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>□其他眼病（选项：青光眼、白内障、黄班变性、视网膜病、其他）</w:t>
      </w:r>
    </w:p>
    <w:p>
      <w:pPr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1</w:t>
      </w:r>
      <w:r>
        <w:rPr>
          <w:rFonts w:asciiTheme="minorEastAsia" w:hAnsiTheme="minorEastAsia" w:eastAsiaTheme="minorEastAsia"/>
          <w:color w:val="auto"/>
        </w:rPr>
        <w:t xml:space="preserve">4. </w:t>
      </w:r>
      <w:r>
        <w:rPr>
          <w:rFonts w:hint="eastAsia" w:asciiTheme="minorEastAsia" w:hAnsiTheme="minorEastAsia" w:eastAsiaTheme="minorEastAsia"/>
          <w:color w:val="auto"/>
        </w:rPr>
        <w:t>孩子兄弟姐妹的眼健康情况：</w:t>
      </w:r>
    </w:p>
    <w:p>
      <w:pPr>
        <w:spacing w:line="440" w:lineRule="exact"/>
        <w:ind w:firstLine="420" w:firstLineChars="200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□无兄弟姐妹，或有兄弟姐妹但都不近视</w:t>
      </w:r>
      <w:r>
        <w:rPr>
          <w:rFonts w:asciiTheme="minorEastAsia" w:hAnsiTheme="minorEastAsia" w:eastAsiaTheme="minorEastAsia"/>
          <w:color w:val="auto"/>
        </w:rPr>
        <w:t xml:space="preserve">    </w:t>
      </w:r>
      <w:r>
        <w:rPr>
          <w:rFonts w:hint="eastAsia" w:asciiTheme="minorEastAsia" w:hAnsiTheme="minorEastAsia" w:eastAsiaTheme="minorEastAsia"/>
          <w:color w:val="auto"/>
        </w:rPr>
        <w:t>□有兄弟姐妹，且有人有6</w:t>
      </w:r>
      <w:r>
        <w:rPr>
          <w:rFonts w:asciiTheme="minorEastAsia" w:hAnsiTheme="minorEastAsia" w:eastAsiaTheme="minorEastAsia"/>
          <w:color w:val="auto"/>
        </w:rPr>
        <w:t>0</w:t>
      </w:r>
      <w:r>
        <w:rPr>
          <w:rFonts w:hint="eastAsia" w:asciiTheme="minorEastAsia" w:hAnsiTheme="minorEastAsia" w:eastAsiaTheme="minorEastAsia"/>
          <w:color w:val="auto"/>
        </w:rPr>
        <w:t xml:space="preserve">0度以内近视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□有兄弟姐妹，且有人有6</w:t>
      </w:r>
      <w:r>
        <w:rPr>
          <w:rFonts w:asciiTheme="minorEastAsia" w:hAnsiTheme="minorEastAsia" w:eastAsiaTheme="minorEastAsia"/>
          <w:color w:val="auto"/>
        </w:rPr>
        <w:t>0</w:t>
      </w:r>
      <w:r>
        <w:rPr>
          <w:rFonts w:hint="eastAsia" w:asciiTheme="minorEastAsia" w:hAnsiTheme="minorEastAsia" w:eastAsiaTheme="minorEastAsia"/>
          <w:color w:val="auto"/>
        </w:rPr>
        <w:t xml:space="preserve">0度以上近视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□有兄弟姐妹，且有人有其他眼病</w:t>
      </w:r>
    </w:p>
    <w:p>
      <w:pPr>
        <w:spacing w:line="440" w:lineRule="exac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1</w:t>
      </w:r>
      <w:r>
        <w:rPr>
          <w:rFonts w:asciiTheme="minorEastAsia" w:hAnsiTheme="minorEastAsia" w:eastAsiaTheme="minorEastAsia"/>
          <w:color w:val="auto"/>
        </w:rPr>
        <w:t>5</w:t>
      </w:r>
      <w:r>
        <w:rPr>
          <w:rFonts w:hint="eastAsia" w:asciiTheme="minorEastAsia" w:hAnsiTheme="minorEastAsia" w:eastAsiaTheme="minorEastAsia"/>
          <w:color w:val="auto"/>
        </w:rPr>
        <w:t>．温州新冠疫情期间（2</w:t>
      </w:r>
      <w:r>
        <w:rPr>
          <w:rFonts w:asciiTheme="minorEastAsia" w:hAnsiTheme="minorEastAsia" w:eastAsiaTheme="minorEastAsia"/>
          <w:color w:val="auto"/>
        </w:rPr>
        <w:t>020</w:t>
      </w:r>
      <w:r>
        <w:rPr>
          <w:rFonts w:hint="eastAsia" w:asciiTheme="minorEastAsia" w:hAnsiTheme="minorEastAsia" w:eastAsiaTheme="minorEastAsia"/>
          <w:color w:val="auto"/>
        </w:rPr>
        <w:t>年2月初至4月末），孩子每天网课总时长：</w:t>
      </w:r>
    </w:p>
    <w:p>
      <w:pPr>
        <w:pStyle w:val="7"/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>小时及以内    □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>至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>小时    □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>至</w:t>
      </w:r>
      <w:r>
        <w:rPr>
          <w:rFonts w:asciiTheme="minorEastAsia" w:hAnsiTheme="minorEastAsia" w:eastAsiaTheme="minorEastAsia"/>
          <w:color w:val="auto"/>
        </w:rPr>
        <w:t>4</w:t>
      </w:r>
      <w:r>
        <w:rPr>
          <w:rFonts w:hint="eastAsia" w:asciiTheme="minorEastAsia" w:hAnsiTheme="minorEastAsia" w:eastAsiaTheme="minorEastAsia"/>
          <w:color w:val="auto"/>
        </w:rPr>
        <w:t>小时    □</w:t>
      </w:r>
      <w:r>
        <w:rPr>
          <w:rFonts w:asciiTheme="minorEastAsia" w:hAnsiTheme="minorEastAsia" w:eastAsiaTheme="minorEastAsia"/>
          <w:color w:val="auto"/>
        </w:rPr>
        <w:t>4</w:t>
      </w:r>
      <w:r>
        <w:rPr>
          <w:rFonts w:hint="eastAsia" w:asciiTheme="minorEastAsia" w:hAnsiTheme="minorEastAsia" w:eastAsiaTheme="minorEastAsia"/>
          <w:color w:val="auto"/>
        </w:rPr>
        <w:t>小时及以上</w:t>
      </w:r>
    </w:p>
    <w:p>
      <w:pPr>
        <w:spacing w:line="440" w:lineRule="exac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1</w:t>
      </w:r>
      <w:r>
        <w:rPr>
          <w:rFonts w:asciiTheme="minorEastAsia" w:hAnsiTheme="minorEastAsia" w:eastAsiaTheme="minorEastAsia"/>
          <w:color w:val="auto"/>
        </w:rPr>
        <w:t>6</w:t>
      </w:r>
      <w:r>
        <w:rPr>
          <w:rFonts w:hint="eastAsia" w:asciiTheme="minorEastAsia" w:hAnsiTheme="minorEastAsia" w:eastAsiaTheme="minorEastAsia"/>
          <w:color w:val="auto"/>
        </w:rPr>
        <w:t>．温州新冠疫情期间（2</w:t>
      </w:r>
      <w:r>
        <w:rPr>
          <w:rFonts w:asciiTheme="minorEastAsia" w:hAnsiTheme="minorEastAsia" w:eastAsiaTheme="minorEastAsia"/>
          <w:color w:val="auto"/>
        </w:rPr>
        <w:t>020</w:t>
      </w:r>
      <w:r>
        <w:rPr>
          <w:rFonts w:hint="eastAsia" w:asciiTheme="minorEastAsia" w:hAnsiTheme="minorEastAsia" w:eastAsiaTheme="minorEastAsia"/>
          <w:color w:val="auto"/>
        </w:rPr>
        <w:t>年2月初至4月末），孩子上网课时使用的电子设备：</w:t>
      </w:r>
    </w:p>
    <w:p>
      <w:pPr>
        <w:pStyle w:val="7"/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 xml:space="preserve">□电视    □电脑    □平板    □手机 </w:t>
      </w:r>
      <w:r>
        <w:rPr>
          <w:rFonts w:asciiTheme="minorEastAsia" w:hAnsiTheme="minorEastAsia" w:eastAsiaTheme="minorEastAsia"/>
          <w:color w:val="auto"/>
        </w:rPr>
        <w:t xml:space="preserve">   </w:t>
      </w:r>
    </w:p>
    <w:p>
      <w:pPr>
        <w:spacing w:line="440" w:lineRule="exact"/>
        <w:rPr>
          <w:rFonts w:asciiTheme="minorEastAsia" w:hAnsiTheme="minorEastAsia" w:eastAsiaTheme="minorEastAsia"/>
          <w:color w:val="auto"/>
        </w:rPr>
      </w:pPr>
      <w:r>
        <w:rPr>
          <w:rFonts w:asciiTheme="minorEastAsia" w:hAnsiTheme="minorEastAsia" w:eastAsiaTheme="minorEastAsia"/>
          <w:color w:val="auto"/>
        </w:rPr>
        <w:t>17</w:t>
      </w:r>
      <w:r>
        <w:rPr>
          <w:rFonts w:hint="eastAsia" w:asciiTheme="minorEastAsia" w:hAnsiTheme="minorEastAsia" w:eastAsiaTheme="minorEastAsia"/>
          <w:color w:val="auto"/>
        </w:rPr>
        <w:t>．温州新冠疫情期间（2020年2月初至4月末），孩子每天户外活动时长：</w:t>
      </w:r>
    </w:p>
    <w:p>
      <w:pPr>
        <w:pStyle w:val="7"/>
        <w:spacing w:line="440" w:lineRule="exact"/>
        <w:jc w:val="left"/>
        <w:rPr>
          <w:rFonts w:asciiTheme="minorEastAsia" w:hAnsiTheme="minorEastAsia" w:eastAsiaTheme="minorEastAsia"/>
          <w:color w:val="auto"/>
        </w:rPr>
      </w:pP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小时及以上 </w:t>
      </w:r>
      <w:r>
        <w:rPr>
          <w:rFonts w:asciiTheme="minorEastAsia" w:hAnsiTheme="minorEastAsia" w:eastAsiaTheme="minorEastAsia"/>
          <w:color w:val="auto"/>
        </w:rPr>
        <w:t xml:space="preserve">   </w:t>
      </w:r>
      <w:r>
        <w:rPr>
          <w:rFonts w:hint="eastAsia" w:asciiTheme="minorEastAsia" w:hAnsiTheme="minorEastAsia" w:eastAsiaTheme="minorEastAsia"/>
          <w:color w:val="auto"/>
        </w:rPr>
        <w:t>□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>至</w:t>
      </w:r>
      <w:r>
        <w:rPr>
          <w:rFonts w:asciiTheme="minorEastAsia" w:hAnsiTheme="minorEastAsia" w:eastAsiaTheme="minorEastAsia"/>
          <w:color w:val="auto"/>
        </w:rPr>
        <w:t>3</w:t>
      </w:r>
      <w:r>
        <w:rPr>
          <w:rFonts w:hint="eastAsia" w:asciiTheme="minorEastAsia" w:hAnsiTheme="minorEastAsia" w:eastAsiaTheme="minorEastAsia"/>
          <w:color w:val="auto"/>
        </w:rPr>
        <w:t xml:space="preserve">小时 </w:t>
      </w:r>
      <w:r>
        <w:rPr>
          <w:rFonts w:asciiTheme="minorEastAsia" w:hAnsiTheme="minorEastAsia" w:eastAsiaTheme="minorEastAsia"/>
          <w:color w:val="auto"/>
        </w:rPr>
        <w:t xml:space="preserve">  </w:t>
      </w:r>
      <w:r>
        <w:rPr>
          <w:rFonts w:hint="eastAsia" w:asciiTheme="minorEastAsia" w:hAnsiTheme="minorEastAsia" w:eastAsiaTheme="minorEastAsia"/>
          <w:color w:val="auto"/>
        </w:rPr>
        <w:t xml:space="preserve"> □1至</w:t>
      </w:r>
      <w:r>
        <w:rPr>
          <w:rFonts w:asciiTheme="minorEastAsia" w:hAnsiTheme="minorEastAsia" w:eastAsiaTheme="minorEastAsia"/>
          <w:color w:val="auto"/>
        </w:rPr>
        <w:t>2</w:t>
      </w:r>
      <w:r>
        <w:rPr>
          <w:rFonts w:hint="eastAsia" w:asciiTheme="minorEastAsia" w:hAnsiTheme="minorEastAsia" w:eastAsiaTheme="minorEastAsia"/>
          <w:color w:val="auto"/>
        </w:rPr>
        <w:t>小时    □1小时及以内</w:t>
      </w:r>
    </w:p>
    <w:sectPr>
      <w:pgSz w:w="11906" w:h="16838"/>
      <w:pgMar w:top="851" w:right="1134" w:bottom="993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11"/>
    <w:rsid w:val="00026468"/>
    <w:rsid w:val="000D43B9"/>
    <w:rsid w:val="000F0382"/>
    <w:rsid w:val="00144A13"/>
    <w:rsid w:val="001869B6"/>
    <w:rsid w:val="00207913"/>
    <w:rsid w:val="00230358"/>
    <w:rsid w:val="00245227"/>
    <w:rsid w:val="002E2DD0"/>
    <w:rsid w:val="00311ACC"/>
    <w:rsid w:val="003216CA"/>
    <w:rsid w:val="00331938"/>
    <w:rsid w:val="00334104"/>
    <w:rsid w:val="00337289"/>
    <w:rsid w:val="003555E3"/>
    <w:rsid w:val="003C315A"/>
    <w:rsid w:val="003C3E33"/>
    <w:rsid w:val="003F1934"/>
    <w:rsid w:val="003F6D99"/>
    <w:rsid w:val="00410B0D"/>
    <w:rsid w:val="00443968"/>
    <w:rsid w:val="00462925"/>
    <w:rsid w:val="004A2609"/>
    <w:rsid w:val="004C1501"/>
    <w:rsid w:val="004C21BF"/>
    <w:rsid w:val="00507A8D"/>
    <w:rsid w:val="0054285A"/>
    <w:rsid w:val="005436C4"/>
    <w:rsid w:val="005608EC"/>
    <w:rsid w:val="007030FD"/>
    <w:rsid w:val="00704F5F"/>
    <w:rsid w:val="00751DF3"/>
    <w:rsid w:val="0077421F"/>
    <w:rsid w:val="00786FA5"/>
    <w:rsid w:val="008356FC"/>
    <w:rsid w:val="00874894"/>
    <w:rsid w:val="00886510"/>
    <w:rsid w:val="008D3D61"/>
    <w:rsid w:val="00926C1D"/>
    <w:rsid w:val="009459C3"/>
    <w:rsid w:val="00953EDC"/>
    <w:rsid w:val="009628AD"/>
    <w:rsid w:val="009C62ED"/>
    <w:rsid w:val="009F46F1"/>
    <w:rsid w:val="00A602F8"/>
    <w:rsid w:val="00A77AE6"/>
    <w:rsid w:val="00A81982"/>
    <w:rsid w:val="00AD7402"/>
    <w:rsid w:val="00AF5D1F"/>
    <w:rsid w:val="00B13992"/>
    <w:rsid w:val="00B33C51"/>
    <w:rsid w:val="00BA7659"/>
    <w:rsid w:val="00BE3FDF"/>
    <w:rsid w:val="00C36C57"/>
    <w:rsid w:val="00C447B1"/>
    <w:rsid w:val="00C53D8D"/>
    <w:rsid w:val="00C57FB3"/>
    <w:rsid w:val="00DD2FBD"/>
    <w:rsid w:val="00E10CAB"/>
    <w:rsid w:val="00E7501B"/>
    <w:rsid w:val="00E82913"/>
    <w:rsid w:val="00E93289"/>
    <w:rsid w:val="00EB063E"/>
    <w:rsid w:val="00EB2DE0"/>
    <w:rsid w:val="00ED7D7F"/>
    <w:rsid w:val="00EE2ED5"/>
    <w:rsid w:val="00F76F11"/>
    <w:rsid w:val="00FA6206"/>
    <w:rsid w:val="00FF0CC9"/>
    <w:rsid w:val="05037FB3"/>
    <w:rsid w:val="16D02C31"/>
    <w:rsid w:val="183F7888"/>
    <w:rsid w:val="1D13046D"/>
    <w:rsid w:val="3BB929F1"/>
    <w:rsid w:val="417D3641"/>
    <w:rsid w:val="41E9040D"/>
    <w:rsid w:val="4ADB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批注框文本 字符"/>
    <w:basedOn w:val="6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263</Words>
  <Characters>1504</Characters>
  <Lines>12</Lines>
  <Paragraphs>3</Paragraphs>
  <TotalTime>194</TotalTime>
  <ScaleCrop>false</ScaleCrop>
  <LinksUpToDate>false</LinksUpToDate>
  <CharactersWithSpaces>1764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2020-07-06T03:16:00Z</dcterms:created>
  <dc:creator>XU LIANGDE</dc:creator>
  <cp:lastModifiedBy>马云龙</cp:lastModifiedBy>
  <dcterms:modified xsi:type="dcterms:W3CDTF">2021-03-30T08:02:53Z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