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Proposal: DePIN-Edge - A Decentralized Physical Infrastructure Network for Localized, Verifiable AI Inference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rapid proliferation of Large Language Models (LLMs) and advanced artificial intelligence systems has triggered an unprecedented demand for computational power. As AI integration becomes ubiquitous across commercial, academic, and consumer applications, the underlying infrastructure supporting these models has struggled to keep pace. The current paradigm heavily relies on centralized mega-data centers to process AI inference tasks, establishing a highly monopolized market controlled by a few major cloud service providers.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centralized computing architectures are fundamentally flawed when applied to global-scale AI inference. They introduce significant latency bottlenecks due to geographical distance, impose exorbitant costs on developers, and create severe single points of failure. Furthermore, relying on closed-source, centralized providers introduces inherent risks of censorship, algorithmic bias, and major data privacy vulnerabilities for end-users transmitting sensitive information.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a massive reservoir of latent computational power exists globally in the form of consumer hardware. Modern edge devices, including high-end gaming rigs equipped with specialized GPUs and commercial laptops featuring Neural Processing Units (NPUs) like Apple Silicon, possess more than enough capability to run quantized, localized AI models. However, this hardware remains idle for the vast majority of its lifecycle, representing a massive inefficiency in the global computational economy.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project proposes "The Edge Grid," a cutting-edge Decentralized Physical Infrastructure Network (DePIN) designed to bridge this gap. By leveraging a Hybrid Market Protocol running on a Layer-2 blockchain (Arbitrum) and utilizing a Data Availability layer (Celestia), this system creates an autonomous marketplace. It allows hardware owners to monetize their idle compute by serving localized AI inference requests, seamlessly orchestrated via peer-to-peer networking, market-based auctioning, and rigorous agentic verification.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Problem Statement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issue is the severe centralization of AI computational power, which results in unsustainable costs, latency overheads, and a lack of democratization in AI accessibility. Developers are forced to rely on expensive cloud providers to run foundational models, while massive amounts of distributed consumer hardware remain underutilized.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Existing systems: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Centralized Cloud Providers (AWS, GCP, Azure):</w:t>
      </w:r>
      <w:r w:rsidDel="00000000" w:rsidR="00000000" w:rsidRPr="00000000">
        <w:rPr>
          <w:rFonts w:ascii="Google Sans" w:cs="Google Sans" w:eastAsia="Google Sans" w:hAnsi="Google Sans"/>
          <w:color w:val="1f1f1f"/>
          <w:rtl w:val="0"/>
        </w:rPr>
        <w:t xml:space="preserve"> Impose high inference costs, require vendor lock-in, and suffer from single points of failure or regional outages.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Monolithic API Providers (OpenAI, Anthropic):</w:t>
      </w:r>
      <w:r w:rsidDel="00000000" w:rsidR="00000000" w:rsidRPr="00000000">
        <w:rPr>
          <w:rFonts w:ascii="Google Sans" w:cs="Google Sans" w:eastAsia="Google Sans" w:hAnsi="Google Sans"/>
          <w:color w:val="1f1f1f"/>
          <w:rtl w:val="0"/>
        </w:rPr>
        <w:t xml:space="preserve"> Present strict censorship rules, lack transparency regarding model weights, and pose privacy risks by aggregating user data in centralized servers.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Traditional Blockchain Compute Networks (Proof of Work):</w:t>
      </w:r>
      <w:r w:rsidDel="00000000" w:rsidR="00000000" w:rsidRPr="00000000">
        <w:rPr>
          <w:rFonts w:ascii="Google Sans" w:cs="Google Sans" w:eastAsia="Google Sans" w:hAnsi="Google Sans"/>
          <w:color w:val="1f1f1f"/>
          <w:rtl w:val="0"/>
        </w:rPr>
        <w:t xml:space="preserve"> Focus on brute-force cryptographic hashing rather than "useful work" like matrix multiplication for ML, resulting in high energy waste.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Multi-Agent Routing DePINs:</w:t>
      </w:r>
      <w:r w:rsidDel="00000000" w:rsidR="00000000" w:rsidRPr="00000000">
        <w:rPr>
          <w:rFonts w:ascii="Google Sans" w:cs="Google Sans" w:eastAsia="Google Sans" w:hAnsi="Google Sans"/>
          <w:color w:val="1f1f1f"/>
          <w:rtl w:val="0"/>
        </w:rPr>
        <w:t xml:space="preserve"> Suffer from "Consensus Fatigue" and immense latency overheads, as on-chain agents require excessive time to negotiate load balancing, making sub-second AI streaming impossible.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Literature Survey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advancements in decentralized systems and machine learning have paved the way for distributed inference. Studies on the Kademlia Distributed Hash Table (DHT) have demonstrated </w:t>
      </w:r>
      <w:r w:rsidDel="00000000" w:rsidR="00000000" w:rsidRPr="00000000">
        <w:rPr>
          <w:rFonts w:ascii="Google Sans" w:cs="Google Sans" w:eastAsia="Google Sans" w:hAnsi="Google Sans"/>
          <w:color w:val="1f1f1f"/>
        </w:rPr>
        <w:drawing>
          <wp:inline distB="19050" distT="19050" distL="19050" distR="19050">
            <wp:extent cx="669250" cy="23846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9250" cy="2384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efficiency in peer-to-peer node discovery, forming the backbone of scalable networks like IPFS. Concurrently, the emergence of the "Proof of Useful Work" paradigm has shifted the focus of consensus mechanisms from arbitrary hashing toward valuable computational tasks, such as decentralized model training (e.g., Petals network). Furthermore, research into "LLM-as-a-judge" frameworks has validated the use of smaller, localized models to accurately evaluate and score the outputs of other models, providing a foundation for Optimistic Verification architectures. Finally, the development of modular blockchain architectures (separating Execution via Layer-2s and Data Availability via Celestia) has been extensively documented as the primary solution to resolving the blockchain trilemma, enabling the micro-settlement throughput required for real-time DePIN applications.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Objectives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To design a peer-to-peer inference network using a Kademlia Distributed Hash Table (DHT) for highly efficient node discovery and metadata storage.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To implement a Hybrid Market Protocol via GossipSub mempools that replaces traditional load balancers with a real-time, zero-latency auction model.</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To develop a lightweight, Python-based edge client capable of benchmarking local hardware, managing model weights, and streaming AI outputs.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To integrate an Arbitrum Stylus Layer-2 smart contract architecture to handle decentralized identity, escrow, and micro-settlements.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To establish a robust Data Availability integration using Celestia to ensure verifiable state commitments with minimal gas fees.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To deploy an Agentic Verification system utilizing an "LLM-as-a-judge" mechanism to optimistically verify outputs and slash malicious or hallucinating nodes.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To validate the system’s performance by achieving sub-second time-to-first-token (TTFT) latency while maintaining lower inference costs compared to centralized alternatives.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Proposed System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system is divided into five interdependent logical modules: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Decentralized Discovery Module</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Kademlia DHT for static node metadata (IP, Wallet Address).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Cryptographic node identity generation.</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UDP-based heartbeat streaming for dynamic node health (VRAM, thermal state).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Hybrid Market Protocol Module</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libp2p GossipSub implementation for the task mempool.</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Automated node bidding logic based on hardware availability and "warm start" model readiness.</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Direct P2P streaming connection establishment upon bid acceptance.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Edge Inference Engine Module</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Hardware benchmarking script (PyTorch/psutil).</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Automated IPFS-based model weight downloader and memory manager.</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High-throughput serving engine integration (e.g., vLLM or Ollama).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Agentic Verification Module</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Optimistic state commitment logging on the Layer-2 blockchain.</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Autonomous Validator Agents utilizing "LLM-as-a-judge" pipelines.</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Automated fraud proof generation and slashing mechanism execution.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Blockchain Settlement Module</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Arbitrum Stylus Registry and Marketplace smart contracts.</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Tokenized escrow and conditional micro-payment distribution.</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Celestia Data Availability integration for off-chain proof storage.</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System Architecture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Interface Request -&gt; API Gateway -&gt; libp2p Task Mempool (GossipSub) -&gt; Idle Node Bidding &amp; Selection -&gt; Direct P2P Stream Established -&gt; Edge Inference Execution -&gt; Output Streamed to User -&gt; State Commitment Hashed to Arbitrum L2 -&gt; Agentic Verification (Random Sampling) -&gt; Smart Contract Settlement / Malicious Node Slashing</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Tools and Technologies</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Programming Language:</w:t>
      </w:r>
      <w:r w:rsidDel="00000000" w:rsidR="00000000" w:rsidRPr="00000000">
        <w:rPr>
          <w:rFonts w:ascii="Google Sans" w:cs="Google Sans" w:eastAsia="Google Sans" w:hAnsi="Google Sans"/>
          <w:color w:val="1f1f1f"/>
          <w:rtl w:val="0"/>
        </w:rPr>
        <w:t xml:space="preserve"> Python (Edge Node/Agents), Solidity/Rust (Smart Contracts), TypeScript (Frontend).</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Libraries:</w:t>
      </w:r>
      <w:r w:rsidDel="00000000" w:rsidR="00000000" w:rsidRPr="00000000">
        <w:rPr>
          <w:rFonts w:ascii="Google Sans" w:cs="Google Sans" w:eastAsia="Google Sans" w:hAnsi="Google Sans"/>
          <w:color w:val="1f1f1f"/>
          <w:rtl w:val="0"/>
        </w:rPr>
        <w:t xml:space="preserve"> PyTorch, vLLM, LangChain (Agent Logic), py-libp2p (Networking).</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Visualization:</w:t>
      </w:r>
      <w:r w:rsidDel="00000000" w:rsidR="00000000" w:rsidRPr="00000000">
        <w:rPr>
          <w:rFonts w:ascii="Google Sans" w:cs="Google Sans" w:eastAsia="Google Sans" w:hAnsi="Google Sans"/>
          <w:color w:val="1f1f1f"/>
          <w:rtl w:val="0"/>
        </w:rPr>
        <w:t xml:space="preserve"> Next.js (Web Frontend), Tailwind CSS, Grafana (Network Heatmap/Health).</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Deployment:</w:t>
      </w:r>
      <w:r w:rsidDel="00000000" w:rsidR="00000000" w:rsidRPr="00000000">
        <w:rPr>
          <w:rFonts w:ascii="Google Sans" w:cs="Google Sans" w:eastAsia="Google Sans" w:hAnsi="Google Sans"/>
          <w:color w:val="1f1f1f"/>
          <w:rtl w:val="0"/>
        </w:rPr>
        <w:t xml:space="preserve"> Docker (Containerization), IPFS (Model Storage), FastAPI.</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Database/Blockchain:</w:t>
      </w:r>
      <w:r w:rsidDel="00000000" w:rsidR="00000000" w:rsidRPr="00000000">
        <w:rPr>
          <w:rFonts w:ascii="Google Sans" w:cs="Google Sans" w:eastAsia="Google Sans" w:hAnsi="Google Sans"/>
          <w:color w:val="1f1f1f"/>
          <w:rtl w:val="0"/>
        </w:rPr>
        <w:t xml:space="preserve"> Arbitrum Stylus (L2 Execution), Celestia (Data Availability), Kademlia DHT (Distributed Database).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Dataset</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Required Data:</w:t>
      </w:r>
      <w:r w:rsidDel="00000000" w:rsidR="00000000" w:rsidRPr="00000000">
        <w:rPr>
          <w:rFonts w:ascii="Google Sans" w:cs="Google Sans" w:eastAsia="Google Sans" w:hAnsi="Google Sans"/>
          <w:color w:val="1f1f1f"/>
          <w:rtl w:val="0"/>
        </w:rPr>
        <w:t xml:space="preserve"> The project requires datasets for two specific purposes: benchmarking edge hardware performance and fine-tuning the Validator Agents for the "LLM-as-a-judge" slashing mechanism.</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Sources:</w:t>
      </w:r>
      <w:r w:rsidDel="00000000" w:rsidR="00000000" w:rsidRPr="00000000">
        <w:rPr>
          <w:rFonts w:ascii="Google Sans" w:cs="Google Sans" w:eastAsia="Google Sans" w:hAnsi="Google Sans"/>
          <w:color w:val="1f1f1f"/>
          <w:rtl w:val="0"/>
        </w:rPr>
        <w:t xml:space="preserve"> Open-source datasets from Hugging Face will be utilized. Specifically, the "Chatbot Arena Conversations" dataset and "TruthfulQA" will be used to simulate user prompts and train the Validator Agents to detect hallucinations, cheap responses, or falsified inferences generated by malicious edge nodes.</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Expected Outcomes</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 dramatic reduction in API latency by routing requests to geographically proximal edge nodes rather than distant data centers.</w:t>
      </w:r>
    </w:p>
    <w:p w:rsidR="00000000" w:rsidDel="00000000" w:rsidP="00000000" w:rsidRDefault="00000000" w:rsidRPr="00000000" w14:paraId="0000003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significant decrease in inference costs by eliminating corporate overhead and establishing a free-market bidding economy.</w:t>
      </w:r>
    </w:p>
    <w:p w:rsidR="00000000" w:rsidDel="00000000" w:rsidP="00000000" w:rsidRDefault="00000000" w:rsidRPr="00000000" w14:paraId="0000003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High utilization and monetization of currently idle consumer hardware (GPUs/NPUs), establishing a sustainable circular economy.</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Total censorship resistance and enhanced privacy, as requests are processed on decentralized, open-source models without centralized data logging.</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Applications</w:t>
      </w:r>
    </w:p>
    <w:p w:rsidR="00000000" w:rsidDel="00000000" w:rsidP="00000000" w:rsidRDefault="00000000" w:rsidRPr="00000000" w14:paraId="0000003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Healthcare &amp; Medical Research:</w:t>
      </w:r>
      <w:r w:rsidDel="00000000" w:rsidR="00000000" w:rsidRPr="00000000">
        <w:rPr>
          <w:rFonts w:ascii="Google Sans" w:cs="Google Sans" w:eastAsia="Google Sans" w:hAnsi="Google Sans"/>
          <w:color w:val="1f1f1f"/>
          <w:rtl w:val="0"/>
        </w:rPr>
        <w:t xml:space="preserve"> Processing sensitive patient data on localized, HIPAA-compliant edge nodes without sending information to centralized public clouds.</w:t>
      </w:r>
    </w:p>
    <w:p w:rsidR="00000000" w:rsidDel="00000000" w:rsidP="00000000" w:rsidRDefault="00000000" w:rsidRPr="00000000" w14:paraId="0000004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Web3 Gaming:</w:t>
      </w:r>
      <w:r w:rsidDel="00000000" w:rsidR="00000000" w:rsidRPr="00000000">
        <w:rPr>
          <w:rFonts w:ascii="Google Sans" w:cs="Google Sans" w:eastAsia="Google Sans" w:hAnsi="Google Sans"/>
          <w:color w:val="1f1f1f"/>
          <w:rtl w:val="0"/>
        </w:rPr>
        <w:t xml:space="preserve"> Powering dynamic, uncensored NPC dialogues in decentralized games via real-time edge inference.</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Academic Research:</w:t>
      </w:r>
      <w:r w:rsidDel="00000000" w:rsidR="00000000" w:rsidRPr="00000000">
        <w:rPr>
          <w:rFonts w:ascii="Google Sans" w:cs="Google Sans" w:eastAsia="Google Sans" w:hAnsi="Google Sans"/>
          <w:color w:val="1f1f1f"/>
          <w:rtl w:val="0"/>
        </w:rPr>
        <w:t xml:space="preserve"> Providing researchers with affordable, democratized access to heavy compute clusters without securing expensive institutional grants.</w:t>
      </w:r>
    </w:p>
    <w:p w:rsidR="00000000" w:rsidDel="00000000" w:rsidP="00000000" w:rsidRDefault="00000000" w:rsidRPr="00000000" w14:paraId="00000042">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Personal AI Assistants:</w:t>
      </w:r>
      <w:r w:rsidDel="00000000" w:rsidR="00000000" w:rsidRPr="00000000">
        <w:rPr>
          <w:rFonts w:ascii="Google Sans" w:cs="Google Sans" w:eastAsia="Google Sans" w:hAnsi="Google Sans"/>
          <w:color w:val="1f1f1f"/>
          <w:rtl w:val="0"/>
        </w:rPr>
        <w:t xml:space="preserve"> Enabling users to run highly personalized, completely private digital assistants that fetch compute power on-demand.</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Future Enhancements</w:t>
      </w:r>
    </w:p>
    <w:p w:rsidR="00000000" w:rsidDel="00000000" w:rsidP="00000000" w:rsidRDefault="00000000" w:rsidRPr="00000000" w14:paraId="00000044">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Integration of Zero-Knowledge Machine Learning (zkML) via frameworks like EZKL to replace optimistic verification with absolute cryptographic proofs of computation.</w:t>
      </w:r>
    </w:p>
    <w:p w:rsidR="00000000" w:rsidDel="00000000" w:rsidP="00000000" w:rsidRDefault="00000000" w:rsidRPr="00000000" w14:paraId="0000004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Implementation of Federated Learning capabilities, allowing the network to not only run inferences but collaboratively train foundational models.</w:t>
      </w:r>
    </w:p>
    <w:p w:rsidR="00000000" w:rsidDel="00000000" w:rsidP="00000000" w:rsidRDefault="00000000" w:rsidRPr="00000000" w14:paraId="0000004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Native mobile SDKs to allow high-end smartphones with NPUs to join the network as micro-providers.</w:t>
      </w:r>
    </w:p>
    <w:p w:rsidR="00000000" w:rsidDel="00000000" w:rsidP="00000000" w:rsidRDefault="00000000" w:rsidRPr="00000000" w14:paraId="00000047">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Cross-chain liquidity integration via LayerZero to allow developers to pay for compute using tokens from Solana, Base, or Ethereum mainnet seamlessly.</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Conclusion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project aims to democratize artificial intelligence by establishing a decentralized physical infrastructure network that dynamically routes inference tasks to idle consumer hardware. By replacing monopolistic, centralized cloud providers with a Kademlia-based hybrid market protocol and agentic verification, the system drastically reduces latency, lowers compute costs, and eliminates single points of failure. Ultimately, this architecture delivers a highly scalable, censorship-resistant, and economically efficient ecosystem for the next generation of localized AI applications.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