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068" w:rsidRPr="00D24F9B" w:rsidRDefault="007059FB" w:rsidP="00784068">
      <w:pPr>
        <w:rPr>
          <w:rFonts w:ascii="Arial Narrow" w:hAnsi="Arial Narrow"/>
          <w:color w:val="000000"/>
        </w:rPr>
      </w:pPr>
      <w:r w:rsidRPr="00D24F9B">
        <w:rPr>
          <w:rFonts w:ascii="Arial Narrow" w:hAnsi="Arial Narrow"/>
          <w:color w:val="000000"/>
        </w:rPr>
        <w:t>7 March</w:t>
      </w:r>
      <w:r w:rsidR="0023209D" w:rsidRPr="00D24F9B">
        <w:rPr>
          <w:rFonts w:ascii="Arial Narrow" w:hAnsi="Arial Narrow"/>
          <w:color w:val="000000"/>
        </w:rPr>
        <w:t xml:space="preserve"> 2018</w:t>
      </w:r>
    </w:p>
    <w:p w:rsidR="00F31DB3" w:rsidRPr="00D24F9B" w:rsidRDefault="004B6E79" w:rsidP="00784068">
      <w:pPr>
        <w:spacing w:after="0" w:line="240" w:lineRule="auto"/>
        <w:rPr>
          <w:rFonts w:ascii="Arial Narrow" w:hAnsi="Arial Narrow"/>
          <w:color w:val="000000"/>
        </w:rPr>
      </w:pPr>
      <w:r w:rsidRPr="00D24F9B">
        <w:rPr>
          <w:rFonts w:ascii="Arial Narrow" w:hAnsi="Arial Narrow"/>
          <w:color w:val="000000"/>
        </w:rPr>
        <w:t xml:space="preserve">Tendering Head Contractors </w:t>
      </w:r>
    </w:p>
    <w:p w:rsidR="00784068" w:rsidRPr="00D24F9B" w:rsidRDefault="00784068" w:rsidP="00784068">
      <w:pPr>
        <w:spacing w:after="0" w:line="240" w:lineRule="auto"/>
        <w:rPr>
          <w:rFonts w:ascii="Arial Narrow" w:hAnsi="Arial Narrow"/>
          <w:color w:val="000000"/>
        </w:rPr>
      </w:pPr>
    </w:p>
    <w:p w:rsidR="00F312EA" w:rsidRPr="00D24F9B" w:rsidRDefault="004B6E79" w:rsidP="00784068">
      <w:pPr>
        <w:spacing w:after="0" w:line="240" w:lineRule="auto"/>
        <w:rPr>
          <w:rFonts w:ascii="Arial Narrow" w:hAnsi="Arial Narrow"/>
          <w:color w:val="000000"/>
        </w:rPr>
      </w:pPr>
      <w:r w:rsidRPr="00D24F9B">
        <w:rPr>
          <w:rFonts w:ascii="Arial Narrow" w:hAnsi="Arial Narrow"/>
          <w:color w:val="000000"/>
        </w:rPr>
        <w:t xml:space="preserve">To whom it may concern </w:t>
      </w:r>
    </w:p>
    <w:p w:rsidR="00F312EA" w:rsidRPr="00D24F9B" w:rsidRDefault="00F312EA" w:rsidP="00784068">
      <w:pPr>
        <w:spacing w:after="0" w:line="240" w:lineRule="auto"/>
        <w:rPr>
          <w:rFonts w:ascii="Arial Narrow" w:hAnsi="Arial Narrow"/>
          <w:color w:val="000000"/>
        </w:rPr>
      </w:pPr>
    </w:p>
    <w:p w:rsidR="00A837D5" w:rsidRPr="00D24F9B" w:rsidRDefault="00F312EA" w:rsidP="00A837D5">
      <w:pPr>
        <w:spacing w:after="0" w:line="240" w:lineRule="auto"/>
        <w:rPr>
          <w:rFonts w:ascii="Arial Narrow" w:hAnsi="Arial Narrow"/>
          <w:b/>
          <w:color w:val="000000"/>
        </w:rPr>
      </w:pPr>
      <w:r w:rsidRPr="00D24F9B">
        <w:rPr>
          <w:rFonts w:ascii="Arial Narrow" w:hAnsi="Arial Narrow"/>
          <w:b/>
          <w:color w:val="000000"/>
          <w:u w:val="single"/>
        </w:rPr>
        <w:t xml:space="preserve"> </w:t>
      </w:r>
      <w:r w:rsidR="00784068" w:rsidRPr="00D24F9B">
        <w:rPr>
          <w:rFonts w:ascii="Arial Narrow" w:hAnsi="Arial Narrow"/>
          <w:b/>
          <w:color w:val="000000"/>
          <w:u w:val="single"/>
        </w:rPr>
        <w:t>RE:</w:t>
      </w:r>
      <w:r w:rsidR="0021695F" w:rsidRPr="00D24F9B">
        <w:rPr>
          <w:rFonts w:ascii="Arial Narrow" w:hAnsi="Arial Narrow"/>
          <w:b/>
          <w:color w:val="000000"/>
        </w:rPr>
        <w:t xml:space="preserve"> </w:t>
      </w:r>
      <w:proofErr w:type="spellStart"/>
      <w:r w:rsidR="007059FB" w:rsidRPr="00D24F9B">
        <w:rPr>
          <w:rFonts w:ascii="Arial Narrow" w:hAnsi="Arial Narrow"/>
          <w:b/>
          <w:color w:val="000000"/>
        </w:rPr>
        <w:t>Bunnings</w:t>
      </w:r>
      <w:proofErr w:type="spellEnd"/>
      <w:r w:rsidR="007059FB" w:rsidRPr="00D24F9B">
        <w:rPr>
          <w:rFonts w:ascii="Arial Narrow" w:hAnsi="Arial Narrow"/>
          <w:b/>
          <w:color w:val="000000"/>
        </w:rPr>
        <w:t xml:space="preserve"> Virginia </w:t>
      </w:r>
      <w:r w:rsidR="009F35E9" w:rsidRPr="00D24F9B">
        <w:rPr>
          <w:rFonts w:ascii="Arial Narrow" w:hAnsi="Arial Narrow"/>
          <w:b/>
          <w:color w:val="000000"/>
        </w:rPr>
        <w:t xml:space="preserve"> </w:t>
      </w:r>
    </w:p>
    <w:p w:rsidR="00F312EA" w:rsidRPr="00D24F9B" w:rsidRDefault="00F312EA" w:rsidP="00A837D5">
      <w:pPr>
        <w:spacing w:after="0" w:line="240" w:lineRule="auto"/>
        <w:rPr>
          <w:rFonts w:ascii="Arial Narrow" w:hAnsi="Arial Narrow"/>
          <w:color w:val="000000"/>
        </w:rPr>
      </w:pPr>
    </w:p>
    <w:p w:rsidR="00A837D5" w:rsidRPr="00D24F9B" w:rsidRDefault="00A837D5" w:rsidP="00A837D5">
      <w:pPr>
        <w:spacing w:after="0" w:line="240" w:lineRule="auto"/>
        <w:rPr>
          <w:rFonts w:ascii="Arial Narrow" w:hAnsi="Arial Narrow"/>
          <w:color w:val="000000"/>
        </w:rPr>
      </w:pPr>
      <w:r w:rsidRPr="00D24F9B">
        <w:rPr>
          <w:rFonts w:ascii="Arial Narrow" w:hAnsi="Arial Narrow"/>
          <w:color w:val="000000"/>
        </w:rPr>
        <w:t xml:space="preserve">On behalf of All Paint and Coatings (APC) I am pleased to submit the following quotation for your perusal. </w:t>
      </w:r>
    </w:p>
    <w:p w:rsidR="00A837D5" w:rsidRPr="00D24F9B" w:rsidRDefault="00A837D5" w:rsidP="00A837D5">
      <w:pPr>
        <w:spacing w:after="0" w:line="240" w:lineRule="auto"/>
        <w:rPr>
          <w:rFonts w:ascii="Arial Narrow" w:hAnsi="Arial Narrow"/>
          <w:color w:val="000000"/>
        </w:rPr>
      </w:pPr>
    </w:p>
    <w:p w:rsidR="00A837D5" w:rsidRPr="00D24F9B" w:rsidRDefault="00A837D5" w:rsidP="00A837D5">
      <w:pPr>
        <w:spacing w:after="0" w:line="240" w:lineRule="auto"/>
        <w:rPr>
          <w:rFonts w:ascii="Arial Narrow" w:hAnsi="Arial Narrow"/>
          <w:color w:val="000000"/>
        </w:rPr>
      </w:pPr>
      <w:r w:rsidRPr="00D24F9B">
        <w:rPr>
          <w:rFonts w:ascii="Arial Narrow" w:hAnsi="Arial Narrow"/>
          <w:color w:val="000000"/>
        </w:rPr>
        <w:t xml:space="preserve">APC is a locally owned and operated Painting and Decorating contractor who has been working in the Building &amp; Construction industry for over 35 years. We take pride in our work, as well as the responsibility of protecting your asset from future elements. </w:t>
      </w:r>
    </w:p>
    <w:p w:rsidR="00A837D5" w:rsidRPr="00D24F9B" w:rsidRDefault="00A837D5" w:rsidP="00A837D5">
      <w:pPr>
        <w:spacing w:after="0" w:line="240" w:lineRule="auto"/>
        <w:rPr>
          <w:rFonts w:ascii="Arial Narrow" w:hAnsi="Arial Narrow"/>
          <w:color w:val="000000"/>
        </w:rPr>
      </w:pPr>
    </w:p>
    <w:p w:rsidR="00A837D5" w:rsidRPr="00D24F9B" w:rsidRDefault="00A837D5" w:rsidP="00A837D5">
      <w:pPr>
        <w:rPr>
          <w:rFonts w:ascii="Arial Narrow" w:hAnsi="Arial Narrow"/>
          <w:color w:val="000000"/>
        </w:rPr>
      </w:pPr>
      <w:r w:rsidRPr="00D24F9B">
        <w:rPr>
          <w:rFonts w:ascii="Arial Narrow" w:hAnsi="Arial Narrow"/>
          <w:color w:val="000000"/>
        </w:rPr>
        <w:t xml:space="preserve">Below are just some of the reasons why we feel you should choose APC for your </w:t>
      </w:r>
      <w:r w:rsidR="006648BD" w:rsidRPr="00D24F9B">
        <w:rPr>
          <w:rFonts w:ascii="Arial Narrow" w:hAnsi="Arial Narrow"/>
          <w:color w:val="000000"/>
        </w:rPr>
        <w:t xml:space="preserve">upcoming </w:t>
      </w:r>
      <w:r w:rsidR="006D3140" w:rsidRPr="00D24F9B">
        <w:rPr>
          <w:rFonts w:ascii="Arial Narrow" w:hAnsi="Arial Narrow"/>
          <w:color w:val="000000"/>
        </w:rPr>
        <w:t>P</w:t>
      </w:r>
      <w:r w:rsidRPr="00D24F9B">
        <w:rPr>
          <w:rFonts w:ascii="Arial Narrow" w:hAnsi="Arial Narrow"/>
          <w:color w:val="000000"/>
        </w:rPr>
        <w:t>ainting</w:t>
      </w:r>
      <w:r w:rsidR="00ED185B" w:rsidRPr="00D24F9B">
        <w:rPr>
          <w:rFonts w:ascii="Arial Narrow" w:hAnsi="Arial Narrow"/>
          <w:color w:val="000000"/>
        </w:rPr>
        <w:t xml:space="preserve"> </w:t>
      </w:r>
      <w:r w:rsidRPr="00D24F9B">
        <w:rPr>
          <w:rFonts w:ascii="Arial Narrow" w:hAnsi="Arial Narrow"/>
          <w:color w:val="000000"/>
        </w:rPr>
        <w:t>project;</w:t>
      </w:r>
    </w:p>
    <w:p w:rsidR="00A837D5" w:rsidRPr="00D24F9B" w:rsidRDefault="00A837D5" w:rsidP="00A837D5">
      <w:pPr>
        <w:rPr>
          <w:rFonts w:ascii="Arial Narrow" w:hAnsi="Arial Narrow"/>
          <w:color w:val="000000"/>
        </w:rPr>
      </w:pPr>
    </w:p>
    <w:p w:rsidR="00A837D5" w:rsidRPr="00D24F9B" w:rsidRDefault="00A837D5" w:rsidP="00A837D5">
      <w:pPr>
        <w:jc w:val="center"/>
        <w:rPr>
          <w:rFonts w:ascii="Arial Narrow" w:hAnsi="Arial Narrow"/>
          <w:b/>
          <w:color w:val="000000"/>
          <w:sz w:val="32"/>
          <w:szCs w:val="32"/>
          <w:u w:val="single"/>
        </w:rPr>
      </w:pPr>
      <w:r w:rsidRPr="00D24F9B">
        <w:rPr>
          <w:rFonts w:ascii="Arial Narrow" w:hAnsi="Arial Narrow"/>
          <w:b/>
          <w:color w:val="000000"/>
          <w:sz w:val="32"/>
          <w:szCs w:val="32"/>
          <w:u w:val="single"/>
        </w:rPr>
        <w:t>WHY A</w:t>
      </w:r>
      <w:r w:rsidR="00C11CC2" w:rsidRPr="00D24F9B">
        <w:rPr>
          <w:rFonts w:ascii="Arial Narrow" w:hAnsi="Arial Narrow"/>
          <w:b/>
          <w:color w:val="000000"/>
          <w:sz w:val="32"/>
          <w:szCs w:val="32"/>
          <w:u w:val="single"/>
        </w:rPr>
        <w:t xml:space="preserve">ll </w:t>
      </w:r>
      <w:r w:rsidRPr="00D24F9B">
        <w:rPr>
          <w:rFonts w:ascii="Arial Narrow" w:hAnsi="Arial Narrow"/>
          <w:b/>
          <w:color w:val="000000"/>
          <w:sz w:val="32"/>
          <w:szCs w:val="32"/>
          <w:u w:val="single"/>
        </w:rPr>
        <w:t>P</w:t>
      </w:r>
      <w:r w:rsidR="00C11CC2" w:rsidRPr="00D24F9B">
        <w:rPr>
          <w:rFonts w:ascii="Arial Narrow" w:hAnsi="Arial Narrow"/>
          <w:b/>
          <w:color w:val="000000"/>
          <w:sz w:val="32"/>
          <w:szCs w:val="32"/>
          <w:u w:val="single"/>
        </w:rPr>
        <w:t xml:space="preserve">aint &amp; </w:t>
      </w:r>
      <w:r w:rsidRPr="00D24F9B">
        <w:rPr>
          <w:rFonts w:ascii="Arial Narrow" w:hAnsi="Arial Narrow"/>
          <w:b/>
          <w:color w:val="000000"/>
          <w:sz w:val="32"/>
          <w:szCs w:val="32"/>
          <w:u w:val="single"/>
        </w:rPr>
        <w:t>C</w:t>
      </w:r>
      <w:r w:rsidR="00C11CC2" w:rsidRPr="00D24F9B">
        <w:rPr>
          <w:rFonts w:ascii="Arial Narrow" w:hAnsi="Arial Narrow"/>
          <w:b/>
          <w:color w:val="000000"/>
          <w:sz w:val="32"/>
          <w:szCs w:val="32"/>
          <w:u w:val="single"/>
        </w:rPr>
        <w:t>oatings</w:t>
      </w:r>
      <w:r w:rsidRPr="00D24F9B">
        <w:rPr>
          <w:rFonts w:ascii="Arial Narrow" w:hAnsi="Arial Narrow"/>
          <w:b/>
          <w:color w:val="000000"/>
          <w:sz w:val="32"/>
          <w:szCs w:val="32"/>
          <w:u w:val="single"/>
        </w:rPr>
        <w:t>?</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color w:val="000000"/>
        </w:rPr>
        <w:t>Uses only premium quality products and materials.</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color w:val="000000"/>
        </w:rPr>
        <w:t>Warrants our workmanship and coating applications.</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color w:val="000000"/>
        </w:rPr>
        <w:t>Holds all the necessary licences to carry out all works as specified.</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color w:val="000000"/>
        </w:rPr>
        <w:t xml:space="preserve">Clearly specify what work will be carried out. As well as what surface preparation is required to take place and the number of coats of paint that will be applied. </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color w:val="000000"/>
        </w:rPr>
        <w:t xml:space="preserve">We are an approved applicator for all major painting manufacturers. </w:t>
      </w:r>
      <w:r w:rsidRPr="00D24F9B">
        <w:rPr>
          <w:rFonts w:ascii="Arial Narrow" w:hAnsi="Arial Narrow"/>
          <w:b/>
          <w:color w:val="000000"/>
        </w:rPr>
        <w:t xml:space="preserve"> </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color w:val="000000"/>
        </w:rPr>
        <w:t xml:space="preserve">We are WHS compliant and will ensure that our practices and procedures are specifically designed for your project. </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b/>
          <w:color w:val="000000"/>
        </w:rPr>
        <w:t>APC</w:t>
      </w:r>
      <w:r w:rsidRPr="00D24F9B">
        <w:rPr>
          <w:rFonts w:ascii="Arial Narrow" w:hAnsi="Arial Narrow"/>
          <w:color w:val="000000"/>
        </w:rPr>
        <w:t xml:space="preserve"> is a locally owned and operated contractor with over 35 years’ experience in Painting &amp; Decorating.</w:t>
      </w:r>
    </w:p>
    <w:p w:rsidR="00A837D5" w:rsidRPr="00D24F9B" w:rsidRDefault="00A837D5" w:rsidP="00A837D5">
      <w:pPr>
        <w:pStyle w:val="ColorfulList-Accent11"/>
        <w:numPr>
          <w:ilvl w:val="0"/>
          <w:numId w:val="1"/>
        </w:numPr>
        <w:rPr>
          <w:rFonts w:ascii="Arial Narrow" w:hAnsi="Arial Narrow"/>
          <w:b/>
          <w:color w:val="000000"/>
          <w:sz w:val="32"/>
          <w:szCs w:val="32"/>
          <w:u w:val="single"/>
        </w:rPr>
      </w:pPr>
      <w:r w:rsidRPr="00D24F9B">
        <w:rPr>
          <w:rFonts w:ascii="Arial Narrow" w:hAnsi="Arial Narrow"/>
          <w:b/>
          <w:color w:val="000000"/>
        </w:rPr>
        <w:t>APC</w:t>
      </w:r>
      <w:r w:rsidRPr="00D24F9B">
        <w:rPr>
          <w:rFonts w:ascii="Arial Narrow" w:hAnsi="Arial Narrow"/>
          <w:color w:val="000000"/>
        </w:rPr>
        <w:t xml:space="preserve"> will ensure that you receive the best value for your dollar without compromising on quality</w:t>
      </w:r>
    </w:p>
    <w:p w:rsidR="0061074A" w:rsidRPr="00D24F9B" w:rsidRDefault="00844E02" w:rsidP="00A837D5">
      <w:pPr>
        <w:rPr>
          <w:rFonts w:ascii="Arial Narrow" w:hAnsi="Arial Narrow"/>
          <w:color w:val="000000"/>
        </w:rPr>
      </w:pPr>
      <w:r w:rsidRPr="00D24F9B">
        <w:rPr>
          <w:rFonts w:ascii="Arial Narrow" w:hAnsi="Arial Narrow"/>
          <w:b/>
          <w:sz w:val="20"/>
        </w:rPr>
        <w:br/>
      </w:r>
      <w:r w:rsidR="00134A0E" w:rsidRPr="00D24F9B">
        <w:rPr>
          <w:rFonts w:ascii="Arial Narrow" w:hAnsi="Arial Narrow"/>
          <w:bCs/>
        </w:rPr>
        <w:br/>
      </w:r>
    </w:p>
    <w:p w:rsidR="00784068" w:rsidRPr="00D24F9B" w:rsidRDefault="00784068" w:rsidP="00A837D5">
      <w:pPr>
        <w:rPr>
          <w:rFonts w:ascii="Arial Narrow" w:hAnsi="Arial Narrow"/>
          <w:color w:val="000000"/>
        </w:rPr>
      </w:pPr>
    </w:p>
    <w:p w:rsidR="00784068" w:rsidRPr="00D24F9B" w:rsidRDefault="00784068" w:rsidP="00A837D5">
      <w:pPr>
        <w:rPr>
          <w:rFonts w:ascii="Arial Narrow" w:hAnsi="Arial Narrow"/>
          <w:color w:val="000000"/>
        </w:rPr>
      </w:pPr>
    </w:p>
    <w:p w:rsidR="006648BD" w:rsidRPr="00D24F9B" w:rsidRDefault="006648BD" w:rsidP="00A837D5">
      <w:pPr>
        <w:rPr>
          <w:rFonts w:ascii="Arial Narrow" w:hAnsi="Arial Narrow"/>
          <w:color w:val="000000"/>
        </w:rPr>
      </w:pPr>
    </w:p>
    <w:p w:rsidR="006648BD" w:rsidRPr="00D24F9B" w:rsidRDefault="006648BD" w:rsidP="00A837D5">
      <w:pPr>
        <w:rPr>
          <w:rFonts w:ascii="Arial Narrow" w:hAnsi="Arial Narrow"/>
          <w:color w:val="000000"/>
        </w:rPr>
      </w:pPr>
    </w:p>
    <w:p w:rsidR="007059FB" w:rsidRPr="00D24F9B" w:rsidRDefault="007059FB" w:rsidP="00A837D5">
      <w:pPr>
        <w:rPr>
          <w:rFonts w:ascii="Arial Narrow" w:hAnsi="Arial Narrow"/>
          <w:color w:val="000000"/>
        </w:rPr>
      </w:pPr>
    </w:p>
    <w:p w:rsidR="007059FB" w:rsidRPr="00D24F9B" w:rsidRDefault="007059FB" w:rsidP="00A837D5">
      <w:pPr>
        <w:rPr>
          <w:rFonts w:ascii="Arial Narrow" w:hAnsi="Arial Narrow"/>
          <w:color w:val="000000"/>
        </w:rPr>
      </w:pPr>
    </w:p>
    <w:p w:rsidR="00F312EA" w:rsidRPr="00D24F9B" w:rsidRDefault="00F312EA" w:rsidP="00A837D5">
      <w:pPr>
        <w:rPr>
          <w:rFonts w:ascii="Arial Narrow" w:hAnsi="Arial Narrow"/>
          <w:color w:val="000000"/>
        </w:rPr>
      </w:pPr>
    </w:p>
    <w:p w:rsidR="00A837D5" w:rsidRPr="00D24F9B" w:rsidRDefault="00A837D5" w:rsidP="003D1536">
      <w:pPr>
        <w:rPr>
          <w:rFonts w:ascii="Arial Narrow" w:hAnsi="Arial Narrow"/>
          <w:color w:val="000000"/>
        </w:rPr>
      </w:pPr>
      <w:r w:rsidRPr="00D24F9B">
        <w:rPr>
          <w:rFonts w:ascii="Arial Narrow" w:hAnsi="Arial Narrow"/>
          <w:b/>
          <w:u w:val="single"/>
        </w:rPr>
        <w:lastRenderedPageBreak/>
        <w:t>SCOPE OF WORK:</w:t>
      </w:r>
    </w:p>
    <w:p w:rsidR="00A837D5" w:rsidRPr="00D24F9B" w:rsidRDefault="00A837D5" w:rsidP="00A837D5">
      <w:pPr>
        <w:spacing w:after="0" w:line="240" w:lineRule="auto"/>
        <w:rPr>
          <w:rFonts w:ascii="Arial Narrow" w:hAnsi="Arial Narrow"/>
        </w:rPr>
      </w:pPr>
      <w:r w:rsidRPr="00D24F9B">
        <w:rPr>
          <w:rFonts w:ascii="Arial Narrow" w:hAnsi="Arial Narrow"/>
        </w:rPr>
        <w:t>Preparation and painting of</w:t>
      </w:r>
      <w:r w:rsidR="00784068" w:rsidRPr="00D24F9B">
        <w:rPr>
          <w:rFonts w:ascii="Arial Narrow" w:hAnsi="Arial Narrow"/>
        </w:rPr>
        <w:t xml:space="preserve"> new internal and external substrates</w:t>
      </w:r>
      <w:r w:rsidR="006D3140" w:rsidRPr="00D24F9B">
        <w:rPr>
          <w:rFonts w:ascii="Arial Narrow" w:hAnsi="Arial Narrow"/>
        </w:rPr>
        <w:t>;</w:t>
      </w:r>
      <w:r w:rsidRPr="00D24F9B">
        <w:rPr>
          <w:rFonts w:ascii="Arial Narrow" w:hAnsi="Arial Narrow"/>
        </w:rPr>
        <w:t xml:space="preserve"> </w:t>
      </w:r>
    </w:p>
    <w:p w:rsidR="00A837D5" w:rsidRPr="00D24F9B" w:rsidRDefault="00A837D5" w:rsidP="00A837D5">
      <w:pPr>
        <w:spacing w:after="0" w:line="240" w:lineRule="auto"/>
        <w:rPr>
          <w:rFonts w:ascii="Arial Narrow" w:hAnsi="Arial Narrow"/>
        </w:rPr>
      </w:pPr>
    </w:p>
    <w:p w:rsidR="00A837D5" w:rsidRPr="00D24F9B" w:rsidRDefault="00E420B9" w:rsidP="00A837D5">
      <w:pPr>
        <w:spacing w:after="0" w:line="240" w:lineRule="auto"/>
        <w:rPr>
          <w:rFonts w:ascii="Arial Narrow" w:hAnsi="Arial Narrow"/>
        </w:rPr>
      </w:pPr>
      <w:r w:rsidRPr="00D24F9B">
        <w:rPr>
          <w:rFonts w:ascii="Arial Narrow" w:hAnsi="Arial Narrow"/>
        </w:rPr>
        <w:t>INCLUSIONS</w:t>
      </w:r>
      <w:r w:rsidR="00A837D5" w:rsidRPr="00D24F9B">
        <w:rPr>
          <w:rFonts w:ascii="Arial Narrow" w:hAnsi="Arial Narrow"/>
        </w:rPr>
        <w:t>:</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Precast walls internal and external Paint only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Prepare and paint entry pylon walls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Paint CFC cladding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Internal Plasterboard walls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Ceilings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Prepare and paint plasterboard ceilings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Doors and frames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Internal </w:t>
      </w:r>
      <w:proofErr w:type="spellStart"/>
      <w:r w:rsidRPr="00D24F9B">
        <w:rPr>
          <w:rFonts w:ascii="Arial Narrow" w:hAnsi="Arial Narrow"/>
        </w:rPr>
        <w:t>linemarking</w:t>
      </w:r>
      <w:proofErr w:type="spellEnd"/>
      <w:r w:rsidRPr="00D24F9B">
        <w:rPr>
          <w:rFonts w:ascii="Arial Narrow" w:hAnsi="Arial Narrow"/>
        </w:rPr>
        <w:t xml:space="preserve"> only </w:t>
      </w:r>
    </w:p>
    <w:p w:rsidR="007059FB"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Bollards </w:t>
      </w:r>
    </w:p>
    <w:p w:rsidR="0008065C" w:rsidRPr="00D24F9B" w:rsidRDefault="007059FB" w:rsidP="00ED185B">
      <w:pPr>
        <w:pStyle w:val="ColorfulList-Accent11"/>
        <w:numPr>
          <w:ilvl w:val="0"/>
          <w:numId w:val="2"/>
        </w:numPr>
        <w:spacing w:after="0" w:line="240" w:lineRule="auto"/>
        <w:rPr>
          <w:rFonts w:ascii="Arial Narrow" w:hAnsi="Arial Narrow"/>
        </w:rPr>
      </w:pPr>
      <w:r w:rsidRPr="00D24F9B">
        <w:rPr>
          <w:rFonts w:ascii="Arial Narrow" w:hAnsi="Arial Narrow"/>
        </w:rPr>
        <w:t xml:space="preserve">New tenancy works </w:t>
      </w:r>
      <w:r w:rsidR="0008065C" w:rsidRPr="00D24F9B">
        <w:rPr>
          <w:rFonts w:ascii="Arial Narrow" w:hAnsi="Arial Narrow"/>
        </w:rPr>
        <w:br/>
      </w:r>
    </w:p>
    <w:p w:rsidR="00877C0F" w:rsidRPr="00D24F9B" w:rsidRDefault="00877C0F" w:rsidP="00877C0F">
      <w:pPr>
        <w:spacing w:after="0" w:line="240" w:lineRule="auto"/>
        <w:rPr>
          <w:rFonts w:ascii="Arial Narrow" w:hAnsi="Arial Narrow"/>
        </w:rPr>
      </w:pPr>
      <w:r w:rsidRPr="00D24F9B">
        <w:rPr>
          <w:rFonts w:ascii="Arial Narrow" w:hAnsi="Arial Narrow"/>
        </w:rPr>
        <w:t>EXC</w:t>
      </w:r>
      <w:r w:rsidR="00784068" w:rsidRPr="00D24F9B">
        <w:rPr>
          <w:rFonts w:ascii="Arial Narrow" w:hAnsi="Arial Narrow"/>
        </w:rPr>
        <w:t>L</w:t>
      </w:r>
      <w:r w:rsidRPr="00D24F9B">
        <w:rPr>
          <w:rFonts w:ascii="Arial Narrow" w:hAnsi="Arial Narrow"/>
        </w:rPr>
        <w:t>USIONS:</w:t>
      </w:r>
    </w:p>
    <w:p w:rsidR="00791732" w:rsidRPr="00D24F9B" w:rsidRDefault="00791732" w:rsidP="00F312EA">
      <w:pPr>
        <w:pStyle w:val="ColorfulList-Accent11"/>
        <w:spacing w:after="0" w:line="240" w:lineRule="auto"/>
        <w:rPr>
          <w:rFonts w:ascii="Arial Narrow" w:hAnsi="Arial Narrow"/>
        </w:rPr>
      </w:pPr>
    </w:p>
    <w:p w:rsidR="00F312EA" w:rsidRPr="00D24F9B" w:rsidRDefault="00F312EA" w:rsidP="00F312EA">
      <w:pPr>
        <w:pStyle w:val="ColorfulList-Accent11"/>
        <w:spacing w:after="0" w:line="240" w:lineRule="auto"/>
        <w:rPr>
          <w:rFonts w:ascii="Arial Narrow" w:hAnsi="Arial Narrow"/>
        </w:rPr>
      </w:pPr>
    </w:p>
    <w:p w:rsidR="0021695F" w:rsidRPr="00D24F9B" w:rsidRDefault="0021695F" w:rsidP="0021695F">
      <w:pPr>
        <w:rPr>
          <w:rFonts w:ascii="Arial Narrow" w:hAnsi="Arial Narrow"/>
        </w:rPr>
      </w:pPr>
      <w:r w:rsidRPr="00D24F9B">
        <w:rPr>
          <w:rFonts w:ascii="Arial Narrow" w:hAnsi="Arial Narrow"/>
          <w:b/>
          <w:u w:val="single"/>
        </w:rPr>
        <w:t>PREPARATION OF EXTERNAL SUBSTRATES</w:t>
      </w:r>
      <w:proofErr w:type="gramStart"/>
      <w:r w:rsidRPr="00D24F9B">
        <w:rPr>
          <w:rFonts w:ascii="Arial Narrow" w:hAnsi="Arial Narrow"/>
          <w:b/>
          <w:u w:val="single"/>
        </w:rPr>
        <w:t>:</w:t>
      </w:r>
      <w:proofErr w:type="gramEnd"/>
      <w:r w:rsidRPr="00D24F9B">
        <w:rPr>
          <w:rFonts w:ascii="Arial Narrow" w:hAnsi="Arial Narrow"/>
        </w:rPr>
        <w:br/>
        <w:t xml:space="preserve">All exposed areas will be broomed down to remove excess laitance from the surface. Prior to the application of any coatings, all surfaces will be double checked for any damage. If there is damage the site foreman will be notified. </w:t>
      </w:r>
    </w:p>
    <w:p w:rsidR="001F15C9" w:rsidRDefault="0021695F" w:rsidP="001F15C9">
      <w:pPr>
        <w:widowControl w:val="0"/>
        <w:autoSpaceDE w:val="0"/>
        <w:autoSpaceDN w:val="0"/>
        <w:adjustRightInd w:val="0"/>
        <w:spacing w:after="240" w:line="340" w:lineRule="atLeast"/>
        <w:rPr>
          <w:rFonts w:ascii="Arial Narrow" w:hAnsi="Arial Narrow"/>
          <w:b/>
          <w:sz w:val="20"/>
          <w:u w:val="single"/>
        </w:rPr>
      </w:pPr>
      <w:r w:rsidRPr="00D24F9B">
        <w:rPr>
          <w:rFonts w:ascii="Arial Narrow" w:hAnsi="Arial Narrow" w:cs="Arial Narrow"/>
          <w:b/>
          <w:bCs/>
          <w:u w:val="single"/>
          <w:lang w:val="en-US"/>
        </w:rPr>
        <w:t>PREPARATION OF INTERNAL SUBSTRATES</w:t>
      </w:r>
      <w:proofErr w:type="gramStart"/>
      <w:r w:rsidRPr="00D24F9B">
        <w:rPr>
          <w:rFonts w:ascii="Arial Narrow" w:hAnsi="Arial Narrow" w:cs="Arial Narrow"/>
          <w:b/>
          <w:bCs/>
          <w:lang w:val="en-US"/>
        </w:rPr>
        <w:t>:</w:t>
      </w:r>
      <w:r w:rsidRPr="00D24F9B">
        <w:rPr>
          <w:rFonts w:ascii="MS Mincho" w:eastAsia="MS Mincho" w:hAnsi="MS Mincho" w:cs="MS Mincho" w:hint="eastAsia"/>
          <w:lang w:val="en-US"/>
        </w:rPr>
        <w:t> </w:t>
      </w:r>
      <w:proofErr w:type="gramEnd"/>
      <w:r w:rsidRPr="00D24F9B">
        <w:rPr>
          <w:rFonts w:ascii="MS Mincho" w:eastAsia="MS Mincho" w:hAnsi="MS Mincho" w:cs="MS Mincho" w:hint="eastAsia"/>
          <w:lang w:val="en-US"/>
        </w:rPr>
        <w:t> </w:t>
      </w:r>
      <w:r w:rsidRPr="00D24F9B">
        <w:rPr>
          <w:rFonts w:ascii="MS Mincho" w:eastAsia="MS Mincho" w:hAnsi="MS Mincho" w:cs="MS Mincho" w:hint="eastAsia"/>
          <w:sz w:val="30"/>
          <w:szCs w:val="30"/>
          <w:lang w:val="en-US"/>
        </w:rPr>
        <w:br/>
      </w:r>
      <w:r w:rsidRPr="00D24F9B">
        <w:rPr>
          <w:rFonts w:ascii="Arial Narrow" w:hAnsi="Arial Narrow" w:cs="Arial Narrow"/>
          <w:lang w:val="en-US"/>
        </w:rPr>
        <w:t xml:space="preserve">All areas to be painted will be sanded and swept down to remove excess Latinate from the surface. Prior to the application of any final coatings, surfaces will be check for damage. </w:t>
      </w:r>
      <w:r w:rsidR="00260690" w:rsidRPr="00D24F9B">
        <w:rPr>
          <w:rFonts w:ascii="Arial Narrow" w:hAnsi="Arial Narrow" w:cs="Arial Narrow"/>
          <w:lang w:val="en-US"/>
        </w:rPr>
        <w:t>If</w:t>
      </w:r>
      <w:r w:rsidRPr="00D24F9B">
        <w:rPr>
          <w:rFonts w:ascii="Arial Narrow" w:hAnsi="Arial Narrow" w:cs="Arial Narrow"/>
          <w:lang w:val="en-US"/>
        </w:rPr>
        <w:t xml:space="preserve"> additional pre paint is </w:t>
      </w:r>
      <w:r w:rsidR="007344BA" w:rsidRPr="00D24F9B">
        <w:rPr>
          <w:rFonts w:ascii="Arial Narrow" w:hAnsi="Arial Narrow" w:cs="Arial Narrow"/>
          <w:lang w:val="en-US"/>
        </w:rPr>
        <w:t>required,</w:t>
      </w:r>
      <w:r w:rsidRPr="00D24F9B">
        <w:rPr>
          <w:rFonts w:ascii="Arial Narrow" w:hAnsi="Arial Narrow" w:cs="Arial Narrow"/>
          <w:lang w:val="en-US"/>
        </w:rPr>
        <w:t xml:space="preserve"> the site foreman will be notified to contact the plasterer. Furthermore once final co</w:t>
      </w:r>
      <w:r w:rsidR="00260690" w:rsidRPr="00D24F9B">
        <w:rPr>
          <w:rFonts w:ascii="Arial Narrow" w:hAnsi="Arial Narrow" w:cs="Arial Narrow"/>
          <w:lang w:val="en-US"/>
        </w:rPr>
        <w:t>at</w:t>
      </w:r>
      <w:r w:rsidR="00F31DB3" w:rsidRPr="00D24F9B">
        <w:rPr>
          <w:rFonts w:ascii="Arial Narrow" w:hAnsi="Arial Narrow" w:cs="Arial Narrow"/>
          <w:lang w:val="en-US"/>
        </w:rPr>
        <w:t xml:space="preserve">s have been completed, the </w:t>
      </w:r>
      <w:proofErr w:type="spellStart"/>
      <w:r w:rsidR="00F31DB3" w:rsidRPr="00D24F9B">
        <w:rPr>
          <w:rFonts w:ascii="Arial Narrow" w:hAnsi="Arial Narrow" w:cs="Arial Narrow"/>
          <w:lang w:val="en-US"/>
        </w:rPr>
        <w:t>McNab</w:t>
      </w:r>
      <w:proofErr w:type="spellEnd"/>
      <w:r w:rsidRPr="00D24F9B">
        <w:rPr>
          <w:rFonts w:ascii="Arial Narrow" w:hAnsi="Arial Narrow" w:cs="Arial Narrow"/>
          <w:lang w:val="en-US"/>
        </w:rPr>
        <w:t xml:space="preserve"> site foreman will be notified to sign these areas off. </w:t>
      </w:r>
      <w:r w:rsidR="00260690" w:rsidRPr="00D24F9B">
        <w:rPr>
          <w:rFonts w:ascii="Arial Narrow" w:hAnsi="Arial Narrow" w:cs="Arial Narrow"/>
          <w:lang w:val="en-US"/>
        </w:rPr>
        <w:t>Once</w:t>
      </w:r>
      <w:r w:rsidRPr="00D24F9B">
        <w:rPr>
          <w:rFonts w:ascii="Arial Narrow" w:hAnsi="Arial Narrow" w:cs="Arial Narrow"/>
          <w:lang w:val="en-US"/>
        </w:rPr>
        <w:t xml:space="preserve"> the area has been signed off any damage after this period will constitute a variation for rectification. No allowance has been made to rectify poor skirting miters or frame miters due to back workman</w:t>
      </w:r>
      <w:r w:rsidR="00505359" w:rsidRPr="00D24F9B">
        <w:rPr>
          <w:rFonts w:ascii="Arial Narrow" w:hAnsi="Arial Narrow" w:cs="Arial Narrow"/>
          <w:lang w:val="en-US"/>
        </w:rPr>
        <w:t>ship</w:t>
      </w:r>
      <w:r w:rsidRPr="00D24F9B">
        <w:rPr>
          <w:rFonts w:ascii="Arial Narrow" w:hAnsi="Arial Narrow" w:cs="Arial Narrow"/>
          <w:lang w:val="en-US"/>
        </w:rPr>
        <w:t xml:space="preserve"> </w:t>
      </w:r>
      <w:r w:rsidR="00505359" w:rsidRPr="00D24F9B">
        <w:rPr>
          <w:rFonts w:ascii="Arial Narrow" w:hAnsi="Arial Narrow" w:cs="Arial Narrow"/>
          <w:lang w:val="en-US"/>
        </w:rPr>
        <w:t>by</w:t>
      </w:r>
      <w:r w:rsidRPr="00D24F9B">
        <w:rPr>
          <w:rFonts w:ascii="Arial Narrow" w:hAnsi="Arial Narrow" w:cs="Arial Narrow"/>
          <w:lang w:val="en-US"/>
        </w:rPr>
        <w:t xml:space="preserve"> the builder.</w:t>
      </w:r>
      <w:r w:rsidRPr="00D24F9B">
        <w:rPr>
          <w:rFonts w:ascii="Arial Narrow" w:hAnsi="Arial Narrow" w:cs="Arial Narrow"/>
          <w:sz w:val="30"/>
          <w:szCs w:val="30"/>
          <w:lang w:val="en-US"/>
        </w:rPr>
        <w:t xml:space="preserve"> </w:t>
      </w:r>
      <w:r w:rsidRPr="00D24F9B">
        <w:rPr>
          <w:rFonts w:ascii="Times" w:hAnsi="Times" w:cs="Times"/>
          <w:sz w:val="24"/>
          <w:szCs w:val="24"/>
          <w:lang w:val="en-US"/>
        </w:rPr>
        <w:br/>
      </w:r>
    </w:p>
    <w:p w:rsidR="006C1D83" w:rsidRPr="00D24F9B" w:rsidRDefault="000C4885" w:rsidP="001F15C9">
      <w:pPr>
        <w:widowControl w:val="0"/>
        <w:autoSpaceDE w:val="0"/>
        <w:autoSpaceDN w:val="0"/>
        <w:adjustRightInd w:val="0"/>
        <w:spacing w:after="240" w:line="340" w:lineRule="atLeast"/>
        <w:rPr>
          <w:rFonts w:ascii="Arial Narrow" w:hAnsi="Arial Narrow"/>
          <w:b/>
          <w:sz w:val="20"/>
          <w:u w:val="single"/>
        </w:rPr>
      </w:pPr>
      <w:bookmarkStart w:id="0" w:name="_GoBack"/>
      <w:bookmarkEnd w:id="0"/>
      <w:r w:rsidRPr="00D24F9B">
        <w:rPr>
          <w:rFonts w:ascii="Arial Narrow" w:hAnsi="Arial Narrow"/>
          <w:b/>
          <w:sz w:val="20"/>
          <w:u w:val="single"/>
        </w:rPr>
        <w:t>PRICE BREAKDOWN</w:t>
      </w:r>
    </w:p>
    <w:tbl>
      <w:tblPr>
        <w:tblW w:w="10988" w:type="dxa"/>
        <w:tblLook w:val="04A0" w:firstRow="1" w:lastRow="0" w:firstColumn="1" w:lastColumn="0" w:noHBand="0" w:noVBand="1"/>
      </w:tblPr>
      <w:tblGrid>
        <w:gridCol w:w="3513"/>
        <w:gridCol w:w="679"/>
        <w:gridCol w:w="678"/>
        <w:gridCol w:w="678"/>
        <w:gridCol w:w="678"/>
        <w:gridCol w:w="678"/>
        <w:gridCol w:w="1151"/>
        <w:gridCol w:w="289"/>
        <w:gridCol w:w="289"/>
        <w:gridCol w:w="758"/>
        <w:gridCol w:w="782"/>
        <w:gridCol w:w="581"/>
        <w:gridCol w:w="234"/>
      </w:tblGrid>
      <w:tr w:rsidR="00E420B9" w:rsidRPr="00D24F9B" w:rsidTr="005762A4">
        <w:trPr>
          <w:trHeight w:val="330"/>
        </w:trPr>
        <w:tc>
          <w:tcPr>
            <w:tcW w:w="6904" w:type="dxa"/>
            <w:gridSpan w:val="6"/>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All works in accordance with Drawings &amp;  Specification supplied</w:t>
            </w:r>
          </w:p>
        </w:tc>
        <w:tc>
          <w:tcPr>
            <w:tcW w:w="1151"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c>
          <w:tcPr>
            <w:tcW w:w="1336" w:type="dxa"/>
            <w:gridSpan w:val="3"/>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c>
          <w:tcPr>
            <w:tcW w:w="1363" w:type="dxa"/>
            <w:gridSpan w:val="2"/>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c>
          <w:tcPr>
            <w:tcW w:w="234"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r>
      <w:tr w:rsidR="00E420B9" w:rsidRPr="00D24F9B" w:rsidTr="005762A4">
        <w:trPr>
          <w:trHeight w:val="330"/>
        </w:trPr>
        <w:tc>
          <w:tcPr>
            <w:tcW w:w="3513"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c>
          <w:tcPr>
            <w:tcW w:w="1151"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c>
          <w:tcPr>
            <w:tcW w:w="1336" w:type="dxa"/>
            <w:gridSpan w:val="3"/>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c>
          <w:tcPr>
            <w:tcW w:w="1363" w:type="dxa"/>
            <w:gridSpan w:val="2"/>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c>
          <w:tcPr>
            <w:tcW w:w="234"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ascii="Arial Narrow" w:eastAsia="Times New Roman" w:hAnsi="Arial Narrow"/>
                <w:color w:val="000000"/>
                <w:sz w:val="20"/>
                <w:lang w:eastAsia="en-AU"/>
              </w:rPr>
            </w:pPr>
          </w:p>
        </w:tc>
      </w:tr>
      <w:tr w:rsidR="00E420B9" w:rsidRPr="00D24F9B" w:rsidTr="005762A4">
        <w:trPr>
          <w:gridAfter w:val="2"/>
          <w:wAfter w:w="815" w:type="dxa"/>
          <w:trHeight w:val="270"/>
        </w:trPr>
        <w:tc>
          <w:tcPr>
            <w:tcW w:w="3513"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9"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c>
          <w:tcPr>
            <w:tcW w:w="678"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c>
          <w:tcPr>
            <w:tcW w:w="678"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c>
          <w:tcPr>
            <w:tcW w:w="678"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c>
          <w:tcPr>
            <w:tcW w:w="678"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c>
          <w:tcPr>
            <w:tcW w:w="1151"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c>
          <w:tcPr>
            <w:tcW w:w="289"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92D050"/>
                <w:sz w:val="20"/>
                <w:lang w:eastAsia="en-AU"/>
              </w:rPr>
            </w:pPr>
            <w:r w:rsidRPr="00D24F9B">
              <w:rPr>
                <w:rFonts w:ascii="Arial Narrow" w:eastAsia="Times New Roman" w:hAnsi="Arial Narrow"/>
                <w:color w:val="92D050"/>
                <w:sz w:val="20"/>
                <w:lang w:eastAsia="en-AU"/>
              </w:rPr>
              <w:t> </w:t>
            </w:r>
          </w:p>
        </w:tc>
        <w:tc>
          <w:tcPr>
            <w:tcW w:w="289" w:type="dxa"/>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c>
          <w:tcPr>
            <w:tcW w:w="1540" w:type="dxa"/>
            <w:gridSpan w:val="2"/>
            <w:tcBorders>
              <w:top w:val="nil"/>
              <w:left w:val="nil"/>
              <w:bottom w:val="single" w:sz="4" w:space="0" w:color="auto"/>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w:t>
            </w:r>
          </w:p>
        </w:tc>
      </w:tr>
      <w:tr w:rsidR="00E420B9" w:rsidRPr="00D24F9B" w:rsidTr="005762A4">
        <w:trPr>
          <w:gridAfter w:val="2"/>
          <w:wAfter w:w="815" w:type="dxa"/>
          <w:trHeight w:val="285"/>
        </w:trPr>
        <w:tc>
          <w:tcPr>
            <w:tcW w:w="5548" w:type="dxa"/>
            <w:gridSpan w:val="4"/>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Total for supply of material &amp; labour</w:t>
            </w: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1151"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1540" w:type="dxa"/>
            <w:gridSpan w:val="2"/>
            <w:tcBorders>
              <w:top w:val="nil"/>
              <w:left w:val="nil"/>
              <w:bottom w:val="nil"/>
              <w:right w:val="nil"/>
            </w:tcBorders>
            <w:shd w:val="clear" w:color="auto" w:fill="auto"/>
            <w:noWrap/>
            <w:vAlign w:val="bottom"/>
            <w:hideMark/>
          </w:tcPr>
          <w:p w:rsidR="00E420B9" w:rsidRPr="00D24F9B" w:rsidRDefault="00450815" w:rsidP="007059FB">
            <w:pPr>
              <w:spacing w:after="0" w:line="240" w:lineRule="auto"/>
              <w:jc w:val="right"/>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xml:space="preserve">$ </w:t>
            </w:r>
            <w:r w:rsidR="00B0776D" w:rsidRPr="00D24F9B">
              <w:rPr>
                <w:rFonts w:ascii="Arial Narrow" w:eastAsia="Times New Roman" w:hAnsi="Arial Narrow"/>
                <w:color w:val="000000"/>
                <w:sz w:val="20"/>
                <w:lang w:eastAsia="en-AU"/>
              </w:rPr>
              <w:t>250</w:t>
            </w:r>
            <w:r w:rsidR="007059FB" w:rsidRPr="00D24F9B">
              <w:rPr>
                <w:rFonts w:ascii="Arial Narrow" w:eastAsia="Times New Roman" w:hAnsi="Arial Narrow"/>
                <w:color w:val="000000"/>
                <w:sz w:val="20"/>
                <w:lang w:eastAsia="en-AU"/>
              </w:rPr>
              <w:t>,580.00</w:t>
            </w:r>
          </w:p>
        </w:tc>
      </w:tr>
      <w:tr w:rsidR="00E420B9" w:rsidRPr="00D24F9B" w:rsidTr="005762A4">
        <w:trPr>
          <w:gridAfter w:val="2"/>
          <w:wAfter w:w="815" w:type="dxa"/>
          <w:trHeight w:val="330"/>
        </w:trPr>
        <w:tc>
          <w:tcPr>
            <w:tcW w:w="3513"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1151"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1540" w:type="dxa"/>
            <w:gridSpan w:val="2"/>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eastAsia="Times New Roman"/>
                <w:color w:val="000000"/>
                <w:sz w:val="20"/>
                <w:lang w:eastAsia="en-AU"/>
              </w:rPr>
            </w:pPr>
          </w:p>
        </w:tc>
      </w:tr>
      <w:tr w:rsidR="00E420B9" w:rsidRPr="00D24F9B" w:rsidTr="005762A4">
        <w:trPr>
          <w:gridAfter w:val="2"/>
          <w:wAfter w:w="815" w:type="dxa"/>
          <w:trHeight w:val="330"/>
        </w:trPr>
        <w:tc>
          <w:tcPr>
            <w:tcW w:w="3513"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GST</w:t>
            </w:r>
          </w:p>
        </w:tc>
        <w:tc>
          <w:tcPr>
            <w:tcW w:w="67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1151"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1540" w:type="dxa"/>
            <w:gridSpan w:val="2"/>
            <w:tcBorders>
              <w:top w:val="nil"/>
              <w:left w:val="nil"/>
              <w:bottom w:val="nil"/>
              <w:right w:val="nil"/>
            </w:tcBorders>
            <w:shd w:val="clear" w:color="auto" w:fill="auto"/>
            <w:noWrap/>
            <w:vAlign w:val="bottom"/>
            <w:hideMark/>
          </w:tcPr>
          <w:p w:rsidR="00E420B9" w:rsidRPr="00D24F9B" w:rsidRDefault="00E420B9" w:rsidP="00B0776D">
            <w:pPr>
              <w:spacing w:after="0" w:line="240" w:lineRule="auto"/>
              <w:jc w:val="right"/>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xml:space="preserve"> $</w:t>
            </w:r>
            <w:r w:rsidR="00F31DB3" w:rsidRPr="00D24F9B">
              <w:rPr>
                <w:rFonts w:ascii="Arial Narrow" w:eastAsia="Times New Roman" w:hAnsi="Arial Narrow"/>
                <w:color w:val="000000"/>
                <w:sz w:val="20"/>
                <w:lang w:eastAsia="en-AU"/>
              </w:rPr>
              <w:t xml:space="preserve"> </w:t>
            </w:r>
            <w:r w:rsidR="00B0776D" w:rsidRPr="00D24F9B">
              <w:rPr>
                <w:rFonts w:ascii="Arial Narrow" w:eastAsia="Times New Roman" w:hAnsi="Arial Narrow"/>
                <w:color w:val="000000"/>
                <w:sz w:val="20"/>
                <w:lang w:eastAsia="en-AU"/>
              </w:rPr>
              <w:t>25,058.00</w:t>
            </w:r>
            <w:r w:rsidRPr="00D24F9B">
              <w:rPr>
                <w:rFonts w:ascii="Arial Narrow" w:eastAsia="Times New Roman" w:hAnsi="Arial Narrow"/>
                <w:color w:val="000000"/>
                <w:sz w:val="20"/>
                <w:lang w:eastAsia="en-AU"/>
              </w:rPr>
              <w:t xml:space="preserve"> </w:t>
            </w:r>
          </w:p>
        </w:tc>
      </w:tr>
      <w:tr w:rsidR="00E420B9" w:rsidRPr="00D24F9B" w:rsidTr="005762A4">
        <w:trPr>
          <w:gridAfter w:val="2"/>
          <w:wAfter w:w="815" w:type="dxa"/>
          <w:trHeight w:val="330"/>
        </w:trPr>
        <w:tc>
          <w:tcPr>
            <w:tcW w:w="3513"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1151"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1540" w:type="dxa"/>
            <w:gridSpan w:val="2"/>
            <w:tcBorders>
              <w:top w:val="nil"/>
              <w:left w:val="nil"/>
              <w:bottom w:val="nil"/>
              <w:right w:val="nil"/>
            </w:tcBorders>
            <w:shd w:val="clear" w:color="auto" w:fill="auto"/>
            <w:noWrap/>
            <w:vAlign w:val="bottom"/>
            <w:hideMark/>
          </w:tcPr>
          <w:p w:rsidR="00E420B9" w:rsidRPr="00D24F9B" w:rsidRDefault="00E420B9" w:rsidP="00E420B9">
            <w:pPr>
              <w:spacing w:after="0" w:line="240" w:lineRule="auto"/>
              <w:jc w:val="right"/>
              <w:rPr>
                <w:rFonts w:eastAsia="Times New Roman"/>
                <w:color w:val="000000"/>
                <w:sz w:val="20"/>
                <w:lang w:eastAsia="en-AU"/>
              </w:rPr>
            </w:pPr>
          </w:p>
        </w:tc>
      </w:tr>
      <w:tr w:rsidR="00E420B9" w:rsidRPr="00D24F9B" w:rsidTr="005762A4">
        <w:trPr>
          <w:gridAfter w:val="2"/>
          <w:wAfter w:w="815" w:type="dxa"/>
          <w:trHeight w:val="330"/>
        </w:trPr>
        <w:tc>
          <w:tcPr>
            <w:tcW w:w="3513"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Total</w:t>
            </w:r>
          </w:p>
        </w:tc>
        <w:tc>
          <w:tcPr>
            <w:tcW w:w="67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678"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ascii="Arial Narrow" w:eastAsia="Times New Roman" w:hAnsi="Arial Narrow"/>
                <w:color w:val="000000"/>
                <w:sz w:val="20"/>
                <w:lang w:eastAsia="en-AU"/>
              </w:rPr>
            </w:pPr>
          </w:p>
        </w:tc>
        <w:tc>
          <w:tcPr>
            <w:tcW w:w="1151"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289" w:type="dxa"/>
            <w:tcBorders>
              <w:top w:val="nil"/>
              <w:left w:val="nil"/>
              <w:bottom w:val="nil"/>
              <w:right w:val="nil"/>
            </w:tcBorders>
            <w:shd w:val="clear" w:color="auto" w:fill="auto"/>
            <w:noWrap/>
            <w:vAlign w:val="bottom"/>
            <w:hideMark/>
          </w:tcPr>
          <w:p w:rsidR="00E420B9" w:rsidRPr="00D24F9B" w:rsidRDefault="00E420B9" w:rsidP="00E420B9">
            <w:pPr>
              <w:spacing w:after="0" w:line="240" w:lineRule="auto"/>
              <w:rPr>
                <w:rFonts w:eastAsia="Times New Roman"/>
                <w:color w:val="000000"/>
                <w:sz w:val="20"/>
                <w:lang w:eastAsia="en-AU"/>
              </w:rPr>
            </w:pPr>
          </w:p>
        </w:tc>
        <w:tc>
          <w:tcPr>
            <w:tcW w:w="1540" w:type="dxa"/>
            <w:gridSpan w:val="2"/>
            <w:tcBorders>
              <w:top w:val="nil"/>
              <w:left w:val="nil"/>
              <w:bottom w:val="nil"/>
              <w:right w:val="nil"/>
            </w:tcBorders>
            <w:shd w:val="clear" w:color="auto" w:fill="auto"/>
            <w:noWrap/>
            <w:vAlign w:val="bottom"/>
            <w:hideMark/>
          </w:tcPr>
          <w:p w:rsidR="00E420B9" w:rsidRPr="00D24F9B" w:rsidRDefault="00F2297D" w:rsidP="00B0776D">
            <w:pPr>
              <w:spacing w:after="0" w:line="240" w:lineRule="auto"/>
              <w:jc w:val="right"/>
              <w:rPr>
                <w:rFonts w:ascii="Arial Narrow" w:eastAsia="Times New Roman" w:hAnsi="Arial Narrow"/>
                <w:color w:val="000000"/>
                <w:sz w:val="20"/>
                <w:lang w:eastAsia="en-AU"/>
              </w:rPr>
            </w:pPr>
            <w:r w:rsidRPr="00D24F9B">
              <w:rPr>
                <w:rFonts w:ascii="Arial Narrow" w:eastAsia="Times New Roman" w:hAnsi="Arial Narrow"/>
                <w:color w:val="000000"/>
                <w:sz w:val="20"/>
                <w:lang w:eastAsia="en-AU"/>
              </w:rPr>
              <w:t>$ 275,638.00</w:t>
            </w:r>
          </w:p>
        </w:tc>
      </w:tr>
      <w:tr w:rsidR="00E420B9" w:rsidRPr="00D24F9B" w:rsidTr="005762A4">
        <w:trPr>
          <w:gridAfter w:val="2"/>
          <w:wAfter w:w="815" w:type="dxa"/>
          <w:trHeight w:val="330"/>
        </w:trPr>
        <w:tc>
          <w:tcPr>
            <w:tcW w:w="10173" w:type="dxa"/>
            <w:gridSpan w:val="11"/>
            <w:tcBorders>
              <w:top w:val="nil"/>
              <w:left w:val="nil"/>
              <w:bottom w:val="nil"/>
              <w:right w:val="nil"/>
            </w:tcBorders>
            <w:shd w:val="clear" w:color="auto" w:fill="auto"/>
            <w:noWrap/>
            <w:vAlign w:val="center"/>
            <w:hideMark/>
          </w:tcPr>
          <w:p w:rsidR="00E420B9" w:rsidRPr="00D24F9B" w:rsidRDefault="00E420B9" w:rsidP="00E420B9">
            <w:pPr>
              <w:spacing w:after="0" w:line="240" w:lineRule="auto"/>
              <w:rPr>
                <w:rFonts w:ascii="Times New Roman" w:eastAsia="Times New Roman" w:hAnsi="Times New Roman"/>
                <w:color w:val="92D050"/>
                <w:sz w:val="24"/>
                <w:szCs w:val="24"/>
                <w:lang w:eastAsia="en-AU"/>
              </w:rPr>
            </w:pPr>
            <w:r w:rsidRPr="00D24F9B">
              <w:rPr>
                <w:rFonts w:ascii="Times New Roman" w:eastAsia="Times New Roman" w:hAnsi="Times New Roman"/>
                <w:color w:val="92D050"/>
                <w:sz w:val="24"/>
                <w:szCs w:val="24"/>
                <w:lang w:eastAsia="en-AU"/>
              </w:rPr>
              <w:t>_________________________________________________________________________________</w:t>
            </w:r>
          </w:p>
        </w:tc>
      </w:tr>
    </w:tbl>
    <w:p w:rsidR="005762A4" w:rsidRPr="00F06DDF" w:rsidRDefault="00625A6B" w:rsidP="006648BD">
      <w:pPr>
        <w:tabs>
          <w:tab w:val="left" w:pos="960"/>
        </w:tabs>
        <w:rPr>
          <w:rFonts w:ascii="Arial Narrow" w:hAnsi="Arial Narrow"/>
          <w:b/>
          <w:sz w:val="18"/>
          <w:szCs w:val="24"/>
        </w:rPr>
      </w:pPr>
      <w:r w:rsidRPr="00D24F9B">
        <w:rPr>
          <w:rFonts w:ascii="Brush Script MT" w:eastAsia="Times New Roman" w:hAnsi="Brush Script MT"/>
          <w:color w:val="000000"/>
          <w:sz w:val="36"/>
          <w:szCs w:val="42"/>
          <w:lang w:eastAsia="en-AU"/>
        </w:rPr>
        <w:t>Regards Jack</w:t>
      </w:r>
      <w:r w:rsidR="006648BD" w:rsidRPr="00D24F9B">
        <w:rPr>
          <w:rFonts w:ascii="Brush Script MT" w:eastAsia="Times New Roman" w:hAnsi="Brush Script MT"/>
          <w:color w:val="000000"/>
          <w:sz w:val="36"/>
          <w:szCs w:val="42"/>
          <w:lang w:eastAsia="en-AU"/>
        </w:rPr>
        <w:t xml:space="preserve"> Brown</w:t>
      </w:r>
    </w:p>
    <w:sectPr w:rsidR="005762A4" w:rsidRPr="00F06DDF" w:rsidSect="006648BD">
      <w:head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537" w:rsidRDefault="00B15537" w:rsidP="00844E02">
      <w:pPr>
        <w:spacing w:after="0" w:line="240" w:lineRule="auto"/>
      </w:pPr>
      <w:r>
        <w:separator/>
      </w:r>
    </w:p>
  </w:endnote>
  <w:endnote w:type="continuationSeparator" w:id="0">
    <w:p w:rsidR="00B15537" w:rsidRDefault="00B15537" w:rsidP="0084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537" w:rsidRDefault="00B15537" w:rsidP="00844E02">
      <w:pPr>
        <w:spacing w:after="0" w:line="240" w:lineRule="auto"/>
      </w:pPr>
      <w:r>
        <w:separator/>
      </w:r>
    </w:p>
  </w:footnote>
  <w:footnote w:type="continuationSeparator" w:id="0">
    <w:p w:rsidR="00B15537" w:rsidRDefault="00B15537" w:rsidP="00844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16" w:type="dxa"/>
      <w:tblInd w:w="-34" w:type="dxa"/>
      <w:tblLook w:val="04A0" w:firstRow="1" w:lastRow="0" w:firstColumn="1" w:lastColumn="0" w:noHBand="0" w:noVBand="1"/>
    </w:tblPr>
    <w:tblGrid>
      <w:gridCol w:w="3386"/>
      <w:gridCol w:w="7330"/>
    </w:tblGrid>
    <w:tr w:rsidR="006648BD" w:rsidRPr="006648BD" w:rsidTr="006648BD">
      <w:trPr>
        <w:trHeight w:val="345"/>
      </w:trPr>
      <w:tc>
        <w:tcPr>
          <w:tcW w:w="3386" w:type="dxa"/>
          <w:vMerge w:val="restart"/>
        </w:tcPr>
        <w:p w:rsidR="006648BD" w:rsidRPr="000C4885" w:rsidRDefault="00645A38" w:rsidP="000C4885">
          <w:pPr>
            <w:spacing w:after="0" w:line="240" w:lineRule="auto"/>
            <w:jc w:val="right"/>
            <w:rPr>
              <w:rFonts w:ascii="Century Gothic" w:eastAsia="Times New Roman" w:hAnsi="Century Gothic"/>
              <w:color w:val="2BAB2B"/>
              <w:sz w:val="16"/>
              <w:szCs w:val="24"/>
              <w:lang w:eastAsia="en-AU"/>
            </w:rPr>
          </w:pPr>
          <w:r>
            <w:rPr>
              <w:noProof/>
              <w:lang w:val="en-IN" w:eastAsia="en-IN"/>
            </w:rPr>
            <w:drawing>
              <wp:anchor distT="0" distB="0" distL="114300" distR="114300" simplePos="0" relativeHeight="251657728" behindDoc="0" locked="0" layoutInCell="1" allowOverlap="1">
                <wp:simplePos x="0" y="0"/>
                <wp:positionH relativeFrom="column">
                  <wp:posOffset>36830</wp:posOffset>
                </wp:positionH>
                <wp:positionV relativeFrom="paragraph">
                  <wp:posOffset>152400</wp:posOffset>
                </wp:positionV>
                <wp:extent cx="1819275" cy="857250"/>
                <wp:effectExtent l="19050" t="0" r="952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19275" cy="857250"/>
                        </a:xfrm>
                        <a:prstGeom prst="rect">
                          <a:avLst/>
                        </a:prstGeom>
                        <a:noFill/>
                        <a:ln w="9525">
                          <a:noFill/>
                          <a:miter lim="800000"/>
                          <a:headEnd/>
                          <a:tailEnd/>
                        </a:ln>
                      </pic:spPr>
                    </pic:pic>
                  </a:graphicData>
                </a:graphic>
              </wp:anchor>
            </w:drawing>
          </w:r>
        </w:p>
      </w:tc>
      <w:tc>
        <w:tcPr>
          <w:tcW w:w="7330" w:type="dxa"/>
          <w:shd w:val="clear" w:color="auto" w:fill="auto"/>
          <w:noWrap/>
          <w:vAlign w:val="center"/>
          <w:hideMark/>
        </w:tcPr>
        <w:p w:rsidR="006648BD" w:rsidRPr="000C4885" w:rsidRDefault="006648BD" w:rsidP="000C4885">
          <w:pPr>
            <w:spacing w:after="0" w:line="240" w:lineRule="auto"/>
            <w:jc w:val="right"/>
            <w:rPr>
              <w:rFonts w:ascii="Century Gothic" w:eastAsia="Times New Roman" w:hAnsi="Century Gothic"/>
              <w:color w:val="2BAB2B"/>
              <w:sz w:val="24"/>
              <w:szCs w:val="24"/>
              <w:lang w:eastAsia="en-AU"/>
            </w:rPr>
          </w:pPr>
          <w:r w:rsidRPr="000C4885">
            <w:rPr>
              <w:rFonts w:ascii="Century Gothic" w:eastAsia="Times New Roman" w:hAnsi="Century Gothic"/>
              <w:color w:val="2BAB2B"/>
              <w:sz w:val="24"/>
              <w:szCs w:val="24"/>
              <w:lang w:eastAsia="en-AU"/>
            </w:rPr>
            <w:t xml:space="preserve">QUOTATION </w:t>
          </w:r>
        </w:p>
      </w:tc>
    </w:tr>
    <w:tr w:rsidR="006648BD" w:rsidRPr="000C4885" w:rsidTr="006648BD">
      <w:trPr>
        <w:trHeight w:val="300"/>
      </w:trPr>
      <w:tc>
        <w:tcPr>
          <w:tcW w:w="3386" w:type="dxa"/>
          <w:vMerge/>
        </w:tcPr>
        <w:p w:rsidR="006648BD" w:rsidRDefault="006648BD" w:rsidP="000C4885">
          <w:pPr>
            <w:spacing w:after="0" w:line="240" w:lineRule="auto"/>
            <w:jc w:val="right"/>
            <w:rPr>
              <w:noProof/>
            </w:rPr>
          </w:pPr>
        </w:p>
      </w:tc>
      <w:tc>
        <w:tcPr>
          <w:tcW w:w="7330" w:type="dxa"/>
          <w:shd w:val="clear" w:color="auto" w:fill="auto"/>
          <w:noWrap/>
          <w:vAlign w:val="center"/>
          <w:hideMark/>
        </w:tcPr>
        <w:p w:rsidR="006648BD" w:rsidRPr="000C4885" w:rsidRDefault="006648BD" w:rsidP="000C4885">
          <w:pPr>
            <w:spacing w:after="0" w:line="240" w:lineRule="auto"/>
            <w:jc w:val="right"/>
            <w:rPr>
              <w:rFonts w:ascii="Century Gothic" w:eastAsia="Times New Roman" w:hAnsi="Century Gothic"/>
              <w:color w:val="808080"/>
              <w:sz w:val="16"/>
              <w:szCs w:val="16"/>
              <w:lang w:eastAsia="en-AU"/>
            </w:rPr>
          </w:pPr>
          <w:proofErr w:type="spellStart"/>
          <w:r w:rsidRPr="000C4885">
            <w:rPr>
              <w:rFonts w:ascii="Century Gothic" w:eastAsia="Times New Roman" w:hAnsi="Century Gothic"/>
              <w:color w:val="808080"/>
              <w:sz w:val="16"/>
              <w:szCs w:val="16"/>
              <w:lang w:eastAsia="en-AU"/>
            </w:rPr>
            <w:t>Brocorp</w:t>
          </w:r>
          <w:proofErr w:type="spellEnd"/>
          <w:r w:rsidRPr="000C4885">
            <w:rPr>
              <w:rFonts w:ascii="Century Gothic" w:eastAsia="Times New Roman" w:hAnsi="Century Gothic"/>
              <w:color w:val="808080"/>
              <w:sz w:val="16"/>
              <w:szCs w:val="16"/>
              <w:lang w:eastAsia="en-AU"/>
            </w:rPr>
            <w:t xml:space="preserve"> Pty Ltd T/A ACN: 091 8</w:t>
          </w:r>
          <w:r w:rsidRPr="006648BD">
            <w:rPr>
              <w:rFonts w:ascii="Century Gothic" w:eastAsia="Times New Roman" w:hAnsi="Century Gothic"/>
              <w:color w:val="808080"/>
              <w:sz w:val="16"/>
              <w:szCs w:val="16"/>
              <w:lang w:eastAsia="en-AU"/>
            </w:rPr>
            <w:t>01 357 ABN: 55 091 801 357 BSA:</w:t>
          </w:r>
          <w:r w:rsidRPr="000C4885">
            <w:rPr>
              <w:rFonts w:ascii="Century Gothic" w:eastAsia="Times New Roman" w:hAnsi="Century Gothic"/>
              <w:color w:val="808080"/>
              <w:sz w:val="16"/>
              <w:szCs w:val="16"/>
              <w:lang w:eastAsia="en-AU"/>
            </w:rPr>
            <w:t>728682</w:t>
          </w:r>
        </w:p>
      </w:tc>
    </w:tr>
    <w:tr w:rsidR="006648BD" w:rsidRPr="000C4885" w:rsidTr="006648BD">
      <w:trPr>
        <w:trHeight w:val="300"/>
      </w:trPr>
      <w:tc>
        <w:tcPr>
          <w:tcW w:w="3386" w:type="dxa"/>
          <w:vMerge/>
        </w:tcPr>
        <w:p w:rsidR="006648BD" w:rsidRPr="000C4885" w:rsidRDefault="006648BD" w:rsidP="000C4885">
          <w:pPr>
            <w:spacing w:after="0" w:line="240" w:lineRule="auto"/>
            <w:jc w:val="right"/>
            <w:rPr>
              <w:rFonts w:ascii="Century Gothic" w:eastAsia="Times New Roman" w:hAnsi="Century Gothic"/>
              <w:color w:val="808080"/>
              <w:sz w:val="16"/>
              <w:szCs w:val="16"/>
              <w:lang w:eastAsia="en-AU"/>
            </w:rPr>
          </w:pPr>
        </w:p>
      </w:tc>
      <w:tc>
        <w:tcPr>
          <w:tcW w:w="7330" w:type="dxa"/>
          <w:shd w:val="clear" w:color="auto" w:fill="auto"/>
          <w:noWrap/>
          <w:vAlign w:val="center"/>
          <w:hideMark/>
        </w:tcPr>
        <w:p w:rsidR="006648BD" w:rsidRPr="000C4885" w:rsidRDefault="006648BD" w:rsidP="000C4885">
          <w:pPr>
            <w:spacing w:after="0" w:line="240" w:lineRule="auto"/>
            <w:jc w:val="right"/>
            <w:rPr>
              <w:rFonts w:ascii="Century Gothic" w:eastAsia="Times New Roman" w:hAnsi="Century Gothic"/>
              <w:color w:val="808080"/>
              <w:sz w:val="16"/>
              <w:szCs w:val="16"/>
              <w:lang w:eastAsia="en-AU"/>
            </w:rPr>
          </w:pPr>
          <w:r w:rsidRPr="000C4885">
            <w:rPr>
              <w:rFonts w:ascii="Century Gothic" w:eastAsia="Times New Roman" w:hAnsi="Century Gothic"/>
              <w:color w:val="808080"/>
              <w:sz w:val="16"/>
              <w:szCs w:val="16"/>
              <w:lang w:eastAsia="en-AU"/>
            </w:rPr>
            <w:t>Unit 1/617 Seve</w:t>
          </w:r>
          <w:r w:rsidRPr="006648BD">
            <w:rPr>
              <w:rFonts w:ascii="Century Gothic" w:eastAsia="Times New Roman" w:hAnsi="Century Gothic"/>
              <w:color w:val="808080"/>
              <w:sz w:val="16"/>
              <w:szCs w:val="16"/>
              <w:lang w:eastAsia="en-AU"/>
            </w:rPr>
            <w:t>n</w:t>
          </w:r>
          <w:r w:rsidRPr="000C4885">
            <w:rPr>
              <w:rFonts w:ascii="Century Gothic" w:eastAsia="Times New Roman" w:hAnsi="Century Gothic"/>
              <w:color w:val="808080"/>
              <w:sz w:val="16"/>
              <w:szCs w:val="16"/>
              <w:lang w:eastAsia="en-AU"/>
            </w:rPr>
            <w:t>teen Mile Rocks Road, Seventeen Mile Rocks, Brisbane QLD 4074</w:t>
          </w:r>
        </w:p>
      </w:tc>
    </w:tr>
    <w:tr w:rsidR="006648BD" w:rsidRPr="000C4885" w:rsidTr="006648BD">
      <w:trPr>
        <w:trHeight w:val="300"/>
      </w:trPr>
      <w:tc>
        <w:tcPr>
          <w:tcW w:w="3386" w:type="dxa"/>
          <w:vMerge/>
        </w:tcPr>
        <w:p w:rsidR="006648BD" w:rsidRPr="000C4885" w:rsidRDefault="006648BD" w:rsidP="000C4885">
          <w:pPr>
            <w:spacing w:after="0" w:line="240" w:lineRule="auto"/>
            <w:jc w:val="right"/>
            <w:rPr>
              <w:rFonts w:ascii="Century Gothic" w:eastAsia="Times New Roman" w:hAnsi="Century Gothic"/>
              <w:color w:val="808080"/>
              <w:sz w:val="16"/>
              <w:szCs w:val="16"/>
              <w:lang w:eastAsia="en-AU"/>
            </w:rPr>
          </w:pPr>
        </w:p>
      </w:tc>
      <w:tc>
        <w:tcPr>
          <w:tcW w:w="7330" w:type="dxa"/>
          <w:shd w:val="clear" w:color="auto" w:fill="auto"/>
          <w:noWrap/>
          <w:vAlign w:val="center"/>
          <w:hideMark/>
        </w:tcPr>
        <w:p w:rsidR="006648BD" w:rsidRPr="000C4885" w:rsidRDefault="006648BD" w:rsidP="000C4885">
          <w:pPr>
            <w:spacing w:after="0" w:line="240" w:lineRule="auto"/>
            <w:jc w:val="right"/>
            <w:rPr>
              <w:rFonts w:ascii="Century Gothic" w:eastAsia="Times New Roman" w:hAnsi="Century Gothic"/>
              <w:color w:val="808080"/>
              <w:sz w:val="16"/>
              <w:szCs w:val="16"/>
              <w:lang w:eastAsia="en-AU"/>
            </w:rPr>
          </w:pPr>
          <w:r w:rsidRPr="000C4885">
            <w:rPr>
              <w:rFonts w:ascii="Century Gothic" w:eastAsia="Times New Roman" w:hAnsi="Century Gothic"/>
              <w:color w:val="808080"/>
              <w:sz w:val="16"/>
              <w:szCs w:val="16"/>
              <w:lang w:eastAsia="en-AU"/>
            </w:rPr>
            <w:t>Po Box 140, Mount Ommaney QLD 4074</w:t>
          </w:r>
        </w:p>
      </w:tc>
    </w:tr>
    <w:tr w:rsidR="006648BD" w:rsidRPr="000C4885" w:rsidTr="006648BD">
      <w:trPr>
        <w:trHeight w:val="300"/>
      </w:trPr>
      <w:tc>
        <w:tcPr>
          <w:tcW w:w="3386" w:type="dxa"/>
          <w:vMerge/>
        </w:tcPr>
        <w:p w:rsidR="006648BD" w:rsidRPr="000C4885" w:rsidRDefault="006648BD" w:rsidP="000C4885">
          <w:pPr>
            <w:spacing w:after="0" w:line="240" w:lineRule="auto"/>
            <w:jc w:val="right"/>
            <w:rPr>
              <w:rFonts w:ascii="Century Gothic" w:eastAsia="Times New Roman" w:hAnsi="Century Gothic"/>
              <w:b/>
              <w:bCs/>
              <w:color w:val="2BAB2B"/>
              <w:sz w:val="16"/>
              <w:szCs w:val="20"/>
              <w:lang w:eastAsia="en-AU"/>
            </w:rPr>
          </w:pPr>
        </w:p>
      </w:tc>
      <w:tc>
        <w:tcPr>
          <w:tcW w:w="7330" w:type="dxa"/>
          <w:shd w:val="clear" w:color="auto" w:fill="auto"/>
          <w:noWrap/>
          <w:vAlign w:val="center"/>
          <w:hideMark/>
        </w:tcPr>
        <w:p w:rsidR="006648BD" w:rsidRPr="000C4885" w:rsidRDefault="006648BD" w:rsidP="00625A6B">
          <w:pPr>
            <w:spacing w:after="0" w:line="240" w:lineRule="auto"/>
            <w:jc w:val="right"/>
            <w:rPr>
              <w:rFonts w:ascii="Century Gothic" w:eastAsia="Times New Roman" w:hAnsi="Century Gothic"/>
              <w:b/>
              <w:bCs/>
              <w:color w:val="2BAB2B"/>
              <w:sz w:val="16"/>
              <w:szCs w:val="20"/>
              <w:lang w:eastAsia="en-AU"/>
            </w:rPr>
          </w:pPr>
          <w:r w:rsidRPr="000C4885">
            <w:rPr>
              <w:rFonts w:ascii="Century Gothic" w:eastAsia="Times New Roman" w:hAnsi="Century Gothic"/>
              <w:b/>
              <w:bCs/>
              <w:color w:val="2BAB2B"/>
              <w:sz w:val="16"/>
              <w:szCs w:val="20"/>
              <w:lang w:eastAsia="en-AU"/>
            </w:rPr>
            <w:t>P:</w:t>
          </w:r>
          <w:r w:rsidRPr="000C4885">
            <w:rPr>
              <w:rFonts w:ascii="Century Gothic" w:eastAsia="Times New Roman" w:hAnsi="Century Gothic"/>
              <w:color w:val="000000"/>
              <w:sz w:val="16"/>
              <w:szCs w:val="20"/>
              <w:lang w:eastAsia="en-AU"/>
            </w:rPr>
            <w:t xml:space="preserve"> </w:t>
          </w:r>
          <w:r w:rsidRPr="000C4885">
            <w:rPr>
              <w:rFonts w:ascii="Century Gothic" w:eastAsia="Times New Roman" w:hAnsi="Century Gothic"/>
              <w:b/>
              <w:bCs/>
              <w:color w:val="808080"/>
              <w:sz w:val="16"/>
              <w:szCs w:val="20"/>
              <w:lang w:eastAsia="en-AU"/>
            </w:rPr>
            <w:t>07 3376 8546 |</w:t>
          </w:r>
          <w:r w:rsidRPr="000C4885">
            <w:rPr>
              <w:rFonts w:ascii="Century Gothic" w:eastAsia="Times New Roman" w:hAnsi="Century Gothic"/>
              <w:color w:val="000000"/>
              <w:sz w:val="16"/>
              <w:szCs w:val="20"/>
              <w:lang w:eastAsia="en-AU"/>
            </w:rPr>
            <w:t xml:space="preserve"> </w:t>
          </w:r>
          <w:r w:rsidRPr="000C4885">
            <w:rPr>
              <w:rFonts w:ascii="Century Gothic" w:eastAsia="Times New Roman" w:hAnsi="Century Gothic"/>
              <w:b/>
              <w:bCs/>
              <w:color w:val="2BAB2B"/>
              <w:sz w:val="16"/>
              <w:szCs w:val="20"/>
              <w:lang w:eastAsia="en-AU"/>
            </w:rPr>
            <w:t>F:</w:t>
          </w:r>
          <w:r w:rsidRPr="000C4885">
            <w:rPr>
              <w:rFonts w:ascii="Century Gothic" w:eastAsia="Times New Roman" w:hAnsi="Century Gothic"/>
              <w:color w:val="000000"/>
              <w:sz w:val="16"/>
              <w:szCs w:val="20"/>
              <w:lang w:eastAsia="en-AU"/>
            </w:rPr>
            <w:t xml:space="preserve"> </w:t>
          </w:r>
          <w:r w:rsidRPr="000C4885">
            <w:rPr>
              <w:rFonts w:ascii="Century Gothic" w:eastAsia="Times New Roman" w:hAnsi="Century Gothic"/>
              <w:b/>
              <w:bCs/>
              <w:color w:val="808080"/>
              <w:sz w:val="16"/>
              <w:szCs w:val="20"/>
              <w:lang w:eastAsia="en-AU"/>
            </w:rPr>
            <w:t>07 3715 6234 |</w:t>
          </w:r>
          <w:r w:rsidRPr="000C4885">
            <w:rPr>
              <w:rFonts w:ascii="Century Gothic" w:eastAsia="Times New Roman" w:hAnsi="Century Gothic"/>
              <w:color w:val="000000"/>
              <w:sz w:val="16"/>
              <w:szCs w:val="20"/>
              <w:lang w:eastAsia="en-AU"/>
            </w:rPr>
            <w:t xml:space="preserve"> </w:t>
          </w:r>
          <w:r w:rsidRPr="000C4885">
            <w:rPr>
              <w:rFonts w:ascii="Century Gothic" w:eastAsia="Times New Roman" w:hAnsi="Century Gothic"/>
              <w:b/>
              <w:bCs/>
              <w:color w:val="2BAB2B"/>
              <w:sz w:val="16"/>
              <w:szCs w:val="20"/>
              <w:lang w:eastAsia="en-AU"/>
            </w:rPr>
            <w:t>M:</w:t>
          </w:r>
          <w:r w:rsidRPr="000C4885">
            <w:rPr>
              <w:rFonts w:ascii="Century Gothic" w:eastAsia="Times New Roman" w:hAnsi="Century Gothic"/>
              <w:color w:val="000000"/>
              <w:sz w:val="16"/>
              <w:szCs w:val="20"/>
              <w:lang w:eastAsia="en-AU"/>
            </w:rPr>
            <w:t xml:space="preserve"> </w:t>
          </w:r>
          <w:r w:rsidRPr="000C4885">
            <w:rPr>
              <w:rFonts w:ascii="Century Gothic" w:eastAsia="Times New Roman" w:hAnsi="Century Gothic"/>
              <w:b/>
              <w:bCs/>
              <w:color w:val="808080"/>
              <w:sz w:val="16"/>
              <w:szCs w:val="20"/>
              <w:lang w:eastAsia="en-AU"/>
            </w:rPr>
            <w:t>04</w:t>
          </w:r>
          <w:r w:rsidR="00625A6B">
            <w:rPr>
              <w:rFonts w:ascii="Century Gothic" w:eastAsia="Times New Roman" w:hAnsi="Century Gothic"/>
              <w:b/>
              <w:bCs/>
              <w:color w:val="808080"/>
              <w:sz w:val="16"/>
              <w:szCs w:val="20"/>
              <w:lang w:eastAsia="en-AU"/>
            </w:rPr>
            <w:t>0</w:t>
          </w:r>
          <w:r w:rsidRPr="000C4885">
            <w:rPr>
              <w:rFonts w:ascii="Century Gothic" w:eastAsia="Times New Roman" w:hAnsi="Century Gothic"/>
              <w:b/>
              <w:bCs/>
              <w:color w:val="808080"/>
              <w:sz w:val="16"/>
              <w:szCs w:val="20"/>
              <w:lang w:eastAsia="en-AU"/>
            </w:rPr>
            <w:t>9 744 597</w:t>
          </w:r>
        </w:p>
      </w:tc>
    </w:tr>
    <w:tr w:rsidR="006648BD" w:rsidRPr="000C4885" w:rsidTr="006648BD">
      <w:trPr>
        <w:trHeight w:val="300"/>
      </w:trPr>
      <w:tc>
        <w:tcPr>
          <w:tcW w:w="3386" w:type="dxa"/>
          <w:vMerge/>
        </w:tcPr>
        <w:p w:rsidR="006648BD" w:rsidRPr="000C4885" w:rsidRDefault="006648BD" w:rsidP="000C4885">
          <w:pPr>
            <w:spacing w:after="0" w:line="240" w:lineRule="auto"/>
            <w:jc w:val="right"/>
            <w:rPr>
              <w:rFonts w:ascii="Century Gothic" w:eastAsia="Times New Roman" w:hAnsi="Century Gothic"/>
              <w:b/>
              <w:bCs/>
              <w:color w:val="2BAB2B"/>
              <w:sz w:val="16"/>
              <w:szCs w:val="20"/>
              <w:lang w:eastAsia="en-AU"/>
            </w:rPr>
          </w:pPr>
        </w:p>
      </w:tc>
      <w:tc>
        <w:tcPr>
          <w:tcW w:w="7330" w:type="dxa"/>
          <w:shd w:val="clear" w:color="auto" w:fill="auto"/>
          <w:noWrap/>
          <w:vAlign w:val="center"/>
          <w:hideMark/>
        </w:tcPr>
        <w:p w:rsidR="006648BD" w:rsidRPr="000C4885" w:rsidRDefault="006648BD" w:rsidP="00625A6B">
          <w:pPr>
            <w:spacing w:after="0" w:line="240" w:lineRule="auto"/>
            <w:jc w:val="right"/>
            <w:rPr>
              <w:rFonts w:ascii="Century Gothic" w:eastAsia="Times New Roman" w:hAnsi="Century Gothic"/>
              <w:b/>
              <w:bCs/>
              <w:color w:val="2BAB2B"/>
              <w:sz w:val="16"/>
              <w:szCs w:val="20"/>
              <w:lang w:eastAsia="en-AU"/>
            </w:rPr>
          </w:pPr>
          <w:r w:rsidRPr="000C4885">
            <w:rPr>
              <w:rFonts w:ascii="Century Gothic" w:eastAsia="Times New Roman" w:hAnsi="Century Gothic"/>
              <w:b/>
              <w:bCs/>
              <w:color w:val="2BAB2B"/>
              <w:sz w:val="16"/>
              <w:szCs w:val="20"/>
              <w:lang w:eastAsia="en-AU"/>
            </w:rPr>
            <w:t>E:</w:t>
          </w:r>
          <w:r w:rsidRPr="000C4885">
            <w:rPr>
              <w:rFonts w:ascii="Century Gothic" w:eastAsia="Times New Roman" w:hAnsi="Century Gothic"/>
              <w:color w:val="808080"/>
              <w:sz w:val="16"/>
              <w:szCs w:val="20"/>
              <w:lang w:eastAsia="en-AU"/>
            </w:rPr>
            <w:t xml:space="preserve"> </w:t>
          </w:r>
          <w:r w:rsidR="00625A6B">
            <w:rPr>
              <w:rFonts w:ascii="Century Gothic" w:eastAsia="Times New Roman" w:hAnsi="Century Gothic"/>
              <w:b/>
              <w:color w:val="808080"/>
              <w:sz w:val="16"/>
              <w:szCs w:val="20"/>
              <w:lang w:eastAsia="en-AU"/>
            </w:rPr>
            <w:t>info</w:t>
          </w:r>
          <w:r w:rsidRPr="000C4885">
            <w:rPr>
              <w:rFonts w:ascii="Century Gothic" w:eastAsia="Times New Roman" w:hAnsi="Century Gothic"/>
              <w:b/>
              <w:bCs/>
              <w:color w:val="808080"/>
              <w:sz w:val="16"/>
              <w:szCs w:val="20"/>
              <w:lang w:eastAsia="en-AU"/>
            </w:rPr>
            <w:t>@allpaintandcoatings.com</w:t>
          </w:r>
        </w:p>
      </w:tc>
    </w:tr>
  </w:tbl>
  <w:p w:rsidR="00844E02" w:rsidRDefault="00844E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76D5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204977"/>
    <w:multiLevelType w:val="hybridMultilevel"/>
    <w:tmpl w:val="5E9AA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33A2E27"/>
    <w:multiLevelType w:val="hybridMultilevel"/>
    <w:tmpl w:val="30D0E942"/>
    <w:lvl w:ilvl="0" w:tplc="0CD0EEA0">
      <w:numFmt w:val="bullet"/>
      <w:lvlText w:val="-"/>
      <w:lvlJc w:val="left"/>
      <w:pPr>
        <w:ind w:left="720" w:hanging="360"/>
      </w:pPr>
      <w:rPr>
        <w:rFonts w:ascii="Arial Narrow" w:eastAsia="Times New Roman"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73B557A"/>
    <w:multiLevelType w:val="hybridMultilevel"/>
    <w:tmpl w:val="F8B6F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6D04C08"/>
    <w:multiLevelType w:val="hybridMultilevel"/>
    <w:tmpl w:val="34CC0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4E02"/>
    <w:rsid w:val="00004EDE"/>
    <w:rsid w:val="000130BC"/>
    <w:rsid w:val="00015DE7"/>
    <w:rsid w:val="00033430"/>
    <w:rsid w:val="00047E80"/>
    <w:rsid w:val="00061EF8"/>
    <w:rsid w:val="00073A00"/>
    <w:rsid w:val="0008065C"/>
    <w:rsid w:val="000A1661"/>
    <w:rsid w:val="000A2A4F"/>
    <w:rsid w:val="000C4885"/>
    <w:rsid w:val="000E5239"/>
    <w:rsid w:val="0010303B"/>
    <w:rsid w:val="00127E0A"/>
    <w:rsid w:val="00134A0E"/>
    <w:rsid w:val="00165F86"/>
    <w:rsid w:val="0018384E"/>
    <w:rsid w:val="001922B9"/>
    <w:rsid w:val="001E7245"/>
    <w:rsid w:val="001F15C9"/>
    <w:rsid w:val="0021695F"/>
    <w:rsid w:val="0023209D"/>
    <w:rsid w:val="0024183E"/>
    <w:rsid w:val="00251C3D"/>
    <w:rsid w:val="00260690"/>
    <w:rsid w:val="002A6053"/>
    <w:rsid w:val="002D48FA"/>
    <w:rsid w:val="002D58AB"/>
    <w:rsid w:val="002D58FE"/>
    <w:rsid w:val="00302B14"/>
    <w:rsid w:val="00302CC0"/>
    <w:rsid w:val="00323D96"/>
    <w:rsid w:val="00325E1D"/>
    <w:rsid w:val="003358A0"/>
    <w:rsid w:val="00341FB2"/>
    <w:rsid w:val="003647C1"/>
    <w:rsid w:val="003813E0"/>
    <w:rsid w:val="003965F8"/>
    <w:rsid w:val="003A4256"/>
    <w:rsid w:val="003D1536"/>
    <w:rsid w:val="003D3B1D"/>
    <w:rsid w:val="003F3E13"/>
    <w:rsid w:val="003F610B"/>
    <w:rsid w:val="0041462C"/>
    <w:rsid w:val="00416C6F"/>
    <w:rsid w:val="00424E16"/>
    <w:rsid w:val="0044412C"/>
    <w:rsid w:val="00450815"/>
    <w:rsid w:val="00460DD0"/>
    <w:rsid w:val="00487C99"/>
    <w:rsid w:val="004A14D0"/>
    <w:rsid w:val="004A253D"/>
    <w:rsid w:val="004B6E79"/>
    <w:rsid w:val="004D2024"/>
    <w:rsid w:val="005013B0"/>
    <w:rsid w:val="00505359"/>
    <w:rsid w:val="00506419"/>
    <w:rsid w:val="005072B8"/>
    <w:rsid w:val="00510B8A"/>
    <w:rsid w:val="00514BA9"/>
    <w:rsid w:val="00516B2A"/>
    <w:rsid w:val="00522BD2"/>
    <w:rsid w:val="00533983"/>
    <w:rsid w:val="0055210E"/>
    <w:rsid w:val="0056169C"/>
    <w:rsid w:val="0057018A"/>
    <w:rsid w:val="005732C7"/>
    <w:rsid w:val="005762A4"/>
    <w:rsid w:val="005770F3"/>
    <w:rsid w:val="005862E5"/>
    <w:rsid w:val="005A160B"/>
    <w:rsid w:val="005B533B"/>
    <w:rsid w:val="005B57CF"/>
    <w:rsid w:val="005C6E9D"/>
    <w:rsid w:val="005E4364"/>
    <w:rsid w:val="0061074A"/>
    <w:rsid w:val="00616DF8"/>
    <w:rsid w:val="0062429C"/>
    <w:rsid w:val="00625A6B"/>
    <w:rsid w:val="00643504"/>
    <w:rsid w:val="00645A38"/>
    <w:rsid w:val="0064690E"/>
    <w:rsid w:val="006648BD"/>
    <w:rsid w:val="00675B72"/>
    <w:rsid w:val="0067606A"/>
    <w:rsid w:val="00677E2E"/>
    <w:rsid w:val="00693541"/>
    <w:rsid w:val="006A11EB"/>
    <w:rsid w:val="006C1D83"/>
    <w:rsid w:val="006D3140"/>
    <w:rsid w:val="006D74ED"/>
    <w:rsid w:val="006E3354"/>
    <w:rsid w:val="006F031C"/>
    <w:rsid w:val="007059FB"/>
    <w:rsid w:val="007240EF"/>
    <w:rsid w:val="007344BA"/>
    <w:rsid w:val="0074574D"/>
    <w:rsid w:val="00752030"/>
    <w:rsid w:val="00753055"/>
    <w:rsid w:val="007601A0"/>
    <w:rsid w:val="00784068"/>
    <w:rsid w:val="0078715C"/>
    <w:rsid w:val="00791732"/>
    <w:rsid w:val="00793B6A"/>
    <w:rsid w:val="007A14DD"/>
    <w:rsid w:val="007A4824"/>
    <w:rsid w:val="007A562A"/>
    <w:rsid w:val="007B46FB"/>
    <w:rsid w:val="007E5272"/>
    <w:rsid w:val="007F2A9D"/>
    <w:rsid w:val="007F72A2"/>
    <w:rsid w:val="008163D8"/>
    <w:rsid w:val="00824077"/>
    <w:rsid w:val="0082527F"/>
    <w:rsid w:val="00844E02"/>
    <w:rsid w:val="0087594C"/>
    <w:rsid w:val="00877016"/>
    <w:rsid w:val="00877C0F"/>
    <w:rsid w:val="008A4509"/>
    <w:rsid w:val="008B03A9"/>
    <w:rsid w:val="008D11C8"/>
    <w:rsid w:val="00915EF3"/>
    <w:rsid w:val="00926F65"/>
    <w:rsid w:val="009421C4"/>
    <w:rsid w:val="009552EC"/>
    <w:rsid w:val="009615BA"/>
    <w:rsid w:val="009678F4"/>
    <w:rsid w:val="00977325"/>
    <w:rsid w:val="00982257"/>
    <w:rsid w:val="00982E80"/>
    <w:rsid w:val="009838B5"/>
    <w:rsid w:val="009874F3"/>
    <w:rsid w:val="009B7EFC"/>
    <w:rsid w:val="009C159C"/>
    <w:rsid w:val="009F35E9"/>
    <w:rsid w:val="009F5F6E"/>
    <w:rsid w:val="00A271F6"/>
    <w:rsid w:val="00A32291"/>
    <w:rsid w:val="00A6025A"/>
    <w:rsid w:val="00A837D5"/>
    <w:rsid w:val="00A918CF"/>
    <w:rsid w:val="00AA46CA"/>
    <w:rsid w:val="00AB45BC"/>
    <w:rsid w:val="00AC1999"/>
    <w:rsid w:val="00AC4EF8"/>
    <w:rsid w:val="00AE5701"/>
    <w:rsid w:val="00B0776D"/>
    <w:rsid w:val="00B14CBA"/>
    <w:rsid w:val="00B15537"/>
    <w:rsid w:val="00B2415F"/>
    <w:rsid w:val="00B24339"/>
    <w:rsid w:val="00B25998"/>
    <w:rsid w:val="00B56E42"/>
    <w:rsid w:val="00B9332B"/>
    <w:rsid w:val="00BC3335"/>
    <w:rsid w:val="00BD15F9"/>
    <w:rsid w:val="00BE0AE2"/>
    <w:rsid w:val="00C11CC2"/>
    <w:rsid w:val="00C11D09"/>
    <w:rsid w:val="00C143BF"/>
    <w:rsid w:val="00C456AA"/>
    <w:rsid w:val="00C60B02"/>
    <w:rsid w:val="00C876F3"/>
    <w:rsid w:val="00CA063D"/>
    <w:rsid w:val="00CA182D"/>
    <w:rsid w:val="00CC49FE"/>
    <w:rsid w:val="00CC642D"/>
    <w:rsid w:val="00CF2D23"/>
    <w:rsid w:val="00CF310F"/>
    <w:rsid w:val="00D02D6D"/>
    <w:rsid w:val="00D11C22"/>
    <w:rsid w:val="00D22AE1"/>
    <w:rsid w:val="00D24F9B"/>
    <w:rsid w:val="00D31895"/>
    <w:rsid w:val="00D46180"/>
    <w:rsid w:val="00D64EB5"/>
    <w:rsid w:val="00D65496"/>
    <w:rsid w:val="00D70C2C"/>
    <w:rsid w:val="00E02569"/>
    <w:rsid w:val="00E11B5D"/>
    <w:rsid w:val="00E4070A"/>
    <w:rsid w:val="00E420B9"/>
    <w:rsid w:val="00EB0518"/>
    <w:rsid w:val="00ED0235"/>
    <w:rsid w:val="00ED185B"/>
    <w:rsid w:val="00ED3EA8"/>
    <w:rsid w:val="00EE6A2C"/>
    <w:rsid w:val="00F06DDF"/>
    <w:rsid w:val="00F2297D"/>
    <w:rsid w:val="00F24BBC"/>
    <w:rsid w:val="00F312EA"/>
    <w:rsid w:val="00F31DB3"/>
    <w:rsid w:val="00F37314"/>
    <w:rsid w:val="00F546BA"/>
    <w:rsid w:val="00F54BFC"/>
    <w:rsid w:val="00FA7EF3"/>
    <w:rsid w:val="00FE3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E02"/>
    <w:pPr>
      <w:spacing w:after="200" w:line="276"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E02"/>
  </w:style>
  <w:style w:type="paragraph" w:styleId="Footer">
    <w:name w:val="footer"/>
    <w:basedOn w:val="Normal"/>
    <w:link w:val="FooterChar"/>
    <w:uiPriority w:val="99"/>
    <w:unhideWhenUsed/>
    <w:rsid w:val="0084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E02"/>
  </w:style>
  <w:style w:type="paragraph" w:styleId="BalloonText">
    <w:name w:val="Balloon Text"/>
    <w:basedOn w:val="Normal"/>
    <w:link w:val="BalloonTextChar"/>
    <w:uiPriority w:val="99"/>
    <w:semiHidden/>
    <w:unhideWhenUsed/>
    <w:rsid w:val="00844E0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4E02"/>
    <w:rPr>
      <w:rFonts w:ascii="Tahoma" w:hAnsi="Tahoma" w:cs="Tahoma"/>
      <w:sz w:val="16"/>
      <w:szCs w:val="16"/>
    </w:rPr>
  </w:style>
  <w:style w:type="character" w:styleId="Hyperlink">
    <w:name w:val="Hyperlink"/>
    <w:uiPriority w:val="99"/>
    <w:unhideWhenUsed/>
    <w:rsid w:val="000130BC"/>
    <w:rPr>
      <w:color w:val="0000FF"/>
      <w:u w:val="single"/>
    </w:rPr>
  </w:style>
  <w:style w:type="paragraph" w:customStyle="1" w:styleId="ColorfulList-Accent11">
    <w:name w:val="Colorful List - Accent 11"/>
    <w:basedOn w:val="Normal"/>
    <w:uiPriority w:val="34"/>
    <w:qFormat/>
    <w:rsid w:val="00B2415F"/>
    <w:pPr>
      <w:ind w:left="720"/>
      <w:contextualSpacing/>
    </w:pPr>
  </w:style>
  <w:style w:type="character" w:styleId="CommentReference">
    <w:name w:val="annotation reference"/>
    <w:uiPriority w:val="99"/>
    <w:semiHidden/>
    <w:unhideWhenUsed/>
    <w:rsid w:val="00015DE7"/>
    <w:rPr>
      <w:sz w:val="18"/>
      <w:szCs w:val="18"/>
    </w:rPr>
  </w:style>
  <w:style w:type="paragraph" w:styleId="CommentText">
    <w:name w:val="annotation text"/>
    <w:basedOn w:val="Normal"/>
    <w:link w:val="CommentTextChar"/>
    <w:uiPriority w:val="99"/>
    <w:semiHidden/>
    <w:unhideWhenUsed/>
    <w:rsid w:val="00015DE7"/>
    <w:rPr>
      <w:sz w:val="24"/>
      <w:szCs w:val="24"/>
    </w:rPr>
  </w:style>
  <w:style w:type="character" w:customStyle="1" w:styleId="CommentTextChar">
    <w:name w:val="Comment Text Char"/>
    <w:link w:val="CommentText"/>
    <w:uiPriority w:val="99"/>
    <w:semiHidden/>
    <w:rsid w:val="00015DE7"/>
    <w:rPr>
      <w:sz w:val="24"/>
      <w:szCs w:val="24"/>
      <w:lang w:eastAsia="en-US"/>
    </w:rPr>
  </w:style>
  <w:style w:type="paragraph" w:styleId="CommentSubject">
    <w:name w:val="annotation subject"/>
    <w:basedOn w:val="CommentText"/>
    <w:next w:val="CommentText"/>
    <w:link w:val="CommentSubjectChar"/>
    <w:uiPriority w:val="99"/>
    <w:semiHidden/>
    <w:unhideWhenUsed/>
    <w:rsid w:val="00015DE7"/>
    <w:rPr>
      <w:b/>
      <w:bCs/>
      <w:sz w:val="20"/>
      <w:szCs w:val="20"/>
    </w:rPr>
  </w:style>
  <w:style w:type="character" w:customStyle="1" w:styleId="CommentSubjectChar">
    <w:name w:val="Comment Subject Char"/>
    <w:link w:val="CommentSubject"/>
    <w:uiPriority w:val="99"/>
    <w:semiHidden/>
    <w:rsid w:val="00015DE7"/>
    <w:rPr>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9088">
      <w:bodyDiv w:val="1"/>
      <w:marLeft w:val="0"/>
      <w:marRight w:val="0"/>
      <w:marTop w:val="0"/>
      <w:marBottom w:val="0"/>
      <w:divBdr>
        <w:top w:val="none" w:sz="0" w:space="0" w:color="auto"/>
        <w:left w:val="none" w:sz="0" w:space="0" w:color="auto"/>
        <w:bottom w:val="none" w:sz="0" w:space="0" w:color="auto"/>
        <w:right w:val="none" w:sz="0" w:space="0" w:color="auto"/>
      </w:divBdr>
    </w:div>
    <w:div w:id="246963596">
      <w:bodyDiv w:val="1"/>
      <w:marLeft w:val="0"/>
      <w:marRight w:val="0"/>
      <w:marTop w:val="0"/>
      <w:marBottom w:val="0"/>
      <w:divBdr>
        <w:top w:val="none" w:sz="0" w:space="0" w:color="auto"/>
        <w:left w:val="none" w:sz="0" w:space="0" w:color="auto"/>
        <w:bottom w:val="none" w:sz="0" w:space="0" w:color="auto"/>
        <w:right w:val="none" w:sz="0" w:space="0" w:color="auto"/>
      </w:divBdr>
    </w:div>
    <w:div w:id="315115030">
      <w:bodyDiv w:val="1"/>
      <w:marLeft w:val="0"/>
      <w:marRight w:val="0"/>
      <w:marTop w:val="0"/>
      <w:marBottom w:val="0"/>
      <w:divBdr>
        <w:top w:val="none" w:sz="0" w:space="0" w:color="auto"/>
        <w:left w:val="none" w:sz="0" w:space="0" w:color="auto"/>
        <w:bottom w:val="none" w:sz="0" w:space="0" w:color="auto"/>
        <w:right w:val="none" w:sz="0" w:space="0" w:color="auto"/>
      </w:divBdr>
    </w:div>
    <w:div w:id="591933627">
      <w:bodyDiv w:val="1"/>
      <w:marLeft w:val="0"/>
      <w:marRight w:val="0"/>
      <w:marTop w:val="0"/>
      <w:marBottom w:val="0"/>
      <w:divBdr>
        <w:top w:val="none" w:sz="0" w:space="0" w:color="auto"/>
        <w:left w:val="none" w:sz="0" w:space="0" w:color="auto"/>
        <w:bottom w:val="none" w:sz="0" w:space="0" w:color="auto"/>
        <w:right w:val="none" w:sz="0" w:space="0" w:color="auto"/>
      </w:divBdr>
    </w:div>
    <w:div w:id="21152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E13C6-65BA-4D30-8895-35E961D0A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Mayur</cp:lastModifiedBy>
  <cp:revision>3</cp:revision>
  <cp:lastPrinted>2018-02-14T21:41:00Z</cp:lastPrinted>
  <dcterms:created xsi:type="dcterms:W3CDTF">2018-04-17T16:55:00Z</dcterms:created>
  <dcterms:modified xsi:type="dcterms:W3CDTF">2018-04-29T11:40:00Z</dcterms:modified>
</cp:coreProperties>
</file>