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6C052" w14:textId="06613451" w:rsidR="00545CE4" w:rsidRDefault="00E728E5">
      <w:pPr>
        <w:rPr>
          <w:lang w:val="en-US"/>
        </w:rPr>
      </w:pPr>
      <w:r>
        <w:rPr>
          <w:lang w:val="en-US"/>
        </w:rPr>
        <w:t>Other than “shared memory” there are two more ways to share data between process.</w:t>
      </w:r>
    </w:p>
    <w:p w14:paraId="2EDF7F9F" w14:textId="19096B43" w:rsidR="00E728E5" w:rsidRDefault="00E728E5" w:rsidP="009F625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F97C2A" wp14:editId="3BE09182">
            <wp:extent cx="4733365" cy="260319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519" cy="26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B864" w14:textId="66D1E8A8" w:rsidR="00E728E5" w:rsidRDefault="00E728E5">
      <w:pPr>
        <w:rPr>
          <w:lang w:val="en-US"/>
        </w:rPr>
      </w:pPr>
      <w:r>
        <w:rPr>
          <w:lang w:val="en-US"/>
        </w:rPr>
        <w:t>As we can see in the diagram , process 1 and 2 have their own address spaces. Whenever they want to exchange data they can use either common file or shared memory or message pipe.</w:t>
      </w:r>
    </w:p>
    <w:p w14:paraId="1DD765E0" w14:textId="7AB61D74" w:rsidR="00E728E5" w:rsidRDefault="00E728E5">
      <w:pPr>
        <w:rPr>
          <w:lang w:val="en-US"/>
        </w:rPr>
      </w:pPr>
      <w:r>
        <w:rPr>
          <w:lang w:val="en-US"/>
        </w:rPr>
        <w:t>Queue is basically shared memory.</w:t>
      </w:r>
    </w:p>
    <w:p w14:paraId="3794E07B" w14:textId="645D2201" w:rsidR="009F6254" w:rsidRDefault="009F6254">
      <w:pPr>
        <w:rPr>
          <w:lang w:val="en-US"/>
        </w:rPr>
      </w:pPr>
      <w:r>
        <w:rPr>
          <w:lang w:val="en-US"/>
        </w:rPr>
        <w:t>Difference between Queue module and multiprocessing queue</w:t>
      </w:r>
    </w:p>
    <w:p w14:paraId="63EE746D" w14:textId="20CCCE76" w:rsidR="009F6254" w:rsidRDefault="009F6254">
      <w:pPr>
        <w:rPr>
          <w:lang w:val="en-US"/>
        </w:rPr>
      </w:pPr>
      <w:r>
        <w:rPr>
          <w:noProof/>
        </w:rPr>
        <w:drawing>
          <wp:inline distT="0" distB="0" distL="0" distR="0" wp14:anchorId="6C195650" wp14:editId="35740DEC">
            <wp:extent cx="5731510" cy="2701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1290" w14:textId="08343EC8" w:rsidR="009F6254" w:rsidRDefault="009F6254">
      <w:pPr>
        <w:rPr>
          <w:lang w:val="en-US"/>
        </w:rPr>
      </w:pPr>
    </w:p>
    <w:p w14:paraId="57593341" w14:textId="14103216" w:rsidR="009F6254" w:rsidRDefault="009F6254">
      <w:pPr>
        <w:rPr>
          <w:lang w:val="en-US"/>
        </w:rPr>
      </w:pPr>
    </w:p>
    <w:p w14:paraId="4C5E37EE" w14:textId="5594794E" w:rsidR="009F6254" w:rsidRDefault="009F6254">
      <w:pPr>
        <w:rPr>
          <w:lang w:val="en-US"/>
        </w:rPr>
      </w:pPr>
    </w:p>
    <w:p w14:paraId="3BFE88FE" w14:textId="2EDA4214" w:rsidR="009F6254" w:rsidRDefault="009F6254">
      <w:pPr>
        <w:rPr>
          <w:lang w:val="en-US"/>
        </w:rPr>
      </w:pPr>
    </w:p>
    <w:p w14:paraId="0625CFE3" w14:textId="73A4EA0A" w:rsidR="009F6254" w:rsidRDefault="009F6254">
      <w:pPr>
        <w:rPr>
          <w:lang w:val="en-US"/>
        </w:rPr>
      </w:pPr>
    </w:p>
    <w:p w14:paraId="18B372C7" w14:textId="3746FA8F" w:rsidR="009F6254" w:rsidRDefault="009F6254">
      <w:pPr>
        <w:rPr>
          <w:lang w:val="en-US"/>
        </w:rPr>
      </w:pPr>
    </w:p>
    <w:p w14:paraId="3907179E" w14:textId="6021CFCE" w:rsidR="009F6254" w:rsidRDefault="009F6254">
      <w:pPr>
        <w:rPr>
          <w:lang w:val="en-US"/>
        </w:rPr>
      </w:pPr>
    </w:p>
    <w:p w14:paraId="0C2DEFA6" w14:textId="594F76AA" w:rsidR="009F6254" w:rsidRDefault="009F6254">
      <w:pPr>
        <w:rPr>
          <w:lang w:val="en-US"/>
        </w:rPr>
      </w:pPr>
    </w:p>
    <w:p w14:paraId="58883CE9" w14:textId="7D9598B9" w:rsidR="009F6254" w:rsidRDefault="009F6254">
      <w:pPr>
        <w:rPr>
          <w:lang w:val="en-US"/>
        </w:rPr>
      </w:pPr>
    </w:p>
    <w:p w14:paraId="6F10E87E" w14:textId="76B40A34" w:rsidR="009F6254" w:rsidRDefault="009F6254">
      <w:pPr>
        <w:rPr>
          <w:lang w:val="en-US"/>
        </w:rPr>
      </w:pPr>
    </w:p>
    <w:p w14:paraId="73F86466" w14:textId="1B309278" w:rsidR="009F6254" w:rsidRDefault="009F6254">
      <w:pPr>
        <w:rPr>
          <w:lang w:val="en-US"/>
        </w:rPr>
      </w:pPr>
    </w:p>
    <w:p w14:paraId="316FD159" w14:textId="29BF0F50" w:rsidR="009F6254" w:rsidRDefault="009F6254">
      <w:pPr>
        <w:rPr>
          <w:lang w:val="en-US"/>
        </w:rPr>
      </w:pPr>
    </w:p>
    <w:p w14:paraId="21BB2A95" w14:textId="245D6AA6" w:rsidR="009F6254" w:rsidRDefault="009F6254">
      <w:pPr>
        <w:rPr>
          <w:lang w:val="en-US"/>
        </w:rPr>
      </w:pPr>
    </w:p>
    <w:p w14:paraId="2ED137F3" w14:textId="2B5C305B" w:rsidR="009F6254" w:rsidRDefault="009F6254">
      <w:pPr>
        <w:rPr>
          <w:lang w:val="en-US"/>
        </w:rPr>
      </w:pPr>
    </w:p>
    <w:p w14:paraId="0AB7ED0D" w14:textId="77777777" w:rsidR="009F6254" w:rsidRPr="00E728E5" w:rsidRDefault="009F6254">
      <w:pPr>
        <w:rPr>
          <w:lang w:val="en-US"/>
        </w:rPr>
      </w:pPr>
    </w:p>
    <w:sectPr w:rsidR="009F6254" w:rsidRPr="00E7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8E"/>
    <w:rsid w:val="000D275E"/>
    <w:rsid w:val="002B5D00"/>
    <w:rsid w:val="00545CE4"/>
    <w:rsid w:val="009F6254"/>
    <w:rsid w:val="00E728E5"/>
    <w:rsid w:val="00FC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D018"/>
  <w15:chartTrackingRefBased/>
  <w15:docId w15:val="{DF31B1C4-05A4-4BB7-A4A6-FFD3C4F9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3</cp:revision>
  <dcterms:created xsi:type="dcterms:W3CDTF">2023-10-25T13:52:00Z</dcterms:created>
  <dcterms:modified xsi:type="dcterms:W3CDTF">2023-10-25T14:12:00Z</dcterms:modified>
</cp:coreProperties>
</file>