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0E5871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4352F" w:rsidRPr="00726F1B">
        <w:rPr>
          <w:rFonts w:ascii="Arial" w:hAnsi="Arial" w:cs="Arial"/>
          <w:b/>
          <w:bCs/>
          <w:lang w:val="en"/>
        </w:rPr>
        <w:t>Mayur Vishwakarma</w:t>
      </w:r>
    </w:p>
    <w:p w14:paraId="677DC39A" w14:textId="0991D8B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4352F" w:rsidRPr="00726F1B">
        <w:rPr>
          <w:rFonts w:ascii="Arial" w:hAnsi="Arial" w:cs="Arial"/>
          <w:b/>
          <w:bCs/>
          <w:lang w:val="en"/>
        </w:rPr>
        <w:t>mayurvish2003@gmail.com</w:t>
      </w:r>
    </w:p>
    <w:p w14:paraId="4D7EECF3" w14:textId="55481EA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4352F" w:rsidRPr="00726F1B">
        <w:rPr>
          <w:rFonts w:ascii="Arial" w:hAnsi="Arial" w:cs="Arial"/>
          <w:b/>
          <w:bCs/>
          <w:lang w:val="en"/>
        </w:rPr>
        <w:t>Education</w:t>
      </w:r>
    </w:p>
    <w:p w14:paraId="19551121" w14:textId="28114B13"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41E20" w:rsidRPr="00841E20">
        <w:rPr>
          <w:rFonts w:ascii="Arial" w:hAnsi="Arial" w:cs="Arial"/>
          <w:lang w:val="en"/>
        </w:rPr>
        <w:t>https://papers.ssrn.com/sol3/papers.cfm?abstract_id=4926315</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78FCC2B" w:rsidR="00234B39" w:rsidRDefault="0044352F" w:rsidP="0044352F">
      <w:pPr>
        <w:pStyle w:val="NormalWeb"/>
        <w:divId w:val="465317432"/>
        <w:rPr>
          <w:rFonts w:ascii="Arial" w:hAnsi="Arial" w:cs="Arial"/>
          <w:lang w:val="en"/>
        </w:rPr>
      </w:pPr>
      <w:r w:rsidRPr="0044352F">
        <w:rPr>
          <w:rFonts w:ascii="Arial" w:hAnsi="Arial" w:cs="Arial"/>
          <w:b/>
          <w:bCs/>
        </w:rPr>
        <w:t>How can Generative AI and XR technologies be integrated to create immersive educational experiences in science? This paper explores the synergy between these technologies to enhance interactive learning, increase student engagement, and develop personalized content in science education</w:t>
      </w:r>
      <w:r>
        <w:rPr>
          <w:rFonts w:ascii="Arial" w:hAnsi="Arial" w:cs="Arial"/>
          <w:b/>
          <w:bCs/>
        </w:rPr>
        <w:t>.</w:t>
      </w:r>
    </w:p>
    <w:p w14:paraId="2A52CA37" w14:textId="1C9017CB" w:rsidR="00234B39" w:rsidRDefault="00000000">
      <w:pPr>
        <w:pStyle w:val="NormalWeb"/>
        <w:divId w:val="465317432"/>
        <w:rPr>
          <w:rFonts w:ascii="Arial" w:hAnsi="Arial" w:cs="Arial"/>
          <w:lang w:val="en"/>
        </w:rPr>
      </w:pPr>
      <w:r>
        <w:rPr>
          <w:rStyle w:val="Strong"/>
          <w:rFonts w:ascii="Arial" w:hAnsi="Arial" w:cs="Arial"/>
          <w:lang w:val="en"/>
        </w:rPr>
        <w:t>Summary</w:t>
      </w:r>
      <w:r w:rsidR="0044352F">
        <w:rPr>
          <w:rStyle w:val="Strong"/>
          <w:rFonts w:ascii="Arial" w:hAnsi="Arial" w:cs="Arial"/>
          <w:lang w:val="en"/>
        </w:rPr>
        <w:t>:</w:t>
      </w:r>
      <w:r>
        <w:rPr>
          <w:rFonts w:ascii="Arial" w:hAnsi="Arial" w:cs="Arial"/>
          <w:lang w:val="en"/>
        </w:rPr>
        <w:t xml:space="preserve"> </w:t>
      </w:r>
      <w:r w:rsidR="0044352F" w:rsidRPr="0044352F">
        <w:rPr>
          <w:rFonts w:ascii="Arial" w:hAnsi="Arial" w:cs="Arial"/>
        </w:rPr>
        <w:t>Generative AI and Extended Reality (XR) have the potential to transform science education by creating immersive and interactive experiences. Generative AI can develop personalized learning materials, such as virtual labs and simulations, while XR enhances the experience with augmented and virtual environments. Together, these technologies promote deeper understanding, hands-on engagement, and problem-solving skills in scientific concepts. The integration of these technologies could reshape how students engage with complex scientific topics, making learning more dynamic, accessible, and personalized.</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35AF2E4D" w14:textId="77777777" w:rsidR="00726F1B" w:rsidRDefault="00726F1B">
      <w:pPr>
        <w:pStyle w:val="NormalWeb"/>
        <w:divId w:val="465317432"/>
        <w:rPr>
          <w:rFonts w:ascii="Arial" w:hAnsi="Arial" w:cs="Arial"/>
          <w:b/>
          <w:bCs/>
        </w:rPr>
      </w:pPr>
      <w:r w:rsidRPr="00726F1B">
        <w:rPr>
          <w:rFonts w:ascii="Arial" w:hAnsi="Arial" w:cs="Arial"/>
          <w:b/>
          <w:bCs/>
        </w:rPr>
        <w:t>Further exploration into how XR's immersive environments and Generative AI’s personalization capabilities can specifically address challenges in science education, such as abstract concept visualization and student motivation.</w:t>
      </w:r>
    </w:p>
    <w:p w14:paraId="3E7B3821" w14:textId="257C5DD0" w:rsidR="00234B39" w:rsidRDefault="00000000">
      <w:pPr>
        <w:pStyle w:val="NormalWeb"/>
        <w:divId w:val="465317432"/>
        <w:rPr>
          <w:rFonts w:ascii="Arial" w:hAnsi="Arial" w:cs="Arial"/>
          <w:lang w:val="en"/>
        </w:rPr>
      </w:pPr>
      <w:r>
        <w:rPr>
          <w:rStyle w:val="Strong"/>
          <w:rFonts w:ascii="Arial" w:hAnsi="Arial" w:cs="Arial"/>
          <w:lang w:val="en"/>
        </w:rPr>
        <w:t>Summary</w:t>
      </w:r>
      <w:r>
        <w:rPr>
          <w:rFonts w:ascii="Arial" w:hAnsi="Arial" w:cs="Arial"/>
          <w:lang w:val="en"/>
        </w:rPr>
        <w:t xml:space="preserve">: </w:t>
      </w:r>
      <w:r w:rsidR="00726F1B" w:rsidRPr="00726F1B">
        <w:rPr>
          <w:rFonts w:ascii="Arial" w:hAnsi="Arial" w:cs="Arial"/>
        </w:rPr>
        <w:t>XR provides an immersive learning environment that allows students to visualize abstract scientific concepts in a more tangible and engaging way. Generative AI complements this by personalizing the educational content, adapting to each student’s learning pace, and offering real-time feedback. This combination not only boosts motivation but also addresses the diverse needs of learners by providing customized experiences. By making abstract ideas more concrete, students can better understand and retain complex scientific concepts, leading to more effective learning outcomes.</w:t>
      </w:r>
    </w:p>
    <w:p w14:paraId="23D8A618" w14:textId="77777777" w:rsidR="00726F1B" w:rsidRDefault="00726F1B">
      <w:pPr>
        <w:pStyle w:val="Heading3"/>
        <w:divId w:val="465317432"/>
        <w:rPr>
          <w:rFonts w:ascii="Arial" w:eastAsia="Times New Roman" w:hAnsi="Arial" w:cs="Arial"/>
          <w:lang w:val="en"/>
        </w:rPr>
      </w:pPr>
    </w:p>
    <w:p w14:paraId="1825179E" w14:textId="2F27C5B6"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3178034D" w:rsidR="00234B39" w:rsidRDefault="00726F1B">
      <w:pPr>
        <w:pStyle w:val="NormalWeb"/>
        <w:divId w:val="465317432"/>
        <w:rPr>
          <w:rFonts w:ascii="Arial" w:hAnsi="Arial" w:cs="Arial"/>
          <w:lang w:val="en"/>
        </w:rPr>
      </w:pPr>
      <w:r w:rsidRPr="00726F1B">
        <w:rPr>
          <w:rFonts w:ascii="Arial" w:hAnsi="Arial" w:cs="Arial"/>
          <w:b/>
          <w:bCs/>
        </w:rPr>
        <w:t>Examine real-world examples and case studies of educational institutions that have successfully implemented Generative AI and XR in science curricula, highlighting measurable impacts on student performance and engagement.</w:t>
      </w:r>
    </w:p>
    <w:p w14:paraId="5EC7C626" w14:textId="7CFDFAE5" w:rsidR="00234B39" w:rsidRDefault="00000000">
      <w:pPr>
        <w:pStyle w:val="NormalWeb"/>
        <w:divId w:val="465317432"/>
        <w:rPr>
          <w:rFonts w:ascii="Arial" w:hAnsi="Arial" w:cs="Arial"/>
          <w:lang w:val="en"/>
        </w:rPr>
      </w:pPr>
      <w:r>
        <w:rPr>
          <w:rStyle w:val="Strong"/>
          <w:rFonts w:ascii="Arial" w:hAnsi="Arial" w:cs="Arial"/>
          <w:lang w:val="en"/>
        </w:rPr>
        <w:t>Summary</w:t>
      </w:r>
      <w:r w:rsidR="00726F1B">
        <w:rPr>
          <w:rStyle w:val="Strong"/>
          <w:rFonts w:ascii="Arial" w:hAnsi="Arial" w:cs="Arial"/>
          <w:lang w:val="en"/>
        </w:rPr>
        <w:t xml:space="preserve">: </w:t>
      </w:r>
      <w:r w:rsidR="00726F1B" w:rsidRPr="00726F1B">
        <w:rPr>
          <w:rFonts w:ascii="Arial" w:hAnsi="Arial" w:cs="Arial"/>
        </w:rPr>
        <w:t>Case studies from leading institutions demonstrate that the integration of Generative AI and XR in science education significantly improves student performance and engagement. For example, virtual labs powered by AI enable students to experiment with scientific principles in safe, simulated environments. XR further enhances this by providing immersive field trips to remote locations, such as space or deep-sea ecosystems. Students show a marked increase in retention and enthusiasm for the subject matter, suggesting that these technologies create more effective and enjoyable learning experiences. These implementations indicate the transformative potential of AI and XR in education.</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21829E5" w14:textId="77777777" w:rsidR="00726F1B" w:rsidRDefault="00726F1B">
      <w:pPr>
        <w:pStyle w:val="NormalWeb"/>
        <w:divId w:val="465317432"/>
        <w:rPr>
          <w:rFonts w:ascii="Arial" w:hAnsi="Arial" w:cs="Arial"/>
          <w:b/>
          <w:bCs/>
        </w:rPr>
      </w:pPr>
      <w:r w:rsidRPr="00726F1B">
        <w:rPr>
          <w:rFonts w:ascii="Arial" w:hAnsi="Arial" w:cs="Arial"/>
          <w:b/>
          <w:bCs/>
        </w:rPr>
        <w:t>Explore the future potential of integrating Generative AI and XR for personalized, immersive science education, and discuss the technological and ethical considerations that come with it.</w:t>
      </w:r>
    </w:p>
    <w:p w14:paraId="13093686" w14:textId="0FDDB3DA" w:rsidR="00234B39" w:rsidRDefault="00000000">
      <w:pPr>
        <w:pStyle w:val="NormalWeb"/>
        <w:divId w:val="465317432"/>
        <w:rPr>
          <w:rFonts w:ascii="Arial" w:hAnsi="Arial" w:cs="Arial"/>
          <w:lang w:val="en"/>
        </w:rPr>
      </w:pPr>
      <w:r>
        <w:rPr>
          <w:rStyle w:val="Strong"/>
          <w:rFonts w:ascii="Arial" w:hAnsi="Arial" w:cs="Arial"/>
          <w:lang w:val="en"/>
        </w:rPr>
        <w:t>Summary</w:t>
      </w:r>
      <w:r>
        <w:rPr>
          <w:rFonts w:ascii="Arial" w:hAnsi="Arial" w:cs="Arial"/>
          <w:lang w:val="en"/>
        </w:rPr>
        <w:t xml:space="preserve">: </w:t>
      </w:r>
      <w:r w:rsidR="00726F1B" w:rsidRPr="00726F1B">
        <w:rPr>
          <w:rFonts w:ascii="Arial" w:hAnsi="Arial" w:cs="Arial"/>
        </w:rPr>
        <w:t>The future of science education lies in the deeper integration of Generative AI and XR, allowing for hyper-personalized learning journeys and fully immersive experiences. As AI continues to evolve, it can generate increasingly sophisticated simulations, while XR offers new ways to interact with complex scientific phenomena. However, the rise of these technologies also brings challenges, such as data privacy, equity in access, and the ethical use of AI in educational settings. Addressing these concerns will be essential as educational institutions continue to adopt these technologies to transform science learning.</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72E1966"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726F1B" w:rsidRPr="00726F1B">
        <w:rPr>
          <w:rFonts w:ascii="Arial" w:hAnsi="Arial" w:cs="Arial"/>
        </w:rPr>
        <w:t xml:space="preserve">Integrating Generative AI and XR into science education offers transformative benefits. AI-driven personalization </w:t>
      </w:r>
      <w:proofErr w:type="gramStart"/>
      <w:r w:rsidR="00726F1B" w:rsidRPr="00726F1B">
        <w:rPr>
          <w:rFonts w:ascii="Arial" w:hAnsi="Arial" w:cs="Arial"/>
        </w:rPr>
        <w:t>tailors</w:t>
      </w:r>
      <w:proofErr w:type="gramEnd"/>
      <w:r w:rsidR="00726F1B" w:rsidRPr="00726F1B">
        <w:rPr>
          <w:rFonts w:ascii="Arial" w:hAnsi="Arial" w:cs="Arial"/>
        </w:rPr>
        <w:t xml:space="preserve"> content to individual learners, enhancing engagement and making complex concepts more accessible. XR provides immersive environments that allow students to interact with scientific principles in a hands-on manner, fostering deeper understanding. Case studies show that these technologies increase retention, motivation, and overall academic performance. However, successful integration requires careful consideration of technological infrastructure, teacher training, and student access to resources. Additionally, ethical concerns around AI, such as data security and bias, must be addressed to ensure equitable and responsible use in educational settings.</w:t>
      </w:r>
    </w:p>
    <w:p w14:paraId="112EDBB6" w14:textId="1F427196"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726F1B" w:rsidRPr="00726F1B">
        <w:rPr>
          <w:rFonts w:ascii="Arial" w:hAnsi="Arial" w:cs="Arial"/>
        </w:rPr>
        <w:t xml:space="preserve">The applications of Generative AI and XR extend beyond traditional classrooms. Virtual labs and field trips can be used in </w:t>
      </w:r>
      <w:r w:rsidR="00726F1B" w:rsidRPr="00726F1B">
        <w:rPr>
          <w:rFonts w:ascii="Arial" w:hAnsi="Arial" w:cs="Arial"/>
        </w:rPr>
        <w:lastRenderedPageBreak/>
        <w:t xml:space="preserve">remote learning scenarios, providing access to educational experiences otherwise unavailable to students. This technology can also enhance professional training in scientific fields, such as medicine and engineering, by offering safe, simulated environments for practice. Furthermore, AI-driven personalization can be used to support learners with different abilities, ensuring that educational content is accessible to all. With the rapid advancement of these technologies, there is potential for creating entirely new educational platforms </w:t>
      </w:r>
      <w:proofErr w:type="spellStart"/>
      <w:r w:rsidR="00726F1B" w:rsidRPr="00726F1B">
        <w:rPr>
          <w:rFonts w:ascii="Arial" w:hAnsi="Arial" w:cs="Arial"/>
        </w:rPr>
        <w:t>centered</w:t>
      </w:r>
      <w:proofErr w:type="spellEnd"/>
      <w:r w:rsidR="00726F1B" w:rsidRPr="00726F1B">
        <w:rPr>
          <w:rFonts w:ascii="Arial" w:hAnsi="Arial" w:cs="Arial"/>
        </w:rPr>
        <w:t xml:space="preserve"> around immersive, interactive, and personalized learning experiences.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D077A8E"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726F1B" w:rsidRPr="00726F1B">
        <w:rPr>
          <w:rFonts w:ascii="Arial" w:hAnsi="Arial" w:cs="Arial"/>
        </w:rPr>
        <w:t>The final summary clearly presents the potential benefits and challenges of integrating Generative AI and XR in science education. It concisely outlines the impact on personalized learning, engagement, and the future of education, ensuring that the key points are understandable to a broad audience.</w:t>
      </w:r>
    </w:p>
    <w:p w14:paraId="2C98F647" w14:textId="4734423D"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726F1B" w:rsidRPr="00726F1B">
        <w:rPr>
          <w:rFonts w:ascii="Arial" w:hAnsi="Arial" w:cs="Arial"/>
        </w:rPr>
        <w:t>The summary accurately reflects the research and case studies surrounding the use of Generative AI and XR in education. It highlights the positive outcomes while acknowledging the challenges, ensuring a balanced and factual representation of the potential of these technologies in educational settings.</w:t>
      </w:r>
    </w:p>
    <w:p w14:paraId="032CD3EB" w14:textId="3F253A77"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726F1B" w:rsidRPr="00726F1B">
        <w:rPr>
          <w:rFonts w:ascii="Arial" w:hAnsi="Arial" w:cs="Arial"/>
        </w:rPr>
        <w:t>The insights and applications discussed are highly relevant to current trends in education technology. As schools and universities increasingly explore AI and XR, the findings from this research provide actionable knowledge for educators, administrators, and policymakers interested in transforming science education.</w:t>
      </w:r>
    </w:p>
    <w:p w14:paraId="1BBCFE56" w14:textId="5FCBB8A2" w:rsidR="00234B39" w:rsidRPr="00726F1B" w:rsidRDefault="00000000" w:rsidP="00726F1B">
      <w:pPr>
        <w:pStyle w:val="Heading3"/>
        <w:divId w:val="465317432"/>
        <w:rPr>
          <w:rFonts w:ascii="Arial" w:eastAsia="Times New Roman" w:hAnsi="Arial" w:cs="Arial"/>
          <w:lang w:val="en"/>
        </w:rPr>
      </w:pPr>
      <w:r>
        <w:rPr>
          <w:rFonts w:ascii="Arial" w:eastAsia="Times New Roman" w:hAnsi="Arial" w:cs="Arial"/>
          <w:lang w:val="en"/>
        </w:rPr>
        <w:t>Reflection</w:t>
      </w:r>
    </w:p>
    <w:p w14:paraId="438C2104" w14:textId="77777777" w:rsidR="00726F1B" w:rsidRPr="00726F1B" w:rsidRDefault="00726F1B" w:rsidP="00726F1B">
      <w:pPr>
        <w:pStyle w:val="NormalWeb"/>
        <w:divId w:val="465317432"/>
        <w:rPr>
          <w:rFonts w:ascii="Arial" w:hAnsi="Arial" w:cs="Arial"/>
        </w:rPr>
      </w:pPr>
      <w:r w:rsidRPr="00726F1B">
        <w:rPr>
          <w:rFonts w:ascii="Arial" w:hAnsi="Arial" w:cs="Arial"/>
        </w:rPr>
        <w:t>Working on this research paper has been an enlightening experience. I gained a deeper understanding of how Generative AI and XR can be integrated to transform science education. One of the main challenges was synthesizing complex information from various research papers into concise, understandable summaries. This process required careful selection of key insights and examples that would effectively illustrate the impact of these technologies on education. Through this, I learned the importance of balancing the positive potential of technology with ethical and practical considerations. The research highlighted that while these tools offer significant benefits, such as increased engagement and personalized learning, they also require careful implementation to ensure equity and responsible use.</w:t>
      </w:r>
    </w:p>
    <w:p w14:paraId="71DB71B7" w14:textId="77777777" w:rsidR="00726F1B" w:rsidRPr="00726F1B" w:rsidRDefault="00726F1B" w:rsidP="00726F1B">
      <w:pPr>
        <w:pStyle w:val="NormalWeb"/>
        <w:divId w:val="465317432"/>
        <w:rPr>
          <w:rFonts w:ascii="Arial" w:hAnsi="Arial" w:cs="Arial"/>
        </w:rPr>
      </w:pPr>
      <w:r w:rsidRPr="00726F1B">
        <w:rPr>
          <w:rFonts w:ascii="Arial" w:hAnsi="Arial" w:cs="Arial"/>
        </w:rPr>
        <w:t>Moving forward, I am excited to explore the practical applications of these technologies in real-world educational settings. This research has broadened my perspective on the future of education and the role emerging technologies can play in making learning more immersive, personalized, and effective.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302D"/>
    <w:rsid w:val="00234B39"/>
    <w:rsid w:val="0044352F"/>
    <w:rsid w:val="0046607C"/>
    <w:rsid w:val="005244B8"/>
    <w:rsid w:val="00726F1B"/>
    <w:rsid w:val="00841E20"/>
    <w:rsid w:val="009D3B8B"/>
    <w:rsid w:val="00A958D5"/>
    <w:rsid w:val="00B45D63"/>
    <w:rsid w:val="00DB479C"/>
    <w:rsid w:val="00DD5008"/>
    <w:rsid w:val="00EB2D84"/>
    <w:rsid w:val="00EB63BE"/>
    <w:rsid w:val="00F41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7859666">
                  <w:marLeft w:val="0"/>
                  <w:marRight w:val="0"/>
                  <w:marTop w:val="0"/>
                  <w:marBottom w:val="0"/>
                  <w:divBdr>
                    <w:top w:val="none" w:sz="0" w:space="0" w:color="auto"/>
                    <w:left w:val="none" w:sz="0" w:space="0" w:color="auto"/>
                    <w:bottom w:val="none" w:sz="0" w:space="0" w:color="auto"/>
                    <w:right w:val="none" w:sz="0" w:space="0" w:color="auto"/>
                  </w:divBdr>
                </w:div>
                <w:div w:id="6304829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Mayur Vishwakarma</dc:creator>
  <cp:keywords/>
  <dc:description/>
  <cp:lastModifiedBy>Mayur Vishwakarma</cp:lastModifiedBy>
  <cp:revision>2</cp:revision>
  <dcterms:created xsi:type="dcterms:W3CDTF">2024-08-28T10:38:00Z</dcterms:created>
  <dcterms:modified xsi:type="dcterms:W3CDTF">2024-08-28T10:38:00Z</dcterms:modified>
</cp:coreProperties>
</file>