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A7871" w14:textId="77777777" w:rsidR="00DD1182" w:rsidRPr="000020A0" w:rsidRDefault="00DD1182" w:rsidP="000020A0">
      <w:pPr>
        <w:spacing w:line="360" w:lineRule="auto"/>
        <w:jc w:val="both"/>
        <w:rPr>
          <w:rFonts w:ascii="Times New Roman" w:hAnsi="Times New Roman" w:cs="Times New Roman"/>
          <w:b/>
          <w:bCs/>
          <w:sz w:val="48"/>
          <w:szCs w:val="48"/>
        </w:rPr>
      </w:pPr>
      <w:r w:rsidRPr="000020A0">
        <w:rPr>
          <w:rFonts w:ascii="Times New Roman" w:hAnsi="Times New Roman" w:cs="Times New Roman"/>
          <w:b/>
          <w:bCs/>
          <w:sz w:val="48"/>
          <w:szCs w:val="48"/>
        </w:rPr>
        <w:t>Effects of Green Accounting on the Business Profitability: Sustainability-Oriented Firm Evidence</w:t>
      </w:r>
    </w:p>
    <w:p w14:paraId="7E0B71AC" w14:textId="5EA0CA36" w:rsidR="000020A0" w:rsidRPr="000020A0" w:rsidRDefault="00C2349C" w:rsidP="00C2349C">
      <w:pPr>
        <w:spacing w:line="360" w:lineRule="auto"/>
        <w:rPr>
          <w:rFonts w:ascii="Times New Roman" w:hAnsi="Times New Roman" w:cs="Times New Roman"/>
          <w:b/>
          <w:bCs/>
          <w:sz w:val="48"/>
          <w:szCs w:val="48"/>
        </w:rPr>
      </w:pPr>
      <w:r>
        <w:rPr>
          <w:rFonts w:ascii="Times New Roman" w:hAnsi="Times New Roman" w:cs="Times New Roman"/>
          <w:b/>
          <w:bCs/>
          <w:sz w:val="48"/>
          <w:szCs w:val="48"/>
        </w:rPr>
        <w:t>Name: Kritagya Ghimire</w:t>
      </w:r>
      <w:r w:rsidR="000020A0" w:rsidRPr="000020A0">
        <w:rPr>
          <w:rFonts w:ascii="Times New Roman" w:hAnsi="Times New Roman" w:cs="Times New Roman"/>
          <w:b/>
          <w:bCs/>
          <w:sz w:val="48"/>
          <w:szCs w:val="48"/>
        </w:rPr>
        <w:br/>
      </w:r>
      <w:r>
        <w:rPr>
          <w:rFonts w:ascii="Times New Roman" w:hAnsi="Times New Roman" w:cs="Times New Roman"/>
          <w:b/>
          <w:bCs/>
          <w:sz w:val="48"/>
          <w:szCs w:val="48"/>
        </w:rPr>
        <w:t>Student Id: 757993</w:t>
      </w:r>
    </w:p>
    <w:p w14:paraId="1814BF89" w14:textId="77777777" w:rsidR="000020A0" w:rsidRPr="000020A0" w:rsidRDefault="000020A0" w:rsidP="000020A0">
      <w:pPr>
        <w:spacing w:line="360" w:lineRule="auto"/>
        <w:rPr>
          <w:rFonts w:ascii="Times New Roman" w:hAnsi="Times New Roman" w:cs="Times New Roman"/>
          <w:b/>
          <w:bCs/>
          <w:sz w:val="24"/>
          <w:szCs w:val="24"/>
        </w:rPr>
      </w:pPr>
      <w:r w:rsidRPr="000020A0">
        <w:rPr>
          <w:rFonts w:ascii="Times New Roman" w:hAnsi="Times New Roman" w:cs="Times New Roman"/>
          <w:b/>
          <w:bCs/>
          <w:sz w:val="24"/>
          <w:szCs w:val="24"/>
        </w:rPr>
        <w:br w:type="page"/>
      </w:r>
    </w:p>
    <w:p w14:paraId="33636B6D" w14:textId="77777777" w:rsidR="00DD1182" w:rsidRPr="000020A0" w:rsidRDefault="00DD1182" w:rsidP="000020A0">
      <w:pPr>
        <w:spacing w:line="360" w:lineRule="auto"/>
        <w:jc w:val="both"/>
        <w:rPr>
          <w:rFonts w:ascii="Times New Roman" w:hAnsi="Times New Roman" w:cs="Times New Roman"/>
          <w:b/>
          <w:bCs/>
          <w:sz w:val="24"/>
          <w:szCs w:val="24"/>
        </w:rPr>
      </w:pPr>
      <w:r w:rsidRPr="000020A0">
        <w:rPr>
          <w:rFonts w:ascii="Times New Roman" w:hAnsi="Times New Roman" w:cs="Times New Roman"/>
          <w:b/>
          <w:bCs/>
          <w:sz w:val="24"/>
          <w:szCs w:val="24"/>
        </w:rPr>
        <w:lastRenderedPageBreak/>
        <w:t xml:space="preserve"> Introduction</w:t>
      </w:r>
    </w:p>
    <w:p w14:paraId="416D636C" w14:textId="67B68983"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The business environment around the world has changed tremendously in the past few decades with sustainability becoming one of the key issues of concern </w:t>
      </w:r>
      <w:r w:rsidR="000315E6">
        <w:rPr>
          <w:rFonts w:ascii="Times New Roman" w:hAnsi="Times New Roman" w:cs="Times New Roman"/>
          <w:sz w:val="24"/>
          <w:szCs w:val="24"/>
        </w:rPr>
        <w:t>for</w:t>
      </w:r>
      <w:r w:rsidRPr="003B1016">
        <w:rPr>
          <w:rFonts w:ascii="Times New Roman" w:hAnsi="Times New Roman" w:cs="Times New Roman"/>
          <w:sz w:val="24"/>
          <w:szCs w:val="24"/>
        </w:rPr>
        <w:t xml:space="preserve"> </w:t>
      </w:r>
      <w:proofErr w:type="spellStart"/>
      <w:r w:rsidRPr="003B1016">
        <w:rPr>
          <w:rFonts w:ascii="Times New Roman" w:hAnsi="Times New Roman" w:cs="Times New Roman"/>
          <w:sz w:val="24"/>
          <w:szCs w:val="24"/>
        </w:rPr>
        <w:t>organisations</w:t>
      </w:r>
      <w:proofErr w:type="spellEnd"/>
      <w:r w:rsidRPr="003B1016">
        <w:rPr>
          <w:rFonts w:ascii="Times New Roman" w:hAnsi="Times New Roman" w:cs="Times New Roman"/>
          <w:sz w:val="24"/>
          <w:szCs w:val="24"/>
        </w:rPr>
        <w:t xml:space="preserve">, policymakers and other stakeholders. The growing concern about environmental degradation, global warming, and resource wastage has put some strain on companies to be increasingly more forthright and responsible. Traditional accounting systems that are mainly oriented on accounting financial performance have been heavily </w:t>
      </w:r>
      <w:r w:rsidR="00F864A6">
        <w:rPr>
          <w:rFonts w:ascii="Times New Roman" w:hAnsi="Times New Roman" w:cs="Times New Roman"/>
          <w:sz w:val="24"/>
          <w:szCs w:val="24"/>
        </w:rPr>
        <w:t>criticized</w:t>
      </w:r>
      <w:r w:rsidRPr="003B1016">
        <w:rPr>
          <w:rFonts w:ascii="Times New Roman" w:hAnsi="Times New Roman" w:cs="Times New Roman"/>
          <w:sz w:val="24"/>
          <w:szCs w:val="24"/>
        </w:rPr>
        <w:t xml:space="preserve"> as not being significant enough or able to provide the environmental and societal costs of running a business (Claire Parfitt, 2024). This drawback has left a vacuum in assessing the actual overall performance and sustainability of </w:t>
      </w:r>
      <w:proofErr w:type="spellStart"/>
      <w:r w:rsidR="000315E6">
        <w:rPr>
          <w:rFonts w:ascii="Times New Roman" w:hAnsi="Times New Roman" w:cs="Times New Roman"/>
          <w:sz w:val="24"/>
          <w:szCs w:val="24"/>
        </w:rPr>
        <w:t>organisations</w:t>
      </w:r>
      <w:proofErr w:type="spellEnd"/>
      <w:r w:rsidRPr="003B1016">
        <w:rPr>
          <w:rFonts w:ascii="Times New Roman" w:hAnsi="Times New Roman" w:cs="Times New Roman"/>
          <w:sz w:val="24"/>
          <w:szCs w:val="24"/>
        </w:rPr>
        <w:t>.</w:t>
      </w:r>
    </w:p>
    <w:p w14:paraId="1C8C077E" w14:textId="77777777" w:rsidR="003B1016" w:rsidRPr="003B1016" w:rsidRDefault="003B1016" w:rsidP="003B1016">
      <w:pPr>
        <w:spacing w:line="360" w:lineRule="auto"/>
        <w:jc w:val="both"/>
        <w:rPr>
          <w:rFonts w:ascii="Times New Roman" w:hAnsi="Times New Roman" w:cs="Times New Roman"/>
          <w:sz w:val="24"/>
          <w:szCs w:val="24"/>
        </w:rPr>
      </w:pPr>
    </w:p>
    <w:p w14:paraId="43083DC5" w14:textId="281FCFF8"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Green accounting, also termed environmental accounting, has </w:t>
      </w:r>
      <w:r w:rsidR="000315E6">
        <w:rPr>
          <w:rFonts w:ascii="Times New Roman" w:hAnsi="Times New Roman" w:cs="Times New Roman"/>
          <w:sz w:val="24"/>
          <w:szCs w:val="24"/>
        </w:rPr>
        <w:t>emerged</w:t>
      </w:r>
      <w:r w:rsidRPr="003B1016">
        <w:rPr>
          <w:rFonts w:ascii="Times New Roman" w:hAnsi="Times New Roman" w:cs="Times New Roman"/>
          <w:sz w:val="24"/>
          <w:szCs w:val="24"/>
        </w:rPr>
        <w:t xml:space="preserve"> as a significant phenomenon in the contemporary practices of accounting in reaction to this gap. Green accounting is a concept that presupposes a systematic identification, measurement, and reporting of environmental costs and benefits associated with business activities (</w:t>
      </w:r>
      <w:proofErr w:type="spellStart"/>
      <w:r w:rsidRPr="003B1016">
        <w:rPr>
          <w:rFonts w:ascii="Times New Roman" w:hAnsi="Times New Roman" w:cs="Times New Roman"/>
          <w:sz w:val="24"/>
          <w:szCs w:val="24"/>
        </w:rPr>
        <w:t>Sudarminto</w:t>
      </w:r>
      <w:proofErr w:type="spellEnd"/>
      <w:r w:rsidRPr="003B1016">
        <w:rPr>
          <w:rFonts w:ascii="Times New Roman" w:hAnsi="Times New Roman" w:cs="Times New Roman"/>
          <w:sz w:val="24"/>
          <w:szCs w:val="24"/>
        </w:rPr>
        <w:t xml:space="preserve"> &amp; Harto, 2023). It allows </w:t>
      </w:r>
      <w:proofErr w:type="spellStart"/>
      <w:r w:rsidR="000315E6">
        <w:rPr>
          <w:rFonts w:ascii="Times New Roman" w:hAnsi="Times New Roman" w:cs="Times New Roman"/>
          <w:sz w:val="24"/>
          <w:szCs w:val="24"/>
        </w:rPr>
        <w:t>organisations</w:t>
      </w:r>
      <w:proofErr w:type="spellEnd"/>
      <w:r w:rsidRPr="003B1016">
        <w:rPr>
          <w:rFonts w:ascii="Times New Roman" w:hAnsi="Times New Roman" w:cs="Times New Roman"/>
          <w:sz w:val="24"/>
          <w:szCs w:val="24"/>
        </w:rPr>
        <w:t xml:space="preserve"> to consider environmental issues in their financial and operational decisions making them more transparent, accountable, and sustainable in the use of resources. Through environmental data integration with business accounting, companies </w:t>
      </w:r>
      <w:proofErr w:type="gramStart"/>
      <w:r w:rsidRPr="003B1016">
        <w:rPr>
          <w:rFonts w:ascii="Times New Roman" w:hAnsi="Times New Roman" w:cs="Times New Roman"/>
          <w:sz w:val="24"/>
          <w:szCs w:val="24"/>
        </w:rPr>
        <w:t>are able to</w:t>
      </w:r>
      <w:proofErr w:type="gramEnd"/>
      <w:r w:rsidRPr="003B1016">
        <w:rPr>
          <w:rFonts w:ascii="Times New Roman" w:hAnsi="Times New Roman" w:cs="Times New Roman"/>
          <w:sz w:val="24"/>
          <w:szCs w:val="24"/>
        </w:rPr>
        <w:t xml:space="preserve"> have a greater insight </w:t>
      </w:r>
      <w:r w:rsidR="000315E6">
        <w:rPr>
          <w:rFonts w:ascii="Times New Roman" w:hAnsi="Times New Roman" w:cs="Times New Roman"/>
          <w:sz w:val="24"/>
          <w:szCs w:val="24"/>
        </w:rPr>
        <w:t>into</w:t>
      </w:r>
      <w:r w:rsidRPr="003B1016">
        <w:rPr>
          <w:rFonts w:ascii="Times New Roman" w:hAnsi="Times New Roman" w:cs="Times New Roman"/>
          <w:sz w:val="24"/>
          <w:szCs w:val="24"/>
        </w:rPr>
        <w:t xml:space="preserve"> the effect they have on the environment and enhance their sustainability level.</w:t>
      </w:r>
    </w:p>
    <w:p w14:paraId="2E3695F8" w14:textId="77777777" w:rsidR="003B1016" w:rsidRPr="003B1016" w:rsidRDefault="003B1016" w:rsidP="003B1016">
      <w:pPr>
        <w:spacing w:line="360" w:lineRule="auto"/>
        <w:jc w:val="both"/>
        <w:rPr>
          <w:rFonts w:ascii="Times New Roman" w:hAnsi="Times New Roman" w:cs="Times New Roman"/>
          <w:sz w:val="24"/>
          <w:szCs w:val="24"/>
        </w:rPr>
      </w:pPr>
    </w:p>
    <w:p w14:paraId="7F24180B" w14:textId="5D029122"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The research proposal contained in this report analyses the relationship between business profitability and green accounting practices. The research problem is the comprehension of whether the companies that implement the methods of environmental accounting have better financial performance in comparison to those that do not. An empirical study of the correlation between the implementation of green accounting and key indicators of financial performance will be performed using a quantitative research design. With the help of this method, data can be measured and evaluated objectively </w:t>
      </w:r>
      <w:proofErr w:type="gramStart"/>
      <w:r w:rsidRPr="003B1016">
        <w:rPr>
          <w:rFonts w:ascii="Times New Roman" w:hAnsi="Times New Roman" w:cs="Times New Roman"/>
          <w:sz w:val="24"/>
          <w:szCs w:val="24"/>
        </w:rPr>
        <w:t>in order to</w:t>
      </w:r>
      <w:proofErr w:type="gramEnd"/>
      <w:r w:rsidRPr="003B1016">
        <w:rPr>
          <w:rFonts w:ascii="Times New Roman" w:hAnsi="Times New Roman" w:cs="Times New Roman"/>
          <w:sz w:val="24"/>
          <w:szCs w:val="24"/>
        </w:rPr>
        <w:t xml:space="preserve"> discover patterns and relationships between sustainability practices and profitability outcomes.</w:t>
      </w:r>
    </w:p>
    <w:p w14:paraId="26BB4CBE" w14:textId="77777777" w:rsidR="003B1016" w:rsidRPr="003B1016" w:rsidRDefault="003B1016" w:rsidP="003B1016">
      <w:pPr>
        <w:spacing w:line="360" w:lineRule="auto"/>
        <w:jc w:val="both"/>
        <w:rPr>
          <w:rFonts w:ascii="Times New Roman" w:hAnsi="Times New Roman" w:cs="Times New Roman"/>
          <w:sz w:val="24"/>
          <w:szCs w:val="24"/>
        </w:rPr>
      </w:pPr>
    </w:p>
    <w:p w14:paraId="7C6193A8" w14:textId="025D5517" w:rsid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lastRenderedPageBreak/>
        <w:t xml:space="preserve">This research is important as it adds to the fast-developing topic of sustainable accounting. With stakeholders such as consumers expecting more of businesses to ensure that they are environmentally responsible, it is crucial to have a look at the cost that goes into green accounting activity. The results of this research can be helpful in informing </w:t>
      </w:r>
      <w:proofErr w:type="spellStart"/>
      <w:r w:rsidR="000315E6">
        <w:rPr>
          <w:rFonts w:ascii="Times New Roman" w:hAnsi="Times New Roman" w:cs="Times New Roman"/>
          <w:sz w:val="24"/>
          <w:szCs w:val="24"/>
        </w:rPr>
        <w:t>organisations</w:t>
      </w:r>
      <w:proofErr w:type="spellEnd"/>
      <w:r w:rsidRPr="003B1016">
        <w:rPr>
          <w:rFonts w:ascii="Times New Roman" w:hAnsi="Times New Roman" w:cs="Times New Roman"/>
          <w:sz w:val="24"/>
          <w:szCs w:val="24"/>
        </w:rPr>
        <w:t xml:space="preserve"> that want to strive to achieve profitability </w:t>
      </w:r>
      <w:r>
        <w:rPr>
          <w:rFonts w:ascii="Times New Roman" w:hAnsi="Times New Roman" w:cs="Times New Roman"/>
          <w:sz w:val="24"/>
          <w:szCs w:val="24"/>
        </w:rPr>
        <w:t xml:space="preserve">while also being environmentally </w:t>
      </w:r>
      <w:proofErr w:type="gramStart"/>
      <w:r>
        <w:rPr>
          <w:rFonts w:ascii="Times New Roman" w:hAnsi="Times New Roman" w:cs="Times New Roman"/>
          <w:sz w:val="24"/>
          <w:szCs w:val="24"/>
        </w:rPr>
        <w:t>responsible</w:t>
      </w:r>
      <w:r w:rsidRPr="003B1016">
        <w:rPr>
          <w:rFonts w:ascii="Times New Roman" w:hAnsi="Times New Roman" w:cs="Times New Roman"/>
          <w:sz w:val="24"/>
          <w:szCs w:val="24"/>
        </w:rPr>
        <w:t>, and</w:t>
      </w:r>
      <w:proofErr w:type="gramEnd"/>
      <w:r w:rsidRPr="003B1016">
        <w:rPr>
          <w:rFonts w:ascii="Times New Roman" w:hAnsi="Times New Roman" w:cs="Times New Roman"/>
          <w:sz w:val="24"/>
          <w:szCs w:val="24"/>
        </w:rPr>
        <w:t xml:space="preserve"> will eventually </w:t>
      </w:r>
      <w:r w:rsidR="000315E6">
        <w:rPr>
          <w:rFonts w:ascii="Times New Roman" w:hAnsi="Times New Roman" w:cs="Times New Roman"/>
          <w:sz w:val="24"/>
          <w:szCs w:val="24"/>
        </w:rPr>
        <w:t xml:space="preserve">help them </w:t>
      </w:r>
      <w:r w:rsidRPr="003B1016">
        <w:rPr>
          <w:rFonts w:ascii="Times New Roman" w:hAnsi="Times New Roman" w:cs="Times New Roman"/>
          <w:sz w:val="24"/>
          <w:szCs w:val="24"/>
        </w:rPr>
        <w:t>make an informed business decision.</w:t>
      </w:r>
    </w:p>
    <w:p w14:paraId="34AC7722" w14:textId="176798E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(A) Working Title</w:t>
      </w:r>
    </w:p>
    <w:p w14:paraId="5763137D" w14:textId="0ABD096F"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Effects of Green Accounting on Business Profitability: Evidence </w:t>
      </w:r>
      <w:r w:rsidR="000315E6">
        <w:rPr>
          <w:rFonts w:ascii="Times New Roman" w:hAnsi="Times New Roman" w:cs="Times New Roman"/>
          <w:sz w:val="24"/>
          <w:szCs w:val="24"/>
        </w:rPr>
        <w:t>from</w:t>
      </w:r>
      <w:r w:rsidRPr="003B1016">
        <w:rPr>
          <w:rFonts w:ascii="Times New Roman" w:hAnsi="Times New Roman" w:cs="Times New Roman"/>
          <w:sz w:val="24"/>
          <w:szCs w:val="24"/>
        </w:rPr>
        <w:t xml:space="preserve"> the Sustainability-Oriented Firms.</w:t>
      </w:r>
    </w:p>
    <w:p w14:paraId="0EEF8ED6"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The title is quite informative as it contains the two variables of interest (green accounting, independent and business profitability, dependent) and is oriented to empirical, quantitative studies. It is also a statement of the present-day sustainability agenda in research in the accounting domain.</w:t>
      </w:r>
    </w:p>
    <w:p w14:paraId="174754DA" w14:textId="77777777" w:rsidR="003B1016" w:rsidRPr="003B1016" w:rsidRDefault="003B1016" w:rsidP="003B1016">
      <w:pPr>
        <w:spacing w:line="360" w:lineRule="auto"/>
        <w:jc w:val="both"/>
        <w:rPr>
          <w:rFonts w:ascii="Times New Roman" w:hAnsi="Times New Roman" w:cs="Times New Roman"/>
          <w:sz w:val="24"/>
          <w:szCs w:val="24"/>
        </w:rPr>
      </w:pPr>
    </w:p>
    <w:p w14:paraId="268EF003" w14:textId="61CCB4CD"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(B) </w:t>
      </w:r>
      <w:r>
        <w:rPr>
          <w:rFonts w:ascii="Times New Roman" w:hAnsi="Times New Roman" w:cs="Times New Roman"/>
          <w:sz w:val="24"/>
          <w:szCs w:val="24"/>
        </w:rPr>
        <w:t>T</w:t>
      </w:r>
      <w:r w:rsidRPr="003B1016">
        <w:rPr>
          <w:rFonts w:ascii="Times New Roman" w:hAnsi="Times New Roman" w:cs="Times New Roman"/>
          <w:sz w:val="24"/>
          <w:szCs w:val="24"/>
        </w:rPr>
        <w:t>he question of basic research.</w:t>
      </w:r>
    </w:p>
    <w:p w14:paraId="549A5B23" w14:textId="06E0DAF2" w:rsidR="003B1016" w:rsidRPr="003B1016" w:rsidRDefault="000315E6" w:rsidP="003B1016">
      <w:pPr>
        <w:spacing w:line="360" w:lineRule="auto"/>
        <w:jc w:val="both"/>
        <w:rPr>
          <w:rFonts w:ascii="Times New Roman" w:hAnsi="Times New Roman" w:cs="Times New Roman"/>
          <w:sz w:val="24"/>
          <w:szCs w:val="24"/>
        </w:rPr>
      </w:pPr>
      <w:r>
        <w:rPr>
          <w:rFonts w:ascii="Times New Roman" w:hAnsi="Times New Roman" w:cs="Times New Roman"/>
          <w:sz w:val="24"/>
          <w:szCs w:val="24"/>
        </w:rPr>
        <w:t>Does</w:t>
      </w:r>
      <w:r w:rsidR="003B1016" w:rsidRPr="003B1016">
        <w:rPr>
          <w:rFonts w:ascii="Times New Roman" w:hAnsi="Times New Roman" w:cs="Times New Roman"/>
          <w:sz w:val="24"/>
          <w:szCs w:val="24"/>
        </w:rPr>
        <w:t xml:space="preserve"> business profitability significantly affect </w:t>
      </w:r>
      <w:r>
        <w:rPr>
          <w:rFonts w:ascii="Times New Roman" w:hAnsi="Times New Roman" w:cs="Times New Roman"/>
          <w:sz w:val="24"/>
          <w:szCs w:val="24"/>
        </w:rPr>
        <w:t>businesses</w:t>
      </w:r>
      <w:r w:rsidR="003B1016" w:rsidRPr="003B1016">
        <w:rPr>
          <w:rFonts w:ascii="Times New Roman" w:hAnsi="Times New Roman" w:cs="Times New Roman"/>
          <w:sz w:val="24"/>
          <w:szCs w:val="24"/>
        </w:rPr>
        <w:t xml:space="preserve"> with the adoption of green accounting practice?</w:t>
      </w:r>
    </w:p>
    <w:p w14:paraId="40A72276" w14:textId="1A7728E2"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The sub-questions that are going to be supported will be: What is the effect of environmental cost disclosures on firm financial performance? Do companies that report green reporting better than those </w:t>
      </w:r>
      <w:r w:rsidR="000315E6">
        <w:rPr>
          <w:rFonts w:ascii="Times New Roman" w:hAnsi="Times New Roman" w:cs="Times New Roman"/>
          <w:sz w:val="24"/>
          <w:szCs w:val="24"/>
        </w:rPr>
        <w:t>that</w:t>
      </w:r>
      <w:r w:rsidRPr="003B1016">
        <w:rPr>
          <w:rFonts w:ascii="Times New Roman" w:hAnsi="Times New Roman" w:cs="Times New Roman"/>
          <w:sz w:val="24"/>
          <w:szCs w:val="24"/>
        </w:rPr>
        <w:t xml:space="preserve"> do not? Does sustainability practice correlate with profit in the long-term?</w:t>
      </w:r>
    </w:p>
    <w:p w14:paraId="66E1CD0D" w14:textId="77777777" w:rsidR="003B1016" w:rsidRPr="003B1016" w:rsidRDefault="003B1016" w:rsidP="003B1016">
      <w:pPr>
        <w:spacing w:line="360" w:lineRule="auto"/>
        <w:jc w:val="both"/>
        <w:rPr>
          <w:rFonts w:ascii="Times New Roman" w:hAnsi="Times New Roman" w:cs="Times New Roman"/>
          <w:sz w:val="24"/>
          <w:szCs w:val="24"/>
        </w:rPr>
      </w:pPr>
    </w:p>
    <w:p w14:paraId="7F8450CC"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(C) Key Papers</w:t>
      </w:r>
    </w:p>
    <w:p w14:paraId="121CA397"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This study is based on three foundational papers:</w:t>
      </w:r>
    </w:p>
    <w:p w14:paraId="6FBC8689" w14:textId="77777777" w:rsidR="003B1016" w:rsidRPr="003B1016" w:rsidRDefault="003B1016" w:rsidP="003B1016">
      <w:pPr>
        <w:spacing w:line="360" w:lineRule="auto"/>
        <w:jc w:val="both"/>
        <w:rPr>
          <w:rFonts w:ascii="Times New Roman" w:hAnsi="Times New Roman" w:cs="Times New Roman"/>
          <w:sz w:val="24"/>
          <w:szCs w:val="24"/>
        </w:rPr>
      </w:pPr>
    </w:p>
    <w:p w14:paraId="2E8215D4" w14:textId="7BCAA4D4"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Narayani and </w:t>
      </w:r>
      <w:proofErr w:type="spellStart"/>
      <w:r w:rsidRPr="003B1016">
        <w:rPr>
          <w:rFonts w:ascii="Times New Roman" w:hAnsi="Times New Roman" w:cs="Times New Roman"/>
          <w:sz w:val="24"/>
          <w:szCs w:val="24"/>
        </w:rPr>
        <w:t>Sudana</w:t>
      </w:r>
      <w:proofErr w:type="spellEnd"/>
      <w:r w:rsidRPr="003B1016">
        <w:rPr>
          <w:rFonts w:ascii="Times New Roman" w:hAnsi="Times New Roman" w:cs="Times New Roman"/>
          <w:sz w:val="24"/>
          <w:szCs w:val="24"/>
        </w:rPr>
        <w:t xml:space="preserve"> (2025) - The Impact of Green Accounting Implementation on Political Profitability of Firm, Global Management Journal. Directly measures the connection between green accounting and profitability </w:t>
      </w:r>
      <w:r w:rsidR="000315E6">
        <w:rPr>
          <w:rFonts w:ascii="Times New Roman" w:hAnsi="Times New Roman" w:cs="Times New Roman"/>
          <w:sz w:val="24"/>
          <w:szCs w:val="24"/>
        </w:rPr>
        <w:t>at the</w:t>
      </w:r>
      <w:r w:rsidRPr="003B1016">
        <w:rPr>
          <w:rFonts w:ascii="Times New Roman" w:hAnsi="Times New Roman" w:cs="Times New Roman"/>
          <w:sz w:val="24"/>
          <w:szCs w:val="24"/>
        </w:rPr>
        <w:t xml:space="preserve"> firm level.</w:t>
      </w:r>
    </w:p>
    <w:p w14:paraId="4F8C3AC2" w14:textId="0555434E"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lastRenderedPageBreak/>
        <w:t xml:space="preserve">Pham et al. (2021) - Effects of Sustainable Practices on Financial Performance: Swedish Empirical </w:t>
      </w:r>
      <w:r w:rsidR="000315E6">
        <w:rPr>
          <w:rFonts w:ascii="Times New Roman" w:hAnsi="Times New Roman" w:cs="Times New Roman"/>
          <w:sz w:val="24"/>
          <w:szCs w:val="24"/>
        </w:rPr>
        <w:t>Evidence</w:t>
      </w:r>
      <w:r w:rsidRPr="003B1016">
        <w:rPr>
          <w:rFonts w:ascii="Times New Roman" w:hAnsi="Times New Roman" w:cs="Times New Roman"/>
          <w:sz w:val="24"/>
          <w:szCs w:val="24"/>
        </w:rPr>
        <w:t xml:space="preserve">, Cogent Business and Management. Presents good empirical proof </w:t>
      </w:r>
      <w:r w:rsidR="000315E6">
        <w:rPr>
          <w:rFonts w:ascii="Times New Roman" w:hAnsi="Times New Roman" w:cs="Times New Roman"/>
          <w:sz w:val="24"/>
          <w:szCs w:val="24"/>
        </w:rPr>
        <w:t xml:space="preserve">of the relationship </w:t>
      </w:r>
      <w:r w:rsidRPr="003B1016">
        <w:rPr>
          <w:rFonts w:ascii="Times New Roman" w:hAnsi="Times New Roman" w:cs="Times New Roman"/>
          <w:sz w:val="24"/>
          <w:szCs w:val="24"/>
        </w:rPr>
        <w:t>between sustainability and financial results.</w:t>
      </w:r>
    </w:p>
    <w:p w14:paraId="51B70F06" w14:textId="7C52A663"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Zik-</w:t>
      </w:r>
      <w:proofErr w:type="spellStart"/>
      <w:r w:rsidRPr="003B1016">
        <w:rPr>
          <w:rFonts w:ascii="Times New Roman" w:hAnsi="Times New Roman" w:cs="Times New Roman"/>
          <w:sz w:val="24"/>
          <w:szCs w:val="24"/>
        </w:rPr>
        <w:t>Rullahi</w:t>
      </w:r>
      <w:proofErr w:type="spellEnd"/>
      <w:r w:rsidRPr="003B1016">
        <w:rPr>
          <w:rFonts w:ascii="Times New Roman" w:hAnsi="Times New Roman" w:cs="Times New Roman"/>
          <w:sz w:val="24"/>
          <w:szCs w:val="24"/>
        </w:rPr>
        <w:t xml:space="preserve"> and Jide (2023) - Green Accounting: A Pillar of Corporate Sustainability Reporting, Journal of </w:t>
      </w:r>
      <w:r w:rsidR="000315E6">
        <w:rPr>
          <w:rFonts w:ascii="Times New Roman" w:hAnsi="Times New Roman" w:cs="Times New Roman"/>
          <w:sz w:val="24"/>
          <w:szCs w:val="24"/>
        </w:rPr>
        <w:t>Accounting</w:t>
      </w:r>
      <w:r w:rsidRPr="003B1016">
        <w:rPr>
          <w:rFonts w:ascii="Times New Roman" w:hAnsi="Times New Roman" w:cs="Times New Roman"/>
          <w:sz w:val="24"/>
          <w:szCs w:val="24"/>
        </w:rPr>
        <w:t xml:space="preserve"> and Financial Management. Makes green accounting one of the fundamental pillars of corporate sustainability reporting.</w:t>
      </w:r>
    </w:p>
    <w:p w14:paraId="76C83E41" w14:textId="77777777" w:rsidR="003B1016" w:rsidRPr="003B1016" w:rsidRDefault="003B1016" w:rsidP="003B1016">
      <w:pPr>
        <w:spacing w:line="360" w:lineRule="auto"/>
        <w:jc w:val="both"/>
        <w:rPr>
          <w:rFonts w:ascii="Times New Roman" w:hAnsi="Times New Roman" w:cs="Times New Roman"/>
          <w:sz w:val="24"/>
          <w:szCs w:val="24"/>
        </w:rPr>
      </w:pPr>
    </w:p>
    <w:p w14:paraId="7B094516"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The papers are </w:t>
      </w:r>
      <w:proofErr w:type="gramStart"/>
      <w:r w:rsidRPr="003B1016">
        <w:rPr>
          <w:rFonts w:ascii="Times New Roman" w:hAnsi="Times New Roman" w:cs="Times New Roman"/>
          <w:sz w:val="24"/>
          <w:szCs w:val="24"/>
        </w:rPr>
        <w:t>fairly current</w:t>
      </w:r>
      <w:proofErr w:type="gramEnd"/>
      <w:r w:rsidRPr="003B1016">
        <w:rPr>
          <w:rFonts w:ascii="Times New Roman" w:hAnsi="Times New Roman" w:cs="Times New Roman"/>
          <w:sz w:val="24"/>
          <w:szCs w:val="24"/>
        </w:rPr>
        <w:t xml:space="preserve"> and have been written by reputable authors and published in well-known journals - the requirements of good foundational literature.</w:t>
      </w:r>
    </w:p>
    <w:p w14:paraId="2DAC5867" w14:textId="77777777" w:rsidR="003B1016" w:rsidRPr="003B1016" w:rsidRDefault="003B1016" w:rsidP="003B1016">
      <w:pPr>
        <w:spacing w:line="360" w:lineRule="auto"/>
        <w:jc w:val="both"/>
        <w:rPr>
          <w:rFonts w:ascii="Times New Roman" w:hAnsi="Times New Roman" w:cs="Times New Roman"/>
          <w:sz w:val="24"/>
          <w:szCs w:val="24"/>
        </w:rPr>
      </w:pPr>
    </w:p>
    <w:p w14:paraId="47C82130"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(D) Motivation / Puzzle</w:t>
      </w:r>
    </w:p>
    <w:p w14:paraId="63AE09FF" w14:textId="7799343E"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The world of doing business has changed dramatically towards sustainability. Traditional accounting systems based on purely financial performance are </w:t>
      </w:r>
      <w:proofErr w:type="gramStart"/>
      <w:r w:rsidRPr="003B1016">
        <w:rPr>
          <w:rFonts w:ascii="Times New Roman" w:hAnsi="Times New Roman" w:cs="Times New Roman"/>
          <w:sz w:val="24"/>
          <w:szCs w:val="24"/>
        </w:rPr>
        <w:t>more and more</w:t>
      </w:r>
      <w:proofErr w:type="gramEnd"/>
      <w:r w:rsidRPr="003B1016">
        <w:rPr>
          <w:rFonts w:ascii="Times New Roman" w:hAnsi="Times New Roman" w:cs="Times New Roman"/>
          <w:sz w:val="24"/>
          <w:szCs w:val="24"/>
        </w:rPr>
        <w:t xml:space="preserve"> called </w:t>
      </w:r>
      <w:r w:rsidR="000315E6">
        <w:rPr>
          <w:rFonts w:ascii="Times New Roman" w:hAnsi="Times New Roman" w:cs="Times New Roman"/>
          <w:sz w:val="24"/>
          <w:szCs w:val="24"/>
        </w:rPr>
        <w:t>into</w:t>
      </w:r>
      <w:r w:rsidRPr="003B1016">
        <w:rPr>
          <w:rFonts w:ascii="Times New Roman" w:hAnsi="Times New Roman" w:cs="Times New Roman"/>
          <w:sz w:val="24"/>
          <w:szCs w:val="24"/>
        </w:rPr>
        <w:t xml:space="preserve"> question due to the neglect of environmental and social costs (Parfitt, 2024). Green accounting</w:t>
      </w:r>
      <w:r w:rsidR="000315E6">
        <w:rPr>
          <w:rFonts w:ascii="Times New Roman" w:hAnsi="Times New Roman" w:cs="Times New Roman"/>
          <w:sz w:val="24"/>
          <w:szCs w:val="24"/>
        </w:rPr>
        <w:t>.</w:t>
      </w:r>
      <w:r w:rsidRPr="003B1016">
        <w:rPr>
          <w:rFonts w:ascii="Times New Roman" w:hAnsi="Times New Roman" w:cs="Times New Roman"/>
          <w:sz w:val="24"/>
          <w:szCs w:val="24"/>
        </w:rPr>
        <w:t xml:space="preserve"> The identification, measurement and reporting of environmental costs and benefits </w:t>
      </w:r>
      <w:proofErr w:type="gramStart"/>
      <w:r w:rsidRPr="003B1016">
        <w:rPr>
          <w:rFonts w:ascii="Times New Roman" w:hAnsi="Times New Roman" w:cs="Times New Roman"/>
          <w:sz w:val="24"/>
          <w:szCs w:val="24"/>
        </w:rPr>
        <w:t>has</w:t>
      </w:r>
      <w:proofErr w:type="gramEnd"/>
      <w:r w:rsidRPr="003B1016">
        <w:rPr>
          <w:rFonts w:ascii="Times New Roman" w:hAnsi="Times New Roman" w:cs="Times New Roman"/>
          <w:sz w:val="24"/>
          <w:szCs w:val="24"/>
        </w:rPr>
        <w:t xml:space="preserve"> become a reaction to this deficiency (</w:t>
      </w:r>
      <w:proofErr w:type="spellStart"/>
      <w:r w:rsidRPr="003B1016">
        <w:rPr>
          <w:rFonts w:ascii="Times New Roman" w:hAnsi="Times New Roman" w:cs="Times New Roman"/>
          <w:sz w:val="24"/>
          <w:szCs w:val="24"/>
        </w:rPr>
        <w:t>Sudarminto</w:t>
      </w:r>
      <w:proofErr w:type="spellEnd"/>
      <w:r w:rsidRPr="003B1016">
        <w:rPr>
          <w:rFonts w:ascii="Times New Roman" w:hAnsi="Times New Roman" w:cs="Times New Roman"/>
          <w:sz w:val="24"/>
          <w:szCs w:val="24"/>
        </w:rPr>
        <w:t xml:space="preserve"> &amp; Harto, 2023).</w:t>
      </w:r>
    </w:p>
    <w:p w14:paraId="26C27A7E" w14:textId="042B667F"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A paradox in the literature is</w:t>
      </w:r>
      <w:r w:rsidR="000315E6">
        <w:rPr>
          <w:rFonts w:ascii="Times New Roman" w:hAnsi="Times New Roman" w:cs="Times New Roman"/>
          <w:sz w:val="24"/>
          <w:szCs w:val="24"/>
        </w:rPr>
        <w:t>,</w:t>
      </w:r>
      <w:r w:rsidRPr="003B1016">
        <w:rPr>
          <w:rFonts w:ascii="Times New Roman" w:hAnsi="Times New Roman" w:cs="Times New Roman"/>
          <w:sz w:val="24"/>
          <w:szCs w:val="24"/>
        </w:rPr>
        <w:t xml:space="preserve"> however</w:t>
      </w:r>
      <w:r w:rsidR="000315E6">
        <w:rPr>
          <w:rFonts w:ascii="Times New Roman" w:hAnsi="Times New Roman" w:cs="Times New Roman"/>
          <w:sz w:val="24"/>
          <w:szCs w:val="24"/>
        </w:rPr>
        <w:t>,</w:t>
      </w:r>
      <w:r w:rsidRPr="003B1016">
        <w:rPr>
          <w:rFonts w:ascii="Times New Roman" w:hAnsi="Times New Roman" w:cs="Times New Roman"/>
          <w:sz w:val="24"/>
          <w:szCs w:val="24"/>
        </w:rPr>
        <w:t xml:space="preserve"> a critical one. On the one hand, green accounting implies additional spending, investments in more environmentally friendly technologies, compliance, and environmental reporting (Zik-</w:t>
      </w:r>
      <w:proofErr w:type="spellStart"/>
      <w:r w:rsidRPr="003B1016">
        <w:rPr>
          <w:rFonts w:ascii="Times New Roman" w:hAnsi="Times New Roman" w:cs="Times New Roman"/>
          <w:sz w:val="24"/>
          <w:szCs w:val="24"/>
        </w:rPr>
        <w:t>Rullahi</w:t>
      </w:r>
      <w:proofErr w:type="spellEnd"/>
      <w:r w:rsidRPr="003B1016">
        <w:rPr>
          <w:rFonts w:ascii="Times New Roman" w:hAnsi="Times New Roman" w:cs="Times New Roman"/>
          <w:sz w:val="24"/>
          <w:szCs w:val="24"/>
        </w:rPr>
        <w:t xml:space="preserve"> and Jide, 2023). Conversely, there are numerous companies </w:t>
      </w:r>
      <w:r w:rsidR="000315E6">
        <w:rPr>
          <w:rFonts w:ascii="Times New Roman" w:hAnsi="Times New Roman" w:cs="Times New Roman"/>
          <w:sz w:val="24"/>
          <w:szCs w:val="24"/>
        </w:rPr>
        <w:t>that</w:t>
      </w:r>
      <w:r w:rsidRPr="003B1016">
        <w:rPr>
          <w:rFonts w:ascii="Times New Roman" w:hAnsi="Times New Roman" w:cs="Times New Roman"/>
          <w:sz w:val="24"/>
          <w:szCs w:val="24"/>
        </w:rPr>
        <w:t xml:space="preserve"> share such practices and seem to be more financially successful. This brings about the research puzzle:</w:t>
      </w:r>
    </w:p>
    <w:p w14:paraId="0DE1FB1C" w14:textId="5D0B4033"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So why do companies </w:t>
      </w:r>
      <w:r w:rsidR="000315E6">
        <w:rPr>
          <w:rFonts w:ascii="Times New Roman" w:hAnsi="Times New Roman" w:cs="Times New Roman"/>
          <w:sz w:val="24"/>
          <w:szCs w:val="24"/>
        </w:rPr>
        <w:t>that</w:t>
      </w:r>
      <w:r w:rsidRPr="003B1016">
        <w:rPr>
          <w:rFonts w:ascii="Times New Roman" w:hAnsi="Times New Roman" w:cs="Times New Roman"/>
          <w:sz w:val="24"/>
          <w:szCs w:val="24"/>
        </w:rPr>
        <w:t xml:space="preserve"> incur environmental expenses by conducting green accounting seem to have higher profitability?</w:t>
      </w:r>
    </w:p>
    <w:p w14:paraId="316B11A7" w14:textId="6EB91D41"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Such a paradox means that it is not necessarily that environmental investments are merely </w:t>
      </w:r>
      <w:proofErr w:type="gramStart"/>
      <w:r w:rsidRPr="003B1016">
        <w:rPr>
          <w:rFonts w:ascii="Times New Roman" w:hAnsi="Times New Roman" w:cs="Times New Roman"/>
          <w:sz w:val="24"/>
          <w:szCs w:val="24"/>
        </w:rPr>
        <w:t>costs, but</w:t>
      </w:r>
      <w:proofErr w:type="gramEnd"/>
      <w:r w:rsidRPr="003B1016">
        <w:rPr>
          <w:rFonts w:ascii="Times New Roman" w:hAnsi="Times New Roman" w:cs="Times New Roman"/>
          <w:sz w:val="24"/>
          <w:szCs w:val="24"/>
        </w:rPr>
        <w:t xml:space="preserve"> can be strategic decisions </w:t>
      </w:r>
      <w:r w:rsidR="000315E6">
        <w:rPr>
          <w:rFonts w:ascii="Times New Roman" w:hAnsi="Times New Roman" w:cs="Times New Roman"/>
          <w:sz w:val="24"/>
          <w:szCs w:val="24"/>
        </w:rPr>
        <w:t>that</w:t>
      </w:r>
      <w:r w:rsidRPr="003B1016">
        <w:rPr>
          <w:rFonts w:ascii="Times New Roman" w:hAnsi="Times New Roman" w:cs="Times New Roman"/>
          <w:sz w:val="24"/>
          <w:szCs w:val="24"/>
        </w:rPr>
        <w:t xml:space="preserve"> result in long-run financial benefits. This relationship is vital to businesses, policymakers, investors, and regulators </w:t>
      </w:r>
      <w:r w:rsidR="000315E6">
        <w:rPr>
          <w:rFonts w:ascii="Times New Roman" w:hAnsi="Times New Roman" w:cs="Times New Roman"/>
          <w:sz w:val="24"/>
          <w:szCs w:val="24"/>
        </w:rPr>
        <w:t>who</w:t>
      </w:r>
      <w:r w:rsidRPr="003B1016">
        <w:rPr>
          <w:rFonts w:ascii="Times New Roman" w:hAnsi="Times New Roman" w:cs="Times New Roman"/>
          <w:sz w:val="24"/>
          <w:szCs w:val="24"/>
        </w:rPr>
        <w:t xml:space="preserve"> are increasingly pursuing more information on the environment (Wang, 2023).</w:t>
      </w:r>
    </w:p>
    <w:p w14:paraId="7390FB26" w14:textId="77777777" w:rsidR="003B1016" w:rsidRPr="003B1016" w:rsidRDefault="003B1016" w:rsidP="003B1016">
      <w:pPr>
        <w:spacing w:line="360" w:lineRule="auto"/>
        <w:jc w:val="both"/>
        <w:rPr>
          <w:rFonts w:ascii="Times New Roman" w:hAnsi="Times New Roman" w:cs="Times New Roman"/>
          <w:sz w:val="24"/>
          <w:szCs w:val="24"/>
        </w:rPr>
      </w:pPr>
    </w:p>
    <w:p w14:paraId="1BFFC596"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THREE - Guide The "</w:t>
      </w:r>
      <w:proofErr w:type="spellStart"/>
      <w:r w:rsidRPr="003B1016">
        <w:rPr>
          <w:rFonts w:ascii="Times New Roman" w:hAnsi="Times New Roman" w:cs="Times New Roman"/>
          <w:sz w:val="24"/>
          <w:szCs w:val="24"/>
        </w:rPr>
        <w:t>IDioTs</w:t>
      </w:r>
      <w:proofErr w:type="spellEnd"/>
      <w:r w:rsidRPr="003B1016">
        <w:rPr>
          <w:rFonts w:ascii="Times New Roman" w:hAnsi="Times New Roman" w:cs="Times New Roman"/>
          <w:sz w:val="24"/>
          <w:szCs w:val="24"/>
        </w:rPr>
        <w:t>" Guide.</w:t>
      </w:r>
    </w:p>
    <w:p w14:paraId="3E4BCACF"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(E) Idea</w:t>
      </w:r>
    </w:p>
    <w:p w14:paraId="7CB02D54" w14:textId="4CFBC652"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The essence is to test, empirically, the hypothesis whether green accounting practices can positively </w:t>
      </w:r>
      <w:r w:rsidR="000315E6">
        <w:rPr>
          <w:rFonts w:ascii="Times New Roman" w:hAnsi="Times New Roman" w:cs="Times New Roman"/>
          <w:sz w:val="24"/>
          <w:szCs w:val="24"/>
        </w:rPr>
        <w:t>impact</w:t>
      </w:r>
      <w:r w:rsidRPr="003B1016">
        <w:rPr>
          <w:rFonts w:ascii="Times New Roman" w:hAnsi="Times New Roman" w:cs="Times New Roman"/>
          <w:sz w:val="24"/>
          <w:szCs w:val="24"/>
        </w:rPr>
        <w:t xml:space="preserve"> business profitability. The main hypothesis is that the financial performance of firms </w:t>
      </w:r>
      <w:r w:rsidR="000315E6">
        <w:rPr>
          <w:rFonts w:ascii="Times New Roman" w:hAnsi="Times New Roman" w:cs="Times New Roman"/>
          <w:sz w:val="24"/>
          <w:szCs w:val="24"/>
        </w:rPr>
        <w:t>that</w:t>
      </w:r>
      <w:r w:rsidRPr="003B1016">
        <w:rPr>
          <w:rFonts w:ascii="Times New Roman" w:hAnsi="Times New Roman" w:cs="Times New Roman"/>
          <w:sz w:val="24"/>
          <w:szCs w:val="24"/>
        </w:rPr>
        <w:t xml:space="preserve"> choose to use environmental accounting is improved since the operational efficiency and reputation are enhanced, and relationships with stakeholders are strengthened.</w:t>
      </w:r>
    </w:p>
    <w:p w14:paraId="0DC7F052" w14:textId="56B215A9"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It is a causal type of study: green accounting </w:t>
      </w:r>
      <w:proofErr w:type="gramStart"/>
      <w:r w:rsidRPr="003B1016">
        <w:rPr>
          <w:rFonts w:ascii="Times New Roman" w:hAnsi="Times New Roman" w:cs="Times New Roman"/>
          <w:sz w:val="24"/>
          <w:szCs w:val="24"/>
        </w:rPr>
        <w:t>is considered to be</w:t>
      </w:r>
      <w:proofErr w:type="gramEnd"/>
      <w:r w:rsidRPr="003B1016">
        <w:rPr>
          <w:rFonts w:ascii="Times New Roman" w:hAnsi="Times New Roman" w:cs="Times New Roman"/>
          <w:sz w:val="24"/>
          <w:szCs w:val="24"/>
        </w:rPr>
        <w:t xml:space="preserve"> regarded as an independent variable, and profitability </w:t>
      </w:r>
      <w:r w:rsidR="000315E6">
        <w:rPr>
          <w:rFonts w:ascii="Times New Roman" w:hAnsi="Times New Roman" w:cs="Times New Roman"/>
          <w:sz w:val="24"/>
          <w:szCs w:val="24"/>
        </w:rPr>
        <w:t>is</w:t>
      </w:r>
      <w:r w:rsidRPr="003B1016">
        <w:rPr>
          <w:rFonts w:ascii="Times New Roman" w:hAnsi="Times New Roman" w:cs="Times New Roman"/>
          <w:sz w:val="24"/>
          <w:szCs w:val="24"/>
        </w:rPr>
        <w:t xml:space="preserve"> a dependent variable. It is theoretically based on three complementary frameworks. Stakeholder Theory proposes the idea that companies following the demands of stakeholders, such as investors, regulators and customers via green practices generate trust, which is converted into financial success (Ahmad et al., 2025). Legitimacy Theory is based on the view that companies resort to environmental disclosure to fit into the norms of society and to keep a reputation out of trouble (Akhter, 2023). </w:t>
      </w:r>
      <w:r w:rsidR="000315E6">
        <w:rPr>
          <w:rFonts w:ascii="Times New Roman" w:hAnsi="Times New Roman" w:cs="Times New Roman"/>
          <w:sz w:val="24"/>
          <w:szCs w:val="24"/>
        </w:rPr>
        <w:t xml:space="preserve">The </w:t>
      </w:r>
      <w:r w:rsidRPr="003B1016">
        <w:rPr>
          <w:rFonts w:ascii="Times New Roman" w:hAnsi="Times New Roman" w:cs="Times New Roman"/>
          <w:sz w:val="24"/>
          <w:szCs w:val="24"/>
        </w:rPr>
        <w:t xml:space="preserve">Triple Bottom Line (TBL) framework is the one that incorporates both the economic, environmental and social performance, and the implication is that sustainability is an aspect of long-term </w:t>
      </w:r>
      <w:r w:rsidR="00F864A6" w:rsidRPr="003B1016">
        <w:rPr>
          <w:rFonts w:ascii="Times New Roman" w:hAnsi="Times New Roman" w:cs="Times New Roman"/>
          <w:sz w:val="24"/>
          <w:szCs w:val="24"/>
        </w:rPr>
        <w:t>profitability (</w:t>
      </w:r>
      <w:proofErr w:type="spellStart"/>
      <w:r w:rsidRPr="003B1016">
        <w:rPr>
          <w:rFonts w:ascii="Times New Roman" w:hAnsi="Times New Roman" w:cs="Times New Roman"/>
          <w:sz w:val="24"/>
          <w:szCs w:val="24"/>
        </w:rPr>
        <w:t>Sapsanguanboon</w:t>
      </w:r>
      <w:proofErr w:type="spellEnd"/>
      <w:r w:rsidRPr="003B1016">
        <w:rPr>
          <w:rFonts w:ascii="Times New Roman" w:hAnsi="Times New Roman" w:cs="Times New Roman"/>
          <w:sz w:val="24"/>
          <w:szCs w:val="24"/>
        </w:rPr>
        <w:t xml:space="preserve"> et al., 2025).</w:t>
      </w:r>
    </w:p>
    <w:p w14:paraId="4A5B368E" w14:textId="4E66D752"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A combination of these theories is a powerful conceptual foundation to propose that the adoption of green accounting and firm profitability </w:t>
      </w:r>
      <w:r w:rsidR="000315E6">
        <w:rPr>
          <w:rFonts w:ascii="Times New Roman" w:hAnsi="Times New Roman" w:cs="Times New Roman"/>
          <w:sz w:val="24"/>
          <w:szCs w:val="24"/>
        </w:rPr>
        <w:t>has</w:t>
      </w:r>
      <w:r w:rsidRPr="003B1016">
        <w:rPr>
          <w:rFonts w:ascii="Times New Roman" w:hAnsi="Times New Roman" w:cs="Times New Roman"/>
          <w:sz w:val="24"/>
          <w:szCs w:val="24"/>
        </w:rPr>
        <w:t xml:space="preserve"> a positive relationship.</w:t>
      </w:r>
    </w:p>
    <w:p w14:paraId="2848CB57" w14:textId="77777777" w:rsidR="003B1016" w:rsidRPr="003B1016" w:rsidRDefault="003B1016" w:rsidP="003B1016">
      <w:pPr>
        <w:spacing w:line="360" w:lineRule="auto"/>
        <w:jc w:val="both"/>
        <w:rPr>
          <w:rFonts w:ascii="Times New Roman" w:hAnsi="Times New Roman" w:cs="Times New Roman"/>
          <w:sz w:val="24"/>
          <w:szCs w:val="24"/>
        </w:rPr>
      </w:pPr>
    </w:p>
    <w:p w14:paraId="0BAD95B6"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(F) Data</w:t>
      </w:r>
    </w:p>
    <w:p w14:paraId="1D551713" w14:textId="3B755A7E"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Type: This is quantitative secondary data that is suitable </w:t>
      </w:r>
      <w:r w:rsidR="000315E6">
        <w:rPr>
          <w:rFonts w:ascii="Times New Roman" w:hAnsi="Times New Roman" w:cs="Times New Roman"/>
          <w:sz w:val="24"/>
          <w:szCs w:val="24"/>
        </w:rPr>
        <w:t>for</w:t>
      </w:r>
      <w:r w:rsidRPr="003B1016">
        <w:rPr>
          <w:rFonts w:ascii="Times New Roman" w:hAnsi="Times New Roman" w:cs="Times New Roman"/>
          <w:sz w:val="24"/>
          <w:szCs w:val="24"/>
        </w:rPr>
        <w:t xml:space="preserve"> accounting and financial research.</w:t>
      </w:r>
    </w:p>
    <w:p w14:paraId="6462F0F8"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Sources:</w:t>
      </w:r>
    </w:p>
    <w:p w14:paraId="42C3355B" w14:textId="77777777" w:rsidR="003B1016" w:rsidRPr="003B1016" w:rsidRDefault="003B1016" w:rsidP="003B1016">
      <w:pPr>
        <w:spacing w:line="360" w:lineRule="auto"/>
        <w:jc w:val="both"/>
        <w:rPr>
          <w:rFonts w:ascii="Times New Roman" w:hAnsi="Times New Roman" w:cs="Times New Roman"/>
          <w:sz w:val="24"/>
          <w:szCs w:val="24"/>
        </w:rPr>
      </w:pPr>
    </w:p>
    <w:p w14:paraId="55E2C70A"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Annual financial reports of </w:t>
      </w:r>
      <w:proofErr w:type="gramStart"/>
      <w:r w:rsidRPr="003B1016">
        <w:rPr>
          <w:rFonts w:ascii="Times New Roman" w:hAnsi="Times New Roman" w:cs="Times New Roman"/>
          <w:sz w:val="24"/>
          <w:szCs w:val="24"/>
        </w:rPr>
        <w:t>publicly-traded</w:t>
      </w:r>
      <w:proofErr w:type="gramEnd"/>
      <w:r w:rsidRPr="003B1016">
        <w:rPr>
          <w:rFonts w:ascii="Times New Roman" w:hAnsi="Times New Roman" w:cs="Times New Roman"/>
          <w:sz w:val="24"/>
          <w:szCs w:val="24"/>
        </w:rPr>
        <w:t xml:space="preserve"> companies.</w:t>
      </w:r>
    </w:p>
    <w:p w14:paraId="77FAA272"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Sustainability and reporting on the environment of the corporation.</w:t>
      </w:r>
    </w:p>
    <w:p w14:paraId="6536EB1E" w14:textId="269FD7DC"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Corporate disclosure </w:t>
      </w:r>
      <w:r w:rsidR="000315E6">
        <w:rPr>
          <w:rFonts w:ascii="Times New Roman" w:hAnsi="Times New Roman" w:cs="Times New Roman"/>
          <w:sz w:val="24"/>
          <w:szCs w:val="24"/>
        </w:rPr>
        <w:t>database</w:t>
      </w:r>
      <w:r w:rsidRPr="003B1016">
        <w:rPr>
          <w:rFonts w:ascii="Times New Roman" w:hAnsi="Times New Roman" w:cs="Times New Roman"/>
          <w:sz w:val="24"/>
          <w:szCs w:val="24"/>
        </w:rPr>
        <w:t xml:space="preserve"> (e.g., Bloomberg ESG, Thomson Reuters Eikon)</w:t>
      </w:r>
    </w:p>
    <w:p w14:paraId="06E6D9E9" w14:textId="77777777" w:rsidR="003B1016" w:rsidRPr="003B1016" w:rsidRDefault="003B1016" w:rsidP="003B1016">
      <w:pPr>
        <w:spacing w:line="360" w:lineRule="auto"/>
        <w:jc w:val="both"/>
        <w:rPr>
          <w:rFonts w:ascii="Times New Roman" w:hAnsi="Times New Roman" w:cs="Times New Roman"/>
          <w:sz w:val="24"/>
          <w:szCs w:val="24"/>
        </w:rPr>
      </w:pPr>
    </w:p>
    <w:p w14:paraId="6142645C" w14:textId="5A4BB614"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Sample: Publicly listed companies </w:t>
      </w:r>
      <w:r w:rsidR="000315E6">
        <w:rPr>
          <w:rFonts w:ascii="Times New Roman" w:hAnsi="Times New Roman" w:cs="Times New Roman"/>
          <w:sz w:val="24"/>
          <w:szCs w:val="24"/>
        </w:rPr>
        <w:t>that</w:t>
      </w:r>
      <w:r w:rsidRPr="003B1016">
        <w:rPr>
          <w:rFonts w:ascii="Times New Roman" w:hAnsi="Times New Roman" w:cs="Times New Roman"/>
          <w:sz w:val="24"/>
          <w:szCs w:val="24"/>
        </w:rPr>
        <w:t xml:space="preserve"> disclose environmental performance. A comparative design will be </w:t>
      </w:r>
      <w:r w:rsidR="00F864A6">
        <w:rPr>
          <w:rFonts w:ascii="Times New Roman" w:hAnsi="Times New Roman" w:cs="Times New Roman"/>
          <w:sz w:val="24"/>
          <w:szCs w:val="24"/>
        </w:rPr>
        <w:t>utilized</w:t>
      </w:r>
      <w:r w:rsidRPr="003B1016">
        <w:rPr>
          <w:rFonts w:ascii="Times New Roman" w:hAnsi="Times New Roman" w:cs="Times New Roman"/>
          <w:sz w:val="24"/>
          <w:szCs w:val="24"/>
        </w:rPr>
        <w:t xml:space="preserve"> -</w:t>
      </w:r>
      <w:r w:rsidR="000315E6">
        <w:rPr>
          <w:rFonts w:ascii="Times New Roman" w:hAnsi="Times New Roman" w:cs="Times New Roman"/>
          <w:sz w:val="24"/>
          <w:szCs w:val="24"/>
        </w:rPr>
        <w:t>compare</w:t>
      </w:r>
      <w:r w:rsidRPr="003B1016">
        <w:rPr>
          <w:rFonts w:ascii="Times New Roman" w:hAnsi="Times New Roman" w:cs="Times New Roman"/>
          <w:sz w:val="24"/>
          <w:szCs w:val="24"/>
        </w:rPr>
        <w:t xml:space="preserve"> companies that practice green accounting with the ones that do not -to single out the impact that the practices of green accounting on profitability.</w:t>
      </w:r>
    </w:p>
    <w:p w14:paraId="4B10F769"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Variables:</w:t>
      </w:r>
    </w:p>
    <w:p w14:paraId="64F056C0" w14:textId="77777777" w:rsidR="003B1016" w:rsidRPr="003B1016" w:rsidRDefault="003B1016" w:rsidP="003B1016">
      <w:pPr>
        <w:spacing w:line="360" w:lineRule="auto"/>
        <w:jc w:val="both"/>
        <w:rPr>
          <w:rFonts w:ascii="Times New Roman" w:hAnsi="Times New Roman" w:cs="Times New Roman"/>
          <w:sz w:val="24"/>
          <w:szCs w:val="24"/>
        </w:rPr>
      </w:pPr>
    </w:p>
    <w:p w14:paraId="733CFB42"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Independent Variable: Green accounting practices - checked by means of the environmental disclosures, sustainability reporting scores, and data on environmental costs.</w:t>
      </w:r>
    </w:p>
    <w:p w14:paraId="05800851" w14:textId="5EC8288B"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Dependent Variable: Business profitability - assessed </w:t>
      </w:r>
      <w:r w:rsidR="000315E6">
        <w:rPr>
          <w:rFonts w:ascii="Times New Roman" w:hAnsi="Times New Roman" w:cs="Times New Roman"/>
          <w:sz w:val="24"/>
          <w:szCs w:val="24"/>
        </w:rPr>
        <w:t>based on</w:t>
      </w:r>
      <w:r w:rsidRPr="003B1016">
        <w:rPr>
          <w:rFonts w:ascii="Times New Roman" w:hAnsi="Times New Roman" w:cs="Times New Roman"/>
          <w:sz w:val="24"/>
          <w:szCs w:val="24"/>
        </w:rPr>
        <w:t xml:space="preserve"> Return on Markets (ROA), Return on Equity (ROE) and Net Profit Margin.</w:t>
      </w:r>
    </w:p>
    <w:p w14:paraId="1BCBD04A"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Control Variables: Industry type, market conditions, financial leverage and size of firms.</w:t>
      </w:r>
    </w:p>
    <w:p w14:paraId="75025795" w14:textId="77777777" w:rsidR="003B1016" w:rsidRPr="003B1016" w:rsidRDefault="003B1016" w:rsidP="003B1016">
      <w:pPr>
        <w:spacing w:line="360" w:lineRule="auto"/>
        <w:jc w:val="both"/>
        <w:rPr>
          <w:rFonts w:ascii="Times New Roman" w:hAnsi="Times New Roman" w:cs="Times New Roman"/>
          <w:sz w:val="24"/>
          <w:szCs w:val="24"/>
        </w:rPr>
      </w:pPr>
    </w:p>
    <w:p w14:paraId="75E6F1E0" w14:textId="3643883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Sample period: It is expected that </w:t>
      </w:r>
      <w:proofErr w:type="gramStart"/>
      <w:r w:rsidRPr="003B1016">
        <w:rPr>
          <w:rFonts w:ascii="Times New Roman" w:hAnsi="Times New Roman" w:cs="Times New Roman"/>
          <w:sz w:val="24"/>
          <w:szCs w:val="24"/>
        </w:rPr>
        <w:t>in order to</w:t>
      </w:r>
      <w:proofErr w:type="gramEnd"/>
      <w:r w:rsidRPr="003B1016">
        <w:rPr>
          <w:rFonts w:ascii="Times New Roman" w:hAnsi="Times New Roman" w:cs="Times New Roman"/>
          <w:sz w:val="24"/>
          <w:szCs w:val="24"/>
        </w:rPr>
        <w:t xml:space="preserve"> measure the long-run effects, a multi-year panel data </w:t>
      </w:r>
      <w:r w:rsidR="000315E6">
        <w:rPr>
          <w:rFonts w:ascii="Times New Roman" w:hAnsi="Times New Roman" w:cs="Times New Roman"/>
          <w:sz w:val="24"/>
          <w:szCs w:val="24"/>
        </w:rPr>
        <w:t xml:space="preserve">set </w:t>
      </w:r>
      <w:r w:rsidRPr="003B1016">
        <w:rPr>
          <w:rFonts w:ascii="Times New Roman" w:hAnsi="Times New Roman" w:cs="Times New Roman"/>
          <w:sz w:val="24"/>
          <w:szCs w:val="24"/>
        </w:rPr>
        <w:t>will be desirable. Information in publicly available sustainability databases means that there is no hand-collection needed, making the timeframe manageable. Quantitative approach ensures objectivity, reliability and generalizability of findings.</w:t>
      </w:r>
    </w:p>
    <w:p w14:paraId="37DA1D3B" w14:textId="77777777" w:rsidR="003B1016" w:rsidRPr="003B1016" w:rsidRDefault="003B1016" w:rsidP="003B1016">
      <w:pPr>
        <w:spacing w:line="360" w:lineRule="auto"/>
        <w:jc w:val="both"/>
        <w:rPr>
          <w:rFonts w:ascii="Times New Roman" w:hAnsi="Times New Roman" w:cs="Times New Roman"/>
          <w:sz w:val="24"/>
          <w:szCs w:val="24"/>
        </w:rPr>
      </w:pPr>
    </w:p>
    <w:p w14:paraId="45A027D7"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(G) Tools</w:t>
      </w:r>
    </w:p>
    <w:p w14:paraId="2C2540EB"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Empirical model: To examine the impact of green accounting on profitability, a regression model design (which is typical in accounting and finance studies) will be employed.</w:t>
      </w:r>
    </w:p>
    <w:p w14:paraId="2C383ABC"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Specific methods:</w:t>
      </w:r>
    </w:p>
    <w:p w14:paraId="0431FD17" w14:textId="77777777" w:rsidR="003B1016" w:rsidRPr="003B1016" w:rsidRDefault="003B1016" w:rsidP="003B1016">
      <w:pPr>
        <w:spacing w:line="360" w:lineRule="auto"/>
        <w:jc w:val="both"/>
        <w:rPr>
          <w:rFonts w:ascii="Times New Roman" w:hAnsi="Times New Roman" w:cs="Times New Roman"/>
          <w:sz w:val="24"/>
          <w:szCs w:val="24"/>
        </w:rPr>
      </w:pPr>
    </w:p>
    <w:p w14:paraId="0CC71714"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Statistics to describe the data.</w:t>
      </w:r>
    </w:p>
    <w:p w14:paraId="4CCD04D3" w14:textId="52A7801D"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Correlation to test </w:t>
      </w:r>
      <w:r w:rsidR="000315E6">
        <w:rPr>
          <w:rFonts w:ascii="Times New Roman" w:hAnsi="Times New Roman" w:cs="Times New Roman"/>
          <w:sz w:val="24"/>
          <w:szCs w:val="24"/>
        </w:rPr>
        <w:t>the</w:t>
      </w:r>
      <w:r w:rsidRPr="003B1016">
        <w:rPr>
          <w:rFonts w:ascii="Times New Roman" w:hAnsi="Times New Roman" w:cs="Times New Roman"/>
          <w:sz w:val="24"/>
          <w:szCs w:val="24"/>
        </w:rPr>
        <w:t xml:space="preserve"> relationships.</w:t>
      </w:r>
    </w:p>
    <w:p w14:paraId="703EF315" w14:textId="5CFE5C8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Several regression </w:t>
      </w:r>
      <w:r w:rsidR="000315E6">
        <w:rPr>
          <w:rFonts w:ascii="Times New Roman" w:hAnsi="Times New Roman" w:cs="Times New Roman"/>
          <w:sz w:val="24"/>
          <w:szCs w:val="24"/>
        </w:rPr>
        <w:t>analyses</w:t>
      </w:r>
      <w:r w:rsidRPr="003B1016">
        <w:rPr>
          <w:rFonts w:ascii="Times New Roman" w:hAnsi="Times New Roman" w:cs="Times New Roman"/>
          <w:sz w:val="24"/>
          <w:szCs w:val="24"/>
        </w:rPr>
        <w:t xml:space="preserve"> (OLS and panel data model) </w:t>
      </w:r>
      <w:r w:rsidR="000315E6">
        <w:rPr>
          <w:rFonts w:ascii="Times New Roman" w:hAnsi="Times New Roman" w:cs="Times New Roman"/>
          <w:sz w:val="24"/>
          <w:szCs w:val="24"/>
        </w:rPr>
        <w:t xml:space="preserve">were conducted </w:t>
      </w:r>
      <w:r w:rsidRPr="003B1016">
        <w:rPr>
          <w:rFonts w:ascii="Times New Roman" w:hAnsi="Times New Roman" w:cs="Times New Roman"/>
          <w:sz w:val="24"/>
          <w:szCs w:val="24"/>
        </w:rPr>
        <w:t>to test the hypotheses.</w:t>
      </w:r>
    </w:p>
    <w:p w14:paraId="3A006411"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lastRenderedPageBreak/>
        <w:t xml:space="preserve">The regression model will contain control variables </w:t>
      </w:r>
      <w:proofErr w:type="gramStart"/>
      <w:r w:rsidRPr="003B1016">
        <w:rPr>
          <w:rFonts w:ascii="Times New Roman" w:hAnsi="Times New Roman" w:cs="Times New Roman"/>
          <w:sz w:val="24"/>
          <w:szCs w:val="24"/>
        </w:rPr>
        <w:t>in order to</w:t>
      </w:r>
      <w:proofErr w:type="gramEnd"/>
      <w:r w:rsidRPr="003B1016">
        <w:rPr>
          <w:rFonts w:ascii="Times New Roman" w:hAnsi="Times New Roman" w:cs="Times New Roman"/>
          <w:sz w:val="24"/>
          <w:szCs w:val="24"/>
        </w:rPr>
        <w:t xml:space="preserve"> reduce the omitted variable bias.</w:t>
      </w:r>
    </w:p>
    <w:p w14:paraId="3C0BA855" w14:textId="77777777" w:rsidR="003B1016" w:rsidRPr="003B1016" w:rsidRDefault="003B1016" w:rsidP="003B1016">
      <w:pPr>
        <w:spacing w:line="360" w:lineRule="auto"/>
        <w:jc w:val="both"/>
        <w:rPr>
          <w:rFonts w:ascii="Times New Roman" w:hAnsi="Times New Roman" w:cs="Times New Roman"/>
          <w:sz w:val="24"/>
          <w:szCs w:val="24"/>
        </w:rPr>
      </w:pPr>
    </w:p>
    <w:p w14:paraId="26459BA6"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Software: SPSS or STATA -standard either software, accounting research, and can work with panel data, issues of endogeneity and clustered standard errors.</w:t>
      </w:r>
    </w:p>
    <w:p w14:paraId="5770EFD1" w14:textId="11F838A5"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The tools are established, which </w:t>
      </w:r>
      <w:r w:rsidR="000315E6">
        <w:rPr>
          <w:rFonts w:ascii="Times New Roman" w:hAnsi="Times New Roman" w:cs="Times New Roman"/>
          <w:sz w:val="24"/>
          <w:szCs w:val="24"/>
        </w:rPr>
        <w:t>align</w:t>
      </w:r>
      <w:r w:rsidRPr="003B1016">
        <w:rPr>
          <w:rFonts w:ascii="Times New Roman" w:hAnsi="Times New Roman" w:cs="Times New Roman"/>
          <w:sz w:val="24"/>
          <w:szCs w:val="24"/>
        </w:rPr>
        <w:t xml:space="preserve"> with the data format, and </w:t>
      </w:r>
      <w:r w:rsidR="000315E6">
        <w:rPr>
          <w:rFonts w:ascii="Times New Roman" w:hAnsi="Times New Roman" w:cs="Times New Roman"/>
          <w:sz w:val="24"/>
          <w:szCs w:val="24"/>
        </w:rPr>
        <w:t xml:space="preserve">are </w:t>
      </w:r>
      <w:r w:rsidRPr="003B1016">
        <w:rPr>
          <w:rFonts w:ascii="Times New Roman" w:hAnsi="Times New Roman" w:cs="Times New Roman"/>
          <w:sz w:val="24"/>
          <w:szCs w:val="24"/>
        </w:rPr>
        <w:t xml:space="preserve">suitable </w:t>
      </w:r>
      <w:r w:rsidR="000315E6">
        <w:rPr>
          <w:rFonts w:ascii="Times New Roman" w:hAnsi="Times New Roman" w:cs="Times New Roman"/>
          <w:sz w:val="24"/>
          <w:szCs w:val="24"/>
        </w:rPr>
        <w:t>for</w:t>
      </w:r>
      <w:r w:rsidRPr="003B1016">
        <w:rPr>
          <w:rFonts w:ascii="Times New Roman" w:hAnsi="Times New Roman" w:cs="Times New Roman"/>
          <w:sz w:val="24"/>
          <w:szCs w:val="24"/>
        </w:rPr>
        <w:t xml:space="preserve"> testing the proposed hypotheses.</w:t>
      </w:r>
    </w:p>
    <w:p w14:paraId="22AD0DD4" w14:textId="77777777" w:rsidR="003B1016" w:rsidRPr="003B1016" w:rsidRDefault="003B1016" w:rsidP="003B1016">
      <w:pPr>
        <w:spacing w:line="360" w:lineRule="auto"/>
        <w:jc w:val="both"/>
        <w:rPr>
          <w:rFonts w:ascii="Times New Roman" w:hAnsi="Times New Roman" w:cs="Times New Roman"/>
          <w:sz w:val="24"/>
          <w:szCs w:val="24"/>
        </w:rPr>
      </w:pPr>
    </w:p>
    <w:p w14:paraId="63F83CE1" w14:textId="73570C8B" w:rsidR="003B1016" w:rsidRPr="003B1016" w:rsidRDefault="00F864A6" w:rsidP="003B1016">
      <w:pPr>
        <w:spacing w:line="360" w:lineRule="auto"/>
        <w:jc w:val="both"/>
        <w:rPr>
          <w:rFonts w:ascii="Times New Roman" w:hAnsi="Times New Roman" w:cs="Times New Roman"/>
          <w:sz w:val="24"/>
          <w:szCs w:val="24"/>
        </w:rPr>
      </w:pPr>
      <w:r>
        <w:rPr>
          <w:rFonts w:ascii="Times New Roman" w:hAnsi="Times New Roman" w:cs="Times New Roman"/>
          <w:sz w:val="24"/>
          <w:szCs w:val="24"/>
        </w:rPr>
        <w:t>TWO</w:t>
      </w:r>
      <w:r w:rsidR="003B1016" w:rsidRPr="003B1016">
        <w:rPr>
          <w:rFonts w:ascii="Times New Roman" w:hAnsi="Times New Roman" w:cs="Times New Roman"/>
          <w:sz w:val="24"/>
          <w:szCs w:val="24"/>
        </w:rPr>
        <w:t xml:space="preserve"> important questions.</w:t>
      </w:r>
    </w:p>
    <w:p w14:paraId="45446CCA"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(H) What's New?</w:t>
      </w:r>
    </w:p>
    <w:p w14:paraId="6D0E4E2F"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The originality of the given research works at three levels.</w:t>
      </w:r>
    </w:p>
    <w:p w14:paraId="58DA41E1" w14:textId="2C40E0EE"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To begin with, it narrows down to green accounting as opposed to the more general and less concrete idea of CSR. This provides an opportunity to look through a more specific, measurable prism of the research </w:t>
      </w:r>
      <w:r w:rsidR="000315E6">
        <w:rPr>
          <w:rFonts w:ascii="Times New Roman" w:hAnsi="Times New Roman" w:cs="Times New Roman"/>
          <w:sz w:val="24"/>
          <w:szCs w:val="24"/>
        </w:rPr>
        <w:t>on</w:t>
      </w:r>
      <w:r w:rsidRPr="003B1016">
        <w:rPr>
          <w:rFonts w:ascii="Times New Roman" w:hAnsi="Times New Roman" w:cs="Times New Roman"/>
          <w:sz w:val="24"/>
          <w:szCs w:val="24"/>
        </w:rPr>
        <w:t xml:space="preserve"> the relationship between sustainability and profitability (</w:t>
      </w:r>
      <w:proofErr w:type="spellStart"/>
      <w:r w:rsidRPr="003B1016">
        <w:rPr>
          <w:rFonts w:ascii="Times New Roman" w:hAnsi="Times New Roman" w:cs="Times New Roman"/>
          <w:sz w:val="24"/>
          <w:szCs w:val="24"/>
        </w:rPr>
        <w:t>Faieq</w:t>
      </w:r>
      <w:proofErr w:type="spellEnd"/>
      <w:r w:rsidRPr="003B1016">
        <w:rPr>
          <w:rFonts w:ascii="Times New Roman" w:hAnsi="Times New Roman" w:cs="Times New Roman"/>
          <w:sz w:val="24"/>
          <w:szCs w:val="24"/>
        </w:rPr>
        <w:t>, 2024). A lot of the literature available confuses environmental practices with social responsibility, in general, and it is hard to separate the financial impact of environmental accounting, in particular.</w:t>
      </w:r>
    </w:p>
    <w:p w14:paraId="481E48A7" w14:textId="219E2291"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Second, it directly correlates the green accounting practices with the financial performance - a disconnection </w:t>
      </w:r>
      <w:r w:rsidR="00F864A6">
        <w:rPr>
          <w:rFonts w:ascii="Times New Roman" w:hAnsi="Times New Roman" w:cs="Times New Roman"/>
          <w:sz w:val="24"/>
          <w:szCs w:val="24"/>
        </w:rPr>
        <w:t>recognized</w:t>
      </w:r>
      <w:r w:rsidRPr="003B1016">
        <w:rPr>
          <w:rFonts w:ascii="Times New Roman" w:hAnsi="Times New Roman" w:cs="Times New Roman"/>
          <w:sz w:val="24"/>
          <w:szCs w:val="24"/>
        </w:rPr>
        <w:t xml:space="preserve"> in the accounting literature (Rahi, 2023). Although the body of research on sustainability and the CSR issue is extensive, there are relatively few studies </w:t>
      </w:r>
      <w:r w:rsidR="000315E6">
        <w:rPr>
          <w:rFonts w:ascii="Times New Roman" w:hAnsi="Times New Roman" w:cs="Times New Roman"/>
          <w:sz w:val="24"/>
          <w:szCs w:val="24"/>
        </w:rPr>
        <w:t>that</w:t>
      </w:r>
      <w:r w:rsidRPr="003B1016">
        <w:rPr>
          <w:rFonts w:ascii="Times New Roman" w:hAnsi="Times New Roman" w:cs="Times New Roman"/>
          <w:sz w:val="24"/>
          <w:szCs w:val="24"/>
        </w:rPr>
        <w:t xml:space="preserve"> isolate the role of environmental cost accounting in financial terms.</w:t>
      </w:r>
    </w:p>
    <w:p w14:paraId="4CD6086E" w14:textId="17B7D47C"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Third, the paper </w:t>
      </w:r>
      <w:r w:rsidR="00F864A6">
        <w:rPr>
          <w:rFonts w:ascii="Times New Roman" w:hAnsi="Times New Roman" w:cs="Times New Roman"/>
          <w:sz w:val="24"/>
          <w:szCs w:val="24"/>
        </w:rPr>
        <w:t>generalizes</w:t>
      </w:r>
      <w:r w:rsidRPr="003B1016">
        <w:rPr>
          <w:rFonts w:ascii="Times New Roman" w:hAnsi="Times New Roman" w:cs="Times New Roman"/>
          <w:sz w:val="24"/>
          <w:szCs w:val="24"/>
        </w:rPr>
        <w:t xml:space="preserve"> the evidence base to the developing and emerging markets contexts regarding sustainability practices</w:t>
      </w:r>
      <w:r w:rsidR="000315E6">
        <w:rPr>
          <w:rFonts w:ascii="Times New Roman" w:hAnsi="Times New Roman" w:cs="Times New Roman"/>
          <w:sz w:val="24"/>
          <w:szCs w:val="24"/>
        </w:rPr>
        <w:t>,</w:t>
      </w:r>
      <w:r w:rsidRPr="003B1016">
        <w:rPr>
          <w:rFonts w:ascii="Times New Roman" w:hAnsi="Times New Roman" w:cs="Times New Roman"/>
          <w:sz w:val="24"/>
          <w:szCs w:val="24"/>
        </w:rPr>
        <w:t xml:space="preserve"> where sustainability practice is still developing, and empirical evidence base is relatively low. This situational and geographical novelty adds to the argument of the relevance of the study.</w:t>
      </w:r>
    </w:p>
    <w:p w14:paraId="4A0E5507" w14:textId="0D56C075"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It involves the Mickey Mouse (Venn) diagram framework: the three circles which overlap are (A) the green accounting practices, (B) firm financial performance, and (C) the sustainability-oriented accounting research. The intersection is the zone of novelty, as empirical evidence on </w:t>
      </w:r>
      <w:proofErr w:type="gramStart"/>
      <w:r w:rsidRPr="003B1016">
        <w:rPr>
          <w:rFonts w:ascii="Times New Roman" w:hAnsi="Times New Roman" w:cs="Times New Roman"/>
          <w:sz w:val="24"/>
          <w:szCs w:val="24"/>
        </w:rPr>
        <w:t xml:space="preserve">whether or </w:t>
      </w:r>
      <w:r w:rsidRPr="003B1016">
        <w:rPr>
          <w:rFonts w:ascii="Times New Roman" w:hAnsi="Times New Roman" w:cs="Times New Roman"/>
          <w:sz w:val="24"/>
          <w:szCs w:val="24"/>
        </w:rPr>
        <w:lastRenderedPageBreak/>
        <w:t>not</w:t>
      </w:r>
      <w:proofErr w:type="gramEnd"/>
      <w:r w:rsidRPr="003B1016">
        <w:rPr>
          <w:rFonts w:ascii="Times New Roman" w:hAnsi="Times New Roman" w:cs="Times New Roman"/>
          <w:sz w:val="24"/>
          <w:szCs w:val="24"/>
        </w:rPr>
        <w:t xml:space="preserve"> green accounting</w:t>
      </w:r>
      <w:proofErr w:type="gramStart"/>
      <w:r w:rsidRPr="003B1016">
        <w:rPr>
          <w:rFonts w:ascii="Times New Roman" w:hAnsi="Times New Roman" w:cs="Times New Roman"/>
          <w:sz w:val="24"/>
          <w:szCs w:val="24"/>
        </w:rPr>
        <w:t>, in particular, invigorates</w:t>
      </w:r>
      <w:proofErr w:type="gramEnd"/>
      <w:r w:rsidRPr="003B1016">
        <w:rPr>
          <w:rFonts w:ascii="Times New Roman" w:hAnsi="Times New Roman" w:cs="Times New Roman"/>
          <w:sz w:val="24"/>
          <w:szCs w:val="24"/>
        </w:rPr>
        <w:t xml:space="preserve"> profitability emerges, even beyond the </w:t>
      </w:r>
      <w:proofErr w:type="spellStart"/>
      <w:r w:rsidRPr="003B1016">
        <w:rPr>
          <w:rFonts w:ascii="Times New Roman" w:hAnsi="Times New Roman" w:cs="Times New Roman"/>
          <w:sz w:val="24"/>
          <w:szCs w:val="24"/>
        </w:rPr>
        <w:t>standardised</w:t>
      </w:r>
      <w:proofErr w:type="spellEnd"/>
      <w:r w:rsidRPr="003B1016">
        <w:rPr>
          <w:rFonts w:ascii="Times New Roman" w:hAnsi="Times New Roman" w:cs="Times New Roman"/>
          <w:sz w:val="24"/>
          <w:szCs w:val="24"/>
        </w:rPr>
        <w:t xml:space="preserve"> (CSR)</w:t>
      </w:r>
      <w:r w:rsidR="000315E6">
        <w:rPr>
          <w:rFonts w:ascii="Times New Roman" w:hAnsi="Times New Roman" w:cs="Times New Roman"/>
          <w:sz w:val="24"/>
          <w:szCs w:val="24"/>
        </w:rPr>
        <w:t xml:space="preserve"> </w:t>
      </w:r>
      <w:r w:rsidRPr="003B1016">
        <w:rPr>
          <w:rFonts w:ascii="Times New Roman" w:hAnsi="Times New Roman" w:cs="Times New Roman"/>
          <w:sz w:val="24"/>
          <w:szCs w:val="24"/>
        </w:rPr>
        <w:t>performance arguments.</w:t>
      </w:r>
    </w:p>
    <w:p w14:paraId="22E0CB0E"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The notion is the main movement of newness. The data and tools are typical but powerful passengers - a large-sample panel data with well-established regression techniques are credible and replicable.</w:t>
      </w:r>
    </w:p>
    <w:p w14:paraId="24DAA5F0" w14:textId="77777777" w:rsidR="003B1016" w:rsidRPr="003B1016" w:rsidRDefault="003B1016" w:rsidP="003B1016">
      <w:pPr>
        <w:spacing w:line="360" w:lineRule="auto"/>
        <w:jc w:val="both"/>
        <w:rPr>
          <w:rFonts w:ascii="Times New Roman" w:hAnsi="Times New Roman" w:cs="Times New Roman"/>
          <w:sz w:val="24"/>
          <w:szCs w:val="24"/>
        </w:rPr>
      </w:pPr>
    </w:p>
    <w:p w14:paraId="731CB775"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(I) So What?</w:t>
      </w:r>
    </w:p>
    <w:p w14:paraId="2FB70A73"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This study is important both theoretically and practically.</w:t>
      </w:r>
    </w:p>
    <w:p w14:paraId="1C18BCDD"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In the case of businesses, the results will assist organizations in making qualified choices regarding whether the investment in the environmental practices can result in financial benefits (Pham et al., 2021). This aids in strategically deciding on sustainability investment.</w:t>
      </w:r>
    </w:p>
    <w:p w14:paraId="7C123104" w14:textId="1A67EF9E"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The research contributes to the justification of policies regarding environmental reporting regulations and sustainability disclosure standards </w:t>
      </w:r>
      <w:r w:rsidR="000315E6">
        <w:rPr>
          <w:rFonts w:ascii="Times New Roman" w:hAnsi="Times New Roman" w:cs="Times New Roman"/>
          <w:sz w:val="24"/>
          <w:szCs w:val="24"/>
        </w:rPr>
        <w:t>for</w:t>
      </w:r>
      <w:r w:rsidRPr="003B1016">
        <w:rPr>
          <w:rFonts w:ascii="Times New Roman" w:hAnsi="Times New Roman" w:cs="Times New Roman"/>
          <w:sz w:val="24"/>
          <w:szCs w:val="24"/>
        </w:rPr>
        <w:t xml:space="preserve"> policymakers using empirical evidence. A positive effect on profitability shows that there is a policy rationale to obligate environmental reporting.</w:t>
      </w:r>
    </w:p>
    <w:p w14:paraId="60EF5246" w14:textId="4C595E9B"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To investors, the research provides evidence-based information on the financial impact of sustainability practices to make a </w:t>
      </w:r>
      <w:r w:rsidR="000315E6">
        <w:rPr>
          <w:rFonts w:ascii="Times New Roman" w:hAnsi="Times New Roman" w:cs="Times New Roman"/>
          <w:sz w:val="24"/>
          <w:szCs w:val="24"/>
        </w:rPr>
        <w:t>better-informed</w:t>
      </w:r>
      <w:r w:rsidRPr="003B1016">
        <w:rPr>
          <w:rFonts w:ascii="Times New Roman" w:hAnsi="Times New Roman" w:cs="Times New Roman"/>
          <w:sz w:val="24"/>
          <w:szCs w:val="24"/>
        </w:rPr>
        <w:t xml:space="preserve"> decision in making </w:t>
      </w:r>
      <w:r w:rsidR="000315E6">
        <w:rPr>
          <w:rFonts w:ascii="Times New Roman" w:hAnsi="Times New Roman" w:cs="Times New Roman"/>
          <w:sz w:val="24"/>
          <w:szCs w:val="24"/>
        </w:rPr>
        <w:t xml:space="preserve">an </w:t>
      </w:r>
      <w:r w:rsidRPr="003B1016">
        <w:rPr>
          <w:rFonts w:ascii="Times New Roman" w:hAnsi="Times New Roman" w:cs="Times New Roman"/>
          <w:sz w:val="24"/>
          <w:szCs w:val="24"/>
        </w:rPr>
        <w:t>investment. Since the popularity of ESG investing is on the rise worldwide, new knowledge about the level of financial materiality of green accounting becomes significant.</w:t>
      </w:r>
    </w:p>
    <w:p w14:paraId="58342FF4"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On a larger scale, the study contributes to the discussion that profitability and environmental responsibility are not in opposition to each other - they can co-exist (Pham, 2021). This is in line with the universal shift towards a more sustainable model of the economy.</w:t>
      </w:r>
    </w:p>
    <w:p w14:paraId="65208C63" w14:textId="77777777" w:rsidR="003B1016" w:rsidRPr="003B1016" w:rsidRDefault="003B1016" w:rsidP="003B1016">
      <w:pPr>
        <w:spacing w:line="360" w:lineRule="auto"/>
        <w:jc w:val="both"/>
        <w:rPr>
          <w:rFonts w:ascii="Times New Roman" w:hAnsi="Times New Roman" w:cs="Times New Roman"/>
          <w:sz w:val="24"/>
          <w:szCs w:val="24"/>
        </w:rPr>
      </w:pPr>
    </w:p>
    <w:p w14:paraId="2CB6AF9F" w14:textId="42067068" w:rsidR="003B1016" w:rsidRPr="00AA31BE" w:rsidRDefault="003B1016" w:rsidP="003B1016">
      <w:pPr>
        <w:spacing w:line="360" w:lineRule="auto"/>
        <w:jc w:val="both"/>
        <w:rPr>
          <w:rFonts w:ascii="Times New Roman" w:hAnsi="Times New Roman" w:cs="Times New Roman"/>
          <w:sz w:val="24"/>
          <w:szCs w:val="24"/>
        </w:rPr>
      </w:pPr>
      <w:r w:rsidRPr="00AA31BE">
        <w:rPr>
          <w:rFonts w:ascii="Times New Roman" w:hAnsi="Times New Roman" w:cs="Times New Roman"/>
          <w:sz w:val="24"/>
          <w:szCs w:val="24"/>
        </w:rPr>
        <w:t xml:space="preserve">ONE- The Bottom </w:t>
      </w:r>
      <w:r w:rsidR="000315E6" w:rsidRPr="00AA31BE">
        <w:rPr>
          <w:rFonts w:ascii="Times New Roman" w:hAnsi="Times New Roman" w:cs="Times New Roman"/>
          <w:sz w:val="24"/>
          <w:szCs w:val="24"/>
        </w:rPr>
        <w:t>Line</w:t>
      </w:r>
      <w:r w:rsidRPr="00AA31BE">
        <w:rPr>
          <w:rFonts w:ascii="Times New Roman" w:hAnsi="Times New Roman" w:cs="Times New Roman"/>
          <w:sz w:val="24"/>
          <w:szCs w:val="24"/>
        </w:rPr>
        <w:t>.</w:t>
      </w:r>
    </w:p>
    <w:p w14:paraId="777C31B0" w14:textId="77777777" w:rsidR="003B1016" w:rsidRPr="00AA31BE" w:rsidRDefault="003B1016" w:rsidP="003B1016">
      <w:pPr>
        <w:spacing w:line="360" w:lineRule="auto"/>
        <w:jc w:val="both"/>
        <w:rPr>
          <w:rFonts w:ascii="Times New Roman" w:hAnsi="Times New Roman" w:cs="Times New Roman"/>
          <w:sz w:val="24"/>
          <w:szCs w:val="24"/>
        </w:rPr>
      </w:pPr>
      <w:r w:rsidRPr="00AA31BE">
        <w:rPr>
          <w:rFonts w:ascii="Times New Roman" w:hAnsi="Times New Roman" w:cs="Times New Roman"/>
          <w:sz w:val="24"/>
          <w:szCs w:val="24"/>
        </w:rPr>
        <w:t>(J) Contribution</w:t>
      </w:r>
    </w:p>
    <w:p w14:paraId="728B1F5A" w14:textId="2FF3149C"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The main contribution of this research will be to bridge the empirical gap between the practices of green accounting and financial performance by firms. It offers quantitative data on the question </w:t>
      </w:r>
      <w:r w:rsidR="000315E6">
        <w:rPr>
          <w:rFonts w:ascii="Times New Roman" w:hAnsi="Times New Roman" w:cs="Times New Roman"/>
          <w:sz w:val="24"/>
          <w:szCs w:val="24"/>
        </w:rPr>
        <w:t xml:space="preserve">of </w:t>
      </w:r>
      <w:r w:rsidRPr="003B1016">
        <w:rPr>
          <w:rFonts w:ascii="Times New Roman" w:hAnsi="Times New Roman" w:cs="Times New Roman"/>
          <w:sz w:val="24"/>
          <w:szCs w:val="24"/>
        </w:rPr>
        <w:lastRenderedPageBreak/>
        <w:t xml:space="preserve">whether and how the integration of environmental accounting could be converted into </w:t>
      </w:r>
      <w:r w:rsidR="000315E6">
        <w:rPr>
          <w:rFonts w:ascii="Times New Roman" w:hAnsi="Times New Roman" w:cs="Times New Roman"/>
          <w:sz w:val="24"/>
          <w:szCs w:val="24"/>
        </w:rPr>
        <w:t>measurable</w:t>
      </w:r>
      <w:r w:rsidRPr="003B1016">
        <w:rPr>
          <w:rFonts w:ascii="Times New Roman" w:hAnsi="Times New Roman" w:cs="Times New Roman"/>
          <w:sz w:val="24"/>
          <w:szCs w:val="24"/>
        </w:rPr>
        <w:t xml:space="preserve"> profitability gains.</w:t>
      </w:r>
    </w:p>
    <w:p w14:paraId="5E3EA79F" w14:textId="2C05784B"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In particular, the study </w:t>
      </w:r>
      <w:r w:rsidR="000315E6">
        <w:rPr>
          <w:rFonts w:ascii="Times New Roman" w:hAnsi="Times New Roman" w:cs="Times New Roman"/>
          <w:sz w:val="24"/>
          <w:szCs w:val="24"/>
        </w:rPr>
        <w:t>contributes</w:t>
      </w:r>
      <w:r w:rsidRPr="003B1016">
        <w:rPr>
          <w:rFonts w:ascii="Times New Roman" w:hAnsi="Times New Roman" w:cs="Times New Roman"/>
          <w:sz w:val="24"/>
          <w:szCs w:val="24"/>
        </w:rPr>
        <w:t xml:space="preserve"> to:</w:t>
      </w:r>
    </w:p>
    <w:p w14:paraId="24B15634" w14:textId="77777777" w:rsidR="003B1016" w:rsidRPr="003B1016" w:rsidRDefault="003B1016" w:rsidP="003B1016">
      <w:pPr>
        <w:spacing w:line="360" w:lineRule="auto"/>
        <w:jc w:val="both"/>
        <w:rPr>
          <w:rFonts w:ascii="Times New Roman" w:hAnsi="Times New Roman" w:cs="Times New Roman"/>
          <w:sz w:val="24"/>
          <w:szCs w:val="24"/>
        </w:rPr>
      </w:pPr>
    </w:p>
    <w:p w14:paraId="4244E1C1"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Scholar literature - through creating more empirical studies on environmental accounting and its economic consequences, building on previous theory by new data.</w:t>
      </w:r>
    </w:p>
    <w:p w14:paraId="67959349" w14:textId="08293029"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Business practice - by showing the economic rationale of sustainability, assist managers </w:t>
      </w:r>
      <w:r w:rsidR="000315E6">
        <w:rPr>
          <w:rFonts w:ascii="Times New Roman" w:hAnsi="Times New Roman" w:cs="Times New Roman"/>
          <w:sz w:val="24"/>
          <w:szCs w:val="24"/>
        </w:rPr>
        <w:t>in making</w:t>
      </w:r>
      <w:r w:rsidRPr="003B1016">
        <w:rPr>
          <w:rFonts w:ascii="Times New Roman" w:hAnsi="Times New Roman" w:cs="Times New Roman"/>
          <w:sz w:val="24"/>
          <w:szCs w:val="24"/>
        </w:rPr>
        <w:t xml:space="preserve"> the green investments pay back to shareholders.</w:t>
      </w:r>
    </w:p>
    <w:p w14:paraId="7040401E" w14:textId="2C8B8439"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Policy development - through offering </w:t>
      </w:r>
      <w:r w:rsidR="000315E6">
        <w:rPr>
          <w:rFonts w:ascii="Times New Roman" w:hAnsi="Times New Roman" w:cs="Times New Roman"/>
          <w:sz w:val="24"/>
          <w:szCs w:val="24"/>
        </w:rPr>
        <w:t>evidence-based</w:t>
      </w:r>
      <w:r w:rsidRPr="003B1016">
        <w:rPr>
          <w:rFonts w:ascii="Times New Roman" w:hAnsi="Times New Roman" w:cs="Times New Roman"/>
          <w:sz w:val="24"/>
          <w:szCs w:val="24"/>
        </w:rPr>
        <w:t xml:space="preserve"> assistance to the environmental reporting criterion and sustainable regulation of accounting.</w:t>
      </w:r>
    </w:p>
    <w:p w14:paraId="6BE8AE9D" w14:textId="77777777" w:rsidR="003B1016" w:rsidRPr="003B1016" w:rsidRDefault="003B1016" w:rsidP="003B1016">
      <w:pPr>
        <w:spacing w:line="360" w:lineRule="auto"/>
        <w:jc w:val="both"/>
        <w:rPr>
          <w:rFonts w:ascii="Times New Roman" w:hAnsi="Times New Roman" w:cs="Times New Roman"/>
          <w:sz w:val="24"/>
          <w:szCs w:val="24"/>
        </w:rPr>
      </w:pPr>
    </w:p>
    <w:p w14:paraId="587FB6A5"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This donation is in line with the overall global agenda of sustainable development and good corporate citizenship.</w:t>
      </w:r>
    </w:p>
    <w:p w14:paraId="368EAA4A" w14:textId="77777777" w:rsidR="003B1016" w:rsidRPr="003B1016" w:rsidRDefault="003B1016" w:rsidP="003B1016">
      <w:pPr>
        <w:spacing w:line="360" w:lineRule="auto"/>
        <w:jc w:val="both"/>
        <w:rPr>
          <w:rFonts w:ascii="Times New Roman" w:hAnsi="Times New Roman" w:cs="Times New Roman"/>
          <w:sz w:val="24"/>
          <w:szCs w:val="24"/>
        </w:rPr>
      </w:pPr>
    </w:p>
    <w:p w14:paraId="1A27A443" w14:textId="77777777" w:rsidR="003B1016" w:rsidRPr="00AA31BE" w:rsidRDefault="003B1016" w:rsidP="003B1016">
      <w:pPr>
        <w:spacing w:line="360" w:lineRule="auto"/>
        <w:jc w:val="both"/>
        <w:rPr>
          <w:rFonts w:ascii="Times New Roman" w:hAnsi="Times New Roman" w:cs="Times New Roman"/>
          <w:sz w:val="24"/>
          <w:szCs w:val="24"/>
        </w:rPr>
      </w:pPr>
      <w:r w:rsidRPr="00AA31BE">
        <w:rPr>
          <w:rFonts w:ascii="Times New Roman" w:hAnsi="Times New Roman" w:cs="Times New Roman"/>
          <w:sz w:val="24"/>
          <w:szCs w:val="24"/>
        </w:rPr>
        <w:t>(K) Other Considerations</w:t>
      </w:r>
    </w:p>
    <w:p w14:paraId="7DD56DD6" w14:textId="1E91C079"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Collaboration: In this study</w:t>
      </w:r>
      <w:r w:rsidR="000315E6">
        <w:rPr>
          <w:rFonts w:ascii="Times New Roman" w:hAnsi="Times New Roman" w:cs="Times New Roman"/>
          <w:sz w:val="24"/>
          <w:szCs w:val="24"/>
        </w:rPr>
        <w:t>,</w:t>
      </w:r>
      <w:r w:rsidRPr="003B1016">
        <w:rPr>
          <w:rFonts w:ascii="Times New Roman" w:hAnsi="Times New Roman" w:cs="Times New Roman"/>
          <w:sz w:val="24"/>
          <w:szCs w:val="24"/>
        </w:rPr>
        <w:t xml:space="preserve"> there is no direct collaboration necessary. Nevertheless, institutional collaborations with data providers like Refinitiv or Bloomberg can help in </w:t>
      </w:r>
      <w:r w:rsidR="000315E6">
        <w:rPr>
          <w:rFonts w:ascii="Times New Roman" w:hAnsi="Times New Roman" w:cs="Times New Roman"/>
          <w:sz w:val="24"/>
          <w:szCs w:val="24"/>
        </w:rPr>
        <w:t>accessing</w:t>
      </w:r>
      <w:r w:rsidRPr="003B1016">
        <w:rPr>
          <w:rFonts w:ascii="Times New Roman" w:hAnsi="Times New Roman" w:cs="Times New Roman"/>
          <w:sz w:val="24"/>
          <w:szCs w:val="24"/>
        </w:rPr>
        <w:t xml:space="preserve"> sustainability databases.</w:t>
      </w:r>
    </w:p>
    <w:p w14:paraId="7FE3A03A" w14:textId="57C0EE21"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Target Journal: The journals of good quality at the nexus of accounting, sustainability and corporate governance (like Accounting and Finance, Journal of Cleaner Production, Business Strategy and the Environment, or Sustainability Accounting, Management and Policy Journal) include such journals. These sources are popular with the academic and professional audience</w:t>
      </w:r>
      <w:r w:rsidR="000315E6">
        <w:rPr>
          <w:rFonts w:ascii="Times New Roman" w:hAnsi="Times New Roman" w:cs="Times New Roman"/>
          <w:sz w:val="24"/>
          <w:szCs w:val="24"/>
        </w:rPr>
        <w:t>, which</w:t>
      </w:r>
      <w:r w:rsidRPr="003B1016">
        <w:rPr>
          <w:rFonts w:ascii="Times New Roman" w:hAnsi="Times New Roman" w:cs="Times New Roman"/>
          <w:sz w:val="24"/>
          <w:szCs w:val="24"/>
        </w:rPr>
        <w:t xml:space="preserve"> is most applicable to this study.</w:t>
      </w:r>
    </w:p>
    <w:p w14:paraId="2DA0E98C" w14:textId="77777777" w:rsidR="00AA31BE" w:rsidRDefault="00AA31BE" w:rsidP="003B1016">
      <w:pPr>
        <w:spacing w:line="360" w:lineRule="auto"/>
        <w:jc w:val="both"/>
        <w:rPr>
          <w:rFonts w:ascii="Times New Roman" w:hAnsi="Times New Roman" w:cs="Times New Roman"/>
          <w:b/>
          <w:sz w:val="24"/>
          <w:szCs w:val="24"/>
        </w:rPr>
      </w:pPr>
    </w:p>
    <w:p w14:paraId="112C6D90" w14:textId="77777777" w:rsidR="00AA31BE" w:rsidRDefault="00AA31BE" w:rsidP="003B1016">
      <w:pPr>
        <w:spacing w:line="360" w:lineRule="auto"/>
        <w:jc w:val="both"/>
        <w:rPr>
          <w:rFonts w:ascii="Times New Roman" w:hAnsi="Times New Roman" w:cs="Times New Roman"/>
          <w:b/>
          <w:sz w:val="24"/>
          <w:szCs w:val="24"/>
        </w:rPr>
      </w:pPr>
    </w:p>
    <w:p w14:paraId="7073EEA6" w14:textId="77777777" w:rsidR="00AA31BE" w:rsidRDefault="00AA31BE" w:rsidP="003B1016">
      <w:pPr>
        <w:spacing w:line="360" w:lineRule="auto"/>
        <w:jc w:val="both"/>
        <w:rPr>
          <w:rFonts w:ascii="Times New Roman" w:hAnsi="Times New Roman" w:cs="Times New Roman"/>
          <w:b/>
          <w:sz w:val="24"/>
          <w:szCs w:val="24"/>
        </w:rPr>
      </w:pPr>
    </w:p>
    <w:p w14:paraId="00034899" w14:textId="2A973F22" w:rsidR="003B1016" w:rsidRPr="00AA31BE" w:rsidRDefault="003B1016" w:rsidP="003B1016">
      <w:pPr>
        <w:spacing w:line="360" w:lineRule="auto"/>
        <w:jc w:val="both"/>
        <w:rPr>
          <w:rFonts w:ascii="Times New Roman" w:hAnsi="Times New Roman" w:cs="Times New Roman"/>
          <w:sz w:val="24"/>
          <w:szCs w:val="24"/>
        </w:rPr>
      </w:pPr>
      <w:r w:rsidRPr="00AA31BE">
        <w:rPr>
          <w:rFonts w:ascii="Times New Roman" w:hAnsi="Times New Roman" w:cs="Times New Roman"/>
          <w:sz w:val="24"/>
          <w:szCs w:val="24"/>
        </w:rPr>
        <w:lastRenderedPageBreak/>
        <w:t>Risk Assessment:</w:t>
      </w:r>
    </w:p>
    <w:p w14:paraId="1904B534" w14:textId="30B544EE"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Data constraints (Moderate): Environmental disclosure information availability and uniformity may be different among firms and states. This will be addressed by limiting the sample to the firms </w:t>
      </w:r>
      <w:r w:rsidR="000315E6">
        <w:rPr>
          <w:rFonts w:ascii="Times New Roman" w:hAnsi="Times New Roman" w:cs="Times New Roman"/>
          <w:sz w:val="24"/>
          <w:szCs w:val="24"/>
        </w:rPr>
        <w:t>that</w:t>
      </w:r>
      <w:r w:rsidRPr="003B1016">
        <w:rPr>
          <w:rFonts w:ascii="Times New Roman" w:hAnsi="Times New Roman" w:cs="Times New Roman"/>
          <w:sz w:val="24"/>
          <w:szCs w:val="24"/>
        </w:rPr>
        <w:t xml:space="preserve"> have publicly available sustainability reports and by means of </w:t>
      </w:r>
      <w:r w:rsidR="00AA31BE">
        <w:rPr>
          <w:rFonts w:ascii="Times New Roman" w:hAnsi="Times New Roman" w:cs="Times New Roman"/>
          <w:sz w:val="24"/>
          <w:szCs w:val="24"/>
        </w:rPr>
        <w:t>standardized</w:t>
      </w:r>
      <w:r w:rsidRPr="003B1016">
        <w:rPr>
          <w:rFonts w:ascii="Times New Roman" w:hAnsi="Times New Roman" w:cs="Times New Roman"/>
          <w:sz w:val="24"/>
          <w:szCs w:val="24"/>
        </w:rPr>
        <w:t xml:space="preserve"> measures of the disclosure of environmental issues as proxies.</w:t>
      </w:r>
    </w:p>
    <w:p w14:paraId="64A85864" w14:textId="77777777"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Measurement issues (Moderate): Measuring the costs of the environment is tricky because there are differences in reporting practices among the firms. Weaknesses in terms of proxy measures and disclosure indices will be used to overcome inconsistencies.</w:t>
      </w:r>
    </w:p>
    <w:p w14:paraId="2953ED74" w14:textId="6F0B3576"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Market constraints (Low-Moderate): The profitability is affected by numerous factors other than the green accounting. The regression model will contain control variables such as firm size, leverage, </w:t>
      </w:r>
      <w:r w:rsidR="000315E6">
        <w:rPr>
          <w:rFonts w:ascii="Times New Roman" w:hAnsi="Times New Roman" w:cs="Times New Roman"/>
          <w:sz w:val="24"/>
          <w:szCs w:val="24"/>
        </w:rPr>
        <w:t xml:space="preserve">and </w:t>
      </w:r>
      <w:r w:rsidRPr="003B1016">
        <w:rPr>
          <w:rFonts w:ascii="Times New Roman" w:hAnsi="Times New Roman" w:cs="Times New Roman"/>
          <w:sz w:val="24"/>
          <w:szCs w:val="24"/>
        </w:rPr>
        <w:t>industry type, which will help reduce this risk.</w:t>
      </w:r>
    </w:p>
    <w:p w14:paraId="13C93357" w14:textId="77777777" w:rsidR="003B1016" w:rsidRPr="003B1016" w:rsidRDefault="003B1016" w:rsidP="003B1016">
      <w:pPr>
        <w:spacing w:line="360" w:lineRule="auto"/>
        <w:jc w:val="both"/>
        <w:rPr>
          <w:rFonts w:ascii="Times New Roman" w:hAnsi="Times New Roman" w:cs="Times New Roman"/>
          <w:sz w:val="24"/>
          <w:szCs w:val="24"/>
        </w:rPr>
      </w:pPr>
    </w:p>
    <w:p w14:paraId="28C34CED" w14:textId="271CE8C9"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Ethical issues: All the data used by the study is publicly available, in terms of annual reports, as well as sustainability disclosures, so it does not imply any confidentiality or privacy. It will provide an accurate, transparent and </w:t>
      </w:r>
      <w:r w:rsidR="000315E6">
        <w:rPr>
          <w:rFonts w:ascii="Times New Roman" w:hAnsi="Times New Roman" w:cs="Times New Roman"/>
          <w:sz w:val="24"/>
          <w:szCs w:val="24"/>
        </w:rPr>
        <w:t>non-manipulated</w:t>
      </w:r>
      <w:r w:rsidRPr="003B1016">
        <w:rPr>
          <w:rFonts w:ascii="Times New Roman" w:hAnsi="Times New Roman" w:cs="Times New Roman"/>
          <w:sz w:val="24"/>
          <w:szCs w:val="24"/>
        </w:rPr>
        <w:t xml:space="preserve"> data analysis and reporting by the researcher about the hypothesis</w:t>
      </w:r>
      <w:r w:rsidR="000315E6">
        <w:rPr>
          <w:rFonts w:ascii="Times New Roman" w:hAnsi="Times New Roman" w:cs="Times New Roman"/>
          <w:sz w:val="24"/>
          <w:szCs w:val="24"/>
        </w:rPr>
        <w:t>,</w:t>
      </w:r>
      <w:r w:rsidRPr="003B1016">
        <w:rPr>
          <w:rFonts w:ascii="Times New Roman" w:hAnsi="Times New Roman" w:cs="Times New Roman"/>
          <w:sz w:val="24"/>
          <w:szCs w:val="24"/>
        </w:rPr>
        <w:t xml:space="preserve"> regardless of whether it proves or </w:t>
      </w:r>
      <w:r w:rsidR="000315E6">
        <w:rPr>
          <w:rFonts w:ascii="Times New Roman" w:hAnsi="Times New Roman" w:cs="Times New Roman"/>
          <w:sz w:val="24"/>
          <w:szCs w:val="24"/>
        </w:rPr>
        <w:t>refutes</w:t>
      </w:r>
      <w:r w:rsidRPr="003B1016">
        <w:rPr>
          <w:rFonts w:ascii="Times New Roman" w:hAnsi="Times New Roman" w:cs="Times New Roman"/>
          <w:sz w:val="24"/>
          <w:szCs w:val="24"/>
        </w:rPr>
        <w:t>.</w:t>
      </w:r>
    </w:p>
    <w:p w14:paraId="36BF7A9F" w14:textId="1B8A2DBC" w:rsidR="003B1016" w:rsidRPr="003B1016" w:rsidRDefault="003B1016" w:rsidP="003B1016">
      <w:pPr>
        <w:spacing w:line="360" w:lineRule="auto"/>
        <w:jc w:val="both"/>
        <w:rPr>
          <w:rFonts w:ascii="Times New Roman" w:hAnsi="Times New Roman" w:cs="Times New Roman"/>
          <w:sz w:val="24"/>
          <w:szCs w:val="24"/>
        </w:rPr>
      </w:pPr>
      <w:r w:rsidRPr="003B1016">
        <w:rPr>
          <w:rFonts w:ascii="Times New Roman" w:hAnsi="Times New Roman" w:cs="Times New Roman"/>
          <w:sz w:val="24"/>
          <w:szCs w:val="24"/>
        </w:rPr>
        <w:t xml:space="preserve">Scope: The research is well scoped - narrow to produce accurate results; wide to include firms and sectors, so that the results can be </w:t>
      </w:r>
      <w:r w:rsidR="00AA31BE">
        <w:rPr>
          <w:rFonts w:ascii="Times New Roman" w:hAnsi="Times New Roman" w:cs="Times New Roman"/>
          <w:sz w:val="24"/>
          <w:szCs w:val="24"/>
        </w:rPr>
        <w:t>generalized</w:t>
      </w:r>
      <w:r w:rsidRPr="003B1016">
        <w:rPr>
          <w:rFonts w:ascii="Times New Roman" w:hAnsi="Times New Roman" w:cs="Times New Roman"/>
          <w:sz w:val="24"/>
          <w:szCs w:val="24"/>
        </w:rPr>
        <w:t>.</w:t>
      </w:r>
    </w:p>
    <w:p w14:paraId="318C305B" w14:textId="5FB4D0EA" w:rsidR="00581D91" w:rsidRPr="00AA31BE" w:rsidRDefault="00581D91" w:rsidP="000020A0">
      <w:pPr>
        <w:spacing w:line="360" w:lineRule="auto"/>
        <w:jc w:val="both"/>
        <w:rPr>
          <w:rFonts w:ascii="Times New Roman" w:hAnsi="Times New Roman" w:cs="Times New Roman"/>
          <w:bCs/>
          <w:sz w:val="24"/>
          <w:szCs w:val="24"/>
        </w:rPr>
      </w:pPr>
      <w:r w:rsidRPr="00AA31BE">
        <w:rPr>
          <w:rFonts w:ascii="Times New Roman" w:hAnsi="Times New Roman" w:cs="Times New Roman"/>
          <w:bCs/>
          <w:sz w:val="24"/>
          <w:szCs w:val="24"/>
        </w:rPr>
        <w:t>Conclusion</w:t>
      </w:r>
    </w:p>
    <w:p w14:paraId="1D4B84E6" w14:textId="54C99A94" w:rsidR="000315E6" w:rsidRPr="000315E6" w:rsidRDefault="000315E6" w:rsidP="000315E6">
      <w:pPr>
        <w:spacing w:line="360" w:lineRule="auto"/>
        <w:jc w:val="both"/>
        <w:rPr>
          <w:rFonts w:ascii="Times New Roman" w:hAnsi="Times New Roman" w:cs="Times New Roman"/>
          <w:sz w:val="24"/>
          <w:szCs w:val="24"/>
        </w:rPr>
      </w:pPr>
      <w:r w:rsidRPr="000315E6">
        <w:rPr>
          <w:rFonts w:ascii="Times New Roman" w:hAnsi="Times New Roman" w:cs="Times New Roman"/>
          <w:sz w:val="24"/>
          <w:szCs w:val="24"/>
        </w:rPr>
        <w:t xml:space="preserve">This report contains a research proposal focusing in detail on the effect of green accounting </w:t>
      </w:r>
      <w:r>
        <w:rPr>
          <w:rFonts w:ascii="Times New Roman" w:hAnsi="Times New Roman" w:cs="Times New Roman"/>
          <w:sz w:val="24"/>
          <w:szCs w:val="24"/>
        </w:rPr>
        <w:t>on</w:t>
      </w:r>
      <w:r w:rsidRPr="000315E6">
        <w:rPr>
          <w:rFonts w:ascii="Times New Roman" w:hAnsi="Times New Roman" w:cs="Times New Roman"/>
          <w:sz w:val="24"/>
          <w:szCs w:val="24"/>
        </w:rPr>
        <w:t xml:space="preserve"> business profitability. The paper is a combination of research, theory of accounting, and sustainability to understand the effect of environmental accounting practices on financial results. It is generated in a systematic framework that assists in clear identification of the research problem, theoretical background and empirical exploration of the crucial variables connected with environmental performance and profitability.</w:t>
      </w:r>
    </w:p>
    <w:p w14:paraId="75363B47" w14:textId="77777777" w:rsidR="000315E6" w:rsidRPr="000315E6" w:rsidRDefault="000315E6" w:rsidP="000315E6">
      <w:pPr>
        <w:spacing w:line="360" w:lineRule="auto"/>
        <w:jc w:val="both"/>
        <w:rPr>
          <w:rFonts w:ascii="Times New Roman" w:hAnsi="Times New Roman" w:cs="Times New Roman"/>
          <w:sz w:val="24"/>
          <w:szCs w:val="24"/>
        </w:rPr>
      </w:pPr>
    </w:p>
    <w:p w14:paraId="3C8CF6D3" w14:textId="7A3611E7" w:rsidR="000315E6" w:rsidRPr="000315E6" w:rsidRDefault="000315E6" w:rsidP="000315E6">
      <w:pPr>
        <w:spacing w:line="360" w:lineRule="auto"/>
        <w:jc w:val="both"/>
        <w:rPr>
          <w:rFonts w:ascii="Times New Roman" w:hAnsi="Times New Roman" w:cs="Times New Roman"/>
          <w:sz w:val="24"/>
          <w:szCs w:val="24"/>
        </w:rPr>
      </w:pPr>
      <w:r w:rsidRPr="000315E6">
        <w:rPr>
          <w:rFonts w:ascii="Times New Roman" w:hAnsi="Times New Roman" w:cs="Times New Roman"/>
          <w:sz w:val="24"/>
          <w:szCs w:val="24"/>
        </w:rPr>
        <w:lastRenderedPageBreak/>
        <w:t xml:space="preserve">Green accounting is concerned with identifying, measuring, </w:t>
      </w:r>
      <w:r>
        <w:rPr>
          <w:rFonts w:ascii="Times New Roman" w:hAnsi="Times New Roman" w:cs="Times New Roman"/>
          <w:sz w:val="24"/>
          <w:szCs w:val="24"/>
        </w:rPr>
        <w:t xml:space="preserve">and </w:t>
      </w:r>
      <w:r w:rsidRPr="000315E6">
        <w:rPr>
          <w:rFonts w:ascii="Times New Roman" w:hAnsi="Times New Roman" w:cs="Times New Roman"/>
          <w:sz w:val="24"/>
          <w:szCs w:val="24"/>
        </w:rPr>
        <w:t xml:space="preserve">reporting </w:t>
      </w:r>
      <w:r>
        <w:rPr>
          <w:rFonts w:ascii="Times New Roman" w:hAnsi="Times New Roman" w:cs="Times New Roman"/>
          <w:sz w:val="24"/>
          <w:szCs w:val="24"/>
        </w:rPr>
        <w:t>the</w:t>
      </w:r>
      <w:r w:rsidRPr="000315E6">
        <w:rPr>
          <w:rFonts w:ascii="Times New Roman" w:hAnsi="Times New Roman" w:cs="Times New Roman"/>
          <w:sz w:val="24"/>
          <w:szCs w:val="24"/>
        </w:rPr>
        <w:t xml:space="preserve"> environmental costs and benefits of business operations. The addition of these factors to financial decision-making can allow </w:t>
      </w:r>
      <w:r w:rsidR="00AA31BE">
        <w:rPr>
          <w:rFonts w:ascii="Times New Roman" w:hAnsi="Times New Roman" w:cs="Times New Roman"/>
          <w:sz w:val="24"/>
          <w:szCs w:val="24"/>
        </w:rPr>
        <w:t>organizations</w:t>
      </w:r>
      <w:r w:rsidRPr="000315E6">
        <w:rPr>
          <w:rFonts w:ascii="Times New Roman" w:hAnsi="Times New Roman" w:cs="Times New Roman"/>
          <w:sz w:val="24"/>
          <w:szCs w:val="24"/>
        </w:rPr>
        <w:t xml:space="preserve"> to have a more in-depth insight into how their overall performance and sustainability would impact it. This study will examine the question of whether green accounting practices are the key to enhanced profitability and long-term success of the business.</w:t>
      </w:r>
    </w:p>
    <w:p w14:paraId="06E5C304" w14:textId="77777777" w:rsidR="000315E6" w:rsidRPr="000315E6" w:rsidRDefault="000315E6" w:rsidP="000315E6">
      <w:pPr>
        <w:spacing w:line="360" w:lineRule="auto"/>
        <w:jc w:val="both"/>
        <w:rPr>
          <w:rFonts w:ascii="Times New Roman" w:hAnsi="Times New Roman" w:cs="Times New Roman"/>
          <w:sz w:val="24"/>
          <w:szCs w:val="24"/>
        </w:rPr>
      </w:pPr>
    </w:p>
    <w:p w14:paraId="37771312" w14:textId="14AB9EBA" w:rsidR="000315E6" w:rsidRPr="000315E6" w:rsidRDefault="000315E6" w:rsidP="000315E6">
      <w:pPr>
        <w:spacing w:line="360" w:lineRule="auto"/>
        <w:jc w:val="both"/>
        <w:rPr>
          <w:rFonts w:ascii="Times New Roman" w:hAnsi="Times New Roman" w:cs="Times New Roman"/>
          <w:sz w:val="24"/>
          <w:szCs w:val="24"/>
        </w:rPr>
      </w:pPr>
      <w:r w:rsidRPr="000315E6">
        <w:rPr>
          <w:rFonts w:ascii="Times New Roman" w:hAnsi="Times New Roman" w:cs="Times New Roman"/>
          <w:sz w:val="24"/>
          <w:szCs w:val="24"/>
        </w:rPr>
        <w:t>The results of the research can impact the activities of the businesses, the formation of a policy, and further scientific work. Specifically, the study sheds light on the potential of sustainable accounting practices to produce economic value and</w:t>
      </w:r>
      <w:r>
        <w:rPr>
          <w:rFonts w:ascii="Times New Roman" w:hAnsi="Times New Roman" w:cs="Times New Roman"/>
          <w:sz w:val="24"/>
          <w:szCs w:val="24"/>
        </w:rPr>
        <w:t>,</w:t>
      </w:r>
      <w:r w:rsidRPr="000315E6">
        <w:rPr>
          <w:rFonts w:ascii="Times New Roman" w:hAnsi="Times New Roman" w:cs="Times New Roman"/>
          <w:sz w:val="24"/>
          <w:szCs w:val="24"/>
        </w:rPr>
        <w:t xml:space="preserve"> at the same time</w:t>
      </w:r>
      <w:r>
        <w:rPr>
          <w:rFonts w:ascii="Times New Roman" w:hAnsi="Times New Roman" w:cs="Times New Roman"/>
          <w:sz w:val="24"/>
          <w:szCs w:val="24"/>
        </w:rPr>
        <w:t>,</w:t>
      </w:r>
      <w:r w:rsidRPr="000315E6">
        <w:rPr>
          <w:rFonts w:ascii="Times New Roman" w:hAnsi="Times New Roman" w:cs="Times New Roman"/>
          <w:sz w:val="24"/>
          <w:szCs w:val="24"/>
        </w:rPr>
        <w:t xml:space="preserve"> mitigate environmental issues. It reinforces the transition towards more responsible accounting systems as it illustrates the possible financial benefits of applying sustainability as a part of the basic business operations.</w:t>
      </w:r>
    </w:p>
    <w:p w14:paraId="6E23703B" w14:textId="77777777" w:rsidR="000315E6" w:rsidRPr="000315E6" w:rsidRDefault="000315E6" w:rsidP="000315E6">
      <w:pPr>
        <w:spacing w:line="360" w:lineRule="auto"/>
        <w:jc w:val="both"/>
        <w:rPr>
          <w:rFonts w:ascii="Times New Roman" w:hAnsi="Times New Roman" w:cs="Times New Roman"/>
          <w:sz w:val="24"/>
          <w:szCs w:val="24"/>
        </w:rPr>
      </w:pPr>
    </w:p>
    <w:p w14:paraId="142339FF" w14:textId="1F995C91" w:rsidR="00AE0634" w:rsidRPr="000020A0" w:rsidRDefault="000315E6" w:rsidP="000315E6">
      <w:pPr>
        <w:spacing w:line="360" w:lineRule="auto"/>
        <w:jc w:val="both"/>
        <w:rPr>
          <w:rFonts w:ascii="Times New Roman" w:hAnsi="Times New Roman" w:cs="Times New Roman"/>
          <w:sz w:val="24"/>
          <w:szCs w:val="24"/>
        </w:rPr>
      </w:pPr>
      <w:r w:rsidRPr="000315E6">
        <w:rPr>
          <w:rFonts w:ascii="Times New Roman" w:hAnsi="Times New Roman" w:cs="Times New Roman"/>
          <w:sz w:val="24"/>
          <w:szCs w:val="24"/>
        </w:rPr>
        <w:t xml:space="preserve">In addition, the paper proposes that the introduction of green accounting has the potential to create strategic long-term advantages for companies, such as operational efficiency and increased stakeholder trust. With businesses under pressure to act </w:t>
      </w:r>
      <w:r>
        <w:rPr>
          <w:rFonts w:ascii="Times New Roman" w:hAnsi="Times New Roman" w:cs="Times New Roman"/>
          <w:sz w:val="24"/>
          <w:szCs w:val="24"/>
        </w:rPr>
        <w:t>sustainably</w:t>
      </w:r>
      <w:r w:rsidRPr="000315E6">
        <w:rPr>
          <w:rFonts w:ascii="Times New Roman" w:hAnsi="Times New Roman" w:cs="Times New Roman"/>
          <w:sz w:val="24"/>
          <w:szCs w:val="24"/>
        </w:rPr>
        <w:t xml:space="preserve">, this study offers a great contribution </w:t>
      </w:r>
      <w:r>
        <w:rPr>
          <w:rFonts w:ascii="Times New Roman" w:hAnsi="Times New Roman" w:cs="Times New Roman"/>
          <w:sz w:val="24"/>
          <w:szCs w:val="24"/>
        </w:rPr>
        <w:t>to</w:t>
      </w:r>
      <w:r w:rsidRPr="000315E6">
        <w:rPr>
          <w:rFonts w:ascii="Times New Roman" w:hAnsi="Times New Roman" w:cs="Times New Roman"/>
          <w:sz w:val="24"/>
          <w:szCs w:val="24"/>
        </w:rPr>
        <w:t xml:space="preserve"> the role of environmental accounting towards both sustainability and financial performance.</w:t>
      </w:r>
    </w:p>
    <w:p w14:paraId="26749812" w14:textId="77777777" w:rsidR="00581D91" w:rsidRPr="000020A0" w:rsidRDefault="00581D91" w:rsidP="000020A0">
      <w:pPr>
        <w:spacing w:line="360" w:lineRule="auto"/>
        <w:jc w:val="both"/>
        <w:rPr>
          <w:rFonts w:ascii="Times New Roman" w:hAnsi="Times New Roman" w:cs="Times New Roman"/>
          <w:sz w:val="24"/>
          <w:szCs w:val="24"/>
        </w:rPr>
      </w:pPr>
    </w:p>
    <w:p w14:paraId="61FAB95D" w14:textId="77777777" w:rsidR="000020A0" w:rsidRPr="000020A0" w:rsidRDefault="000020A0" w:rsidP="000020A0">
      <w:pPr>
        <w:spacing w:line="360" w:lineRule="auto"/>
        <w:rPr>
          <w:rFonts w:ascii="Times New Roman" w:hAnsi="Times New Roman" w:cs="Times New Roman"/>
        </w:rPr>
      </w:pPr>
      <w:r w:rsidRPr="000020A0">
        <w:rPr>
          <w:rFonts w:ascii="Times New Roman" w:hAnsi="Times New Roman" w:cs="Times New Roman"/>
        </w:rPr>
        <w:br w:type="page"/>
      </w:r>
    </w:p>
    <w:p w14:paraId="6AA601EB" w14:textId="77777777" w:rsidR="00FC2078" w:rsidRDefault="000020A0" w:rsidP="000020A0">
      <w:pPr>
        <w:spacing w:line="360" w:lineRule="auto"/>
        <w:rPr>
          <w:rFonts w:ascii="Times New Roman" w:hAnsi="Times New Roman" w:cs="Times New Roman"/>
          <w:b/>
          <w:sz w:val="24"/>
          <w:szCs w:val="24"/>
        </w:rPr>
      </w:pPr>
      <w:r w:rsidRPr="000020A0">
        <w:rPr>
          <w:rFonts w:ascii="Times New Roman" w:hAnsi="Times New Roman" w:cs="Times New Roman"/>
          <w:b/>
          <w:sz w:val="24"/>
          <w:szCs w:val="24"/>
        </w:rPr>
        <w:lastRenderedPageBreak/>
        <w:t>Reference</w:t>
      </w:r>
    </w:p>
    <w:p w14:paraId="7DA48C1A"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Pr>
          <w:rFonts w:ascii="Times New Roman" w:hAnsi="Times New Roman" w:cs="Times New Roman"/>
          <w:b/>
          <w:sz w:val="24"/>
          <w:szCs w:val="24"/>
        </w:rPr>
        <w:fldChar w:fldCharType="begin" w:fldLock="1"/>
      </w:r>
      <w:r>
        <w:rPr>
          <w:rFonts w:ascii="Times New Roman" w:hAnsi="Times New Roman" w:cs="Times New Roman"/>
          <w:b/>
          <w:sz w:val="24"/>
          <w:szCs w:val="24"/>
        </w:rPr>
        <w:instrText xml:space="preserve">ADDIN Mendeley Bibliography CSL_BIBLIOGRAPHY </w:instrText>
      </w:r>
      <w:r>
        <w:rPr>
          <w:rFonts w:ascii="Times New Roman" w:hAnsi="Times New Roman" w:cs="Times New Roman"/>
          <w:b/>
          <w:sz w:val="24"/>
          <w:szCs w:val="24"/>
        </w:rPr>
        <w:fldChar w:fldCharType="separate"/>
      </w:r>
      <w:r w:rsidRPr="000020A0">
        <w:rPr>
          <w:rFonts w:ascii="Times New Roman" w:hAnsi="Times New Roman" w:cs="Times New Roman"/>
          <w:noProof/>
          <w:sz w:val="24"/>
          <w:szCs w:val="24"/>
        </w:rPr>
        <w:t xml:space="preserve">ABM Fazle Rahi. (2023). Corporate sustainability and financial performance: A hybrid literature review. </w:t>
      </w:r>
      <w:r w:rsidRPr="000020A0">
        <w:rPr>
          <w:rFonts w:ascii="Times New Roman" w:hAnsi="Times New Roman" w:cs="Times New Roman"/>
          <w:i/>
          <w:iCs/>
          <w:noProof/>
          <w:sz w:val="24"/>
          <w:szCs w:val="24"/>
        </w:rPr>
        <w:t>Wiley Online Library</w:t>
      </w:r>
      <w:r w:rsidRPr="000020A0">
        <w:rPr>
          <w:rFonts w:ascii="Times New Roman" w:hAnsi="Times New Roman" w:cs="Times New Roman"/>
          <w:noProof/>
          <w:sz w:val="24"/>
          <w:szCs w:val="24"/>
        </w:rPr>
        <w:t xml:space="preserve">. </w:t>
      </w:r>
      <w:hyperlink r:id="rId8" w:history="1">
        <w:r w:rsidRPr="000020A0">
          <w:rPr>
            <w:rStyle w:val="Hyperlink"/>
            <w:rFonts w:ascii="Times New Roman" w:hAnsi="Times New Roman" w:cs="Times New Roman"/>
            <w:noProof/>
            <w:sz w:val="24"/>
            <w:szCs w:val="24"/>
          </w:rPr>
          <w:t>https://onlinelibrary.wiley.com/doi/full/10.1002/csr.2600</w:t>
        </w:r>
      </w:hyperlink>
    </w:p>
    <w:p w14:paraId="2C9FCBB1"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Ahmad, I., Abdullah, A., Khalik, A., &amp; Putra, A. H. P. K. (2025). The Mediating Role of Green Accounting Management on Financial Performance: Integrated Stakeholder Theory and Natural Resource-Based View. </w:t>
      </w:r>
      <w:r w:rsidRPr="000020A0">
        <w:rPr>
          <w:rFonts w:ascii="Times New Roman" w:hAnsi="Times New Roman" w:cs="Times New Roman"/>
          <w:i/>
          <w:iCs/>
          <w:noProof/>
          <w:sz w:val="24"/>
          <w:szCs w:val="24"/>
        </w:rPr>
        <w:t>International Journal of Energy Economics and Policy</w:t>
      </w:r>
      <w:r w:rsidRPr="000020A0">
        <w:rPr>
          <w:rFonts w:ascii="Times New Roman" w:hAnsi="Times New Roman" w:cs="Times New Roman"/>
          <w:noProof/>
          <w:sz w:val="24"/>
          <w:szCs w:val="24"/>
        </w:rPr>
        <w:t xml:space="preserve">, </w:t>
      </w:r>
      <w:r w:rsidRPr="000020A0">
        <w:rPr>
          <w:rFonts w:ascii="Times New Roman" w:hAnsi="Times New Roman" w:cs="Times New Roman"/>
          <w:i/>
          <w:iCs/>
          <w:noProof/>
          <w:sz w:val="24"/>
          <w:szCs w:val="24"/>
        </w:rPr>
        <w:t>15</w:t>
      </w:r>
      <w:r w:rsidRPr="000020A0">
        <w:rPr>
          <w:rFonts w:ascii="Times New Roman" w:hAnsi="Times New Roman" w:cs="Times New Roman"/>
          <w:noProof/>
          <w:sz w:val="24"/>
          <w:szCs w:val="24"/>
        </w:rPr>
        <w:t xml:space="preserve">(3), 245–261. </w:t>
      </w:r>
      <w:hyperlink r:id="rId9" w:history="1">
        <w:r w:rsidRPr="000020A0">
          <w:rPr>
            <w:rStyle w:val="Hyperlink"/>
            <w:rFonts w:ascii="Times New Roman" w:hAnsi="Times New Roman" w:cs="Times New Roman"/>
            <w:noProof/>
            <w:sz w:val="24"/>
            <w:szCs w:val="24"/>
          </w:rPr>
          <w:t>https://doi.org/10.32479/ijeep.18135</w:t>
        </w:r>
      </w:hyperlink>
    </w:p>
    <w:p w14:paraId="0955FDBA"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Amrou Awaysheh. (2020). On the relation between corporate social responsibility and financial performance. </w:t>
      </w:r>
      <w:r w:rsidRPr="000020A0">
        <w:rPr>
          <w:rFonts w:ascii="Times New Roman" w:hAnsi="Times New Roman" w:cs="Times New Roman"/>
          <w:i/>
          <w:iCs/>
          <w:noProof/>
          <w:sz w:val="24"/>
          <w:szCs w:val="24"/>
        </w:rPr>
        <w:t>SMS</w:t>
      </w:r>
      <w:r w:rsidRPr="000020A0">
        <w:rPr>
          <w:rFonts w:ascii="Times New Roman" w:hAnsi="Times New Roman" w:cs="Times New Roman"/>
          <w:noProof/>
          <w:sz w:val="24"/>
          <w:szCs w:val="24"/>
        </w:rPr>
        <w:t xml:space="preserve">. </w:t>
      </w:r>
      <w:hyperlink r:id="rId10" w:history="1">
        <w:r w:rsidRPr="000020A0">
          <w:rPr>
            <w:rStyle w:val="Hyperlink"/>
            <w:rFonts w:ascii="Times New Roman" w:hAnsi="Times New Roman" w:cs="Times New Roman"/>
            <w:noProof/>
            <w:sz w:val="24"/>
            <w:szCs w:val="24"/>
          </w:rPr>
          <w:t>https://sms.onlinelibrary.wiley.com/doi/abs/10.1002/smj.3122</w:t>
        </w:r>
      </w:hyperlink>
    </w:p>
    <w:p w14:paraId="42F3736E" w14:textId="20C4A3A4"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Ana </w:t>
      </w:r>
      <w:r w:rsidR="000315E6">
        <w:rPr>
          <w:rFonts w:ascii="Times New Roman" w:hAnsi="Times New Roman" w:cs="Times New Roman"/>
          <w:noProof/>
          <w:sz w:val="24"/>
          <w:szCs w:val="24"/>
        </w:rPr>
        <w:t>María</w:t>
      </w:r>
      <w:r w:rsidRPr="000020A0">
        <w:rPr>
          <w:rFonts w:ascii="Times New Roman" w:hAnsi="Times New Roman" w:cs="Times New Roman"/>
          <w:noProof/>
          <w:sz w:val="24"/>
          <w:szCs w:val="24"/>
        </w:rPr>
        <w:t xml:space="preserve"> </w:t>
      </w:r>
      <w:r w:rsidR="000315E6">
        <w:rPr>
          <w:rFonts w:ascii="Times New Roman" w:hAnsi="Times New Roman" w:cs="Times New Roman"/>
          <w:noProof/>
          <w:sz w:val="24"/>
          <w:szCs w:val="24"/>
        </w:rPr>
        <w:t>Gómez-Trujillo</w:t>
      </w:r>
      <w:r w:rsidRPr="000020A0">
        <w:rPr>
          <w:rFonts w:ascii="Times New Roman" w:hAnsi="Times New Roman" w:cs="Times New Roman"/>
          <w:noProof/>
          <w:sz w:val="24"/>
          <w:szCs w:val="24"/>
        </w:rPr>
        <w:t xml:space="preserve">. (2020). A literature review on the causality between sustainability and corporate reputation: What goes first? </w:t>
      </w:r>
      <w:r w:rsidRPr="000020A0">
        <w:rPr>
          <w:rFonts w:ascii="Times New Roman" w:hAnsi="Times New Roman" w:cs="Times New Roman"/>
          <w:i/>
          <w:iCs/>
          <w:noProof/>
          <w:sz w:val="24"/>
          <w:szCs w:val="24"/>
        </w:rPr>
        <w:t>Emerald Insight</w:t>
      </w:r>
      <w:r w:rsidRPr="000020A0">
        <w:rPr>
          <w:rFonts w:ascii="Times New Roman" w:hAnsi="Times New Roman" w:cs="Times New Roman"/>
          <w:noProof/>
          <w:sz w:val="24"/>
          <w:szCs w:val="24"/>
        </w:rPr>
        <w:t xml:space="preserve">. </w:t>
      </w:r>
      <w:hyperlink r:id="rId11" w:history="1">
        <w:r w:rsidRPr="00883788">
          <w:rPr>
            <w:rStyle w:val="Hyperlink"/>
            <w:rFonts w:ascii="Times New Roman" w:hAnsi="Times New Roman" w:cs="Times New Roman"/>
            <w:noProof/>
            <w:sz w:val="24"/>
            <w:szCs w:val="24"/>
          </w:rPr>
          <w:t>https://www.emerald.com/meq/article-abstract/31/2/406/451968/A-literature-review-on-the-causality-between?redirectedFrom=fulltext</w:t>
        </w:r>
      </w:hyperlink>
    </w:p>
    <w:p w14:paraId="10A018E8"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Celestin, M., &amp; Vanitha, N. (2020). Eco-friendly accounting: How going green boosts your bottom line. </w:t>
      </w:r>
      <w:r w:rsidRPr="000020A0">
        <w:rPr>
          <w:rFonts w:ascii="Times New Roman" w:hAnsi="Times New Roman" w:cs="Times New Roman"/>
          <w:i/>
          <w:iCs/>
          <w:noProof/>
          <w:sz w:val="24"/>
          <w:szCs w:val="24"/>
        </w:rPr>
        <w:t>Global Web Conference on …</w:t>
      </w:r>
      <w:r w:rsidRPr="000020A0">
        <w:rPr>
          <w:rFonts w:ascii="Times New Roman" w:hAnsi="Times New Roman" w:cs="Times New Roman"/>
          <w:noProof/>
          <w:sz w:val="24"/>
          <w:szCs w:val="24"/>
        </w:rPr>
        <w:t xml:space="preserve">, </w:t>
      </w:r>
      <w:r w:rsidRPr="000020A0">
        <w:rPr>
          <w:rFonts w:ascii="Times New Roman" w:hAnsi="Times New Roman" w:cs="Times New Roman"/>
          <w:i/>
          <w:iCs/>
          <w:noProof/>
          <w:sz w:val="24"/>
          <w:szCs w:val="24"/>
        </w:rPr>
        <w:t>2018</w:t>
      </w:r>
      <w:r w:rsidRPr="000020A0">
        <w:rPr>
          <w:rFonts w:ascii="Times New Roman" w:hAnsi="Times New Roman" w:cs="Times New Roman"/>
          <w:noProof/>
          <w:sz w:val="24"/>
          <w:szCs w:val="24"/>
        </w:rPr>
        <w:t xml:space="preserve">, 111–118. </w:t>
      </w:r>
      <w:hyperlink r:id="rId12" w:history="1">
        <w:r w:rsidRPr="00883788">
          <w:rPr>
            <w:rStyle w:val="Hyperlink"/>
            <w:rFonts w:ascii="Times New Roman" w:hAnsi="Times New Roman" w:cs="Times New Roman"/>
            <w:noProof/>
            <w:sz w:val="24"/>
            <w:szCs w:val="24"/>
          </w:rPr>
          <w:t>https://www.researchgate.net/profile/Prof-Celestin/publication/385916593_ECO-FRIENDLY_ACCOUNTING_HOW_GOING_GREEN_BOOSTS_YOUR_BOTTOM_LINE/links/673bea4ba8173d223c0a7459/ECO-FRIENDLY-ACCOUNTING-HOW-GOING-GREEN-BOOSTS-YOUR-BOTTOM-LINE.pdf</w:t>
        </w:r>
      </w:hyperlink>
    </w:p>
    <w:p w14:paraId="68E83CDE"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Claire Parfitt. (2024). A foundation for ‘ethical capital’: The Sustainability Accounting Standards Board and Integrated Reporting. </w:t>
      </w:r>
      <w:r w:rsidRPr="000020A0">
        <w:rPr>
          <w:rFonts w:ascii="Times New Roman" w:hAnsi="Times New Roman" w:cs="Times New Roman"/>
          <w:i/>
          <w:iCs/>
          <w:noProof/>
          <w:sz w:val="24"/>
          <w:szCs w:val="24"/>
        </w:rPr>
        <w:t>Science Direct</w:t>
      </w:r>
      <w:r w:rsidRPr="000020A0">
        <w:rPr>
          <w:rFonts w:ascii="Times New Roman" w:hAnsi="Times New Roman" w:cs="Times New Roman"/>
          <w:noProof/>
          <w:sz w:val="24"/>
          <w:szCs w:val="24"/>
        </w:rPr>
        <w:t xml:space="preserve">. </w:t>
      </w:r>
      <w:hyperlink r:id="rId13" w:history="1">
        <w:r w:rsidRPr="00883788">
          <w:rPr>
            <w:rStyle w:val="Hyperlink"/>
            <w:rFonts w:ascii="Times New Roman" w:hAnsi="Times New Roman" w:cs="Times New Roman"/>
            <w:noProof/>
            <w:sz w:val="24"/>
            <w:szCs w:val="24"/>
          </w:rPr>
          <w:t>https://www.sciencedirect.com/science/article/abs/pii/S1045235422000624</w:t>
        </w:r>
      </w:hyperlink>
    </w:p>
    <w:p w14:paraId="30740085"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Faff, R. W. (2014). Pitching Research. </w:t>
      </w:r>
      <w:r w:rsidRPr="000020A0">
        <w:rPr>
          <w:rFonts w:ascii="Times New Roman" w:hAnsi="Times New Roman" w:cs="Times New Roman"/>
          <w:i/>
          <w:iCs/>
          <w:noProof/>
          <w:sz w:val="24"/>
          <w:szCs w:val="24"/>
        </w:rPr>
        <w:t>SSRN Electronic Journal</w:t>
      </w:r>
      <w:r w:rsidRPr="000020A0">
        <w:rPr>
          <w:rFonts w:ascii="Times New Roman" w:hAnsi="Times New Roman" w:cs="Times New Roman"/>
          <w:noProof/>
          <w:sz w:val="24"/>
          <w:szCs w:val="24"/>
        </w:rPr>
        <w:t xml:space="preserve">, </w:t>
      </w:r>
      <w:r w:rsidRPr="000020A0">
        <w:rPr>
          <w:rFonts w:ascii="Times New Roman" w:hAnsi="Times New Roman" w:cs="Times New Roman"/>
          <w:i/>
          <w:iCs/>
          <w:noProof/>
          <w:sz w:val="24"/>
          <w:szCs w:val="24"/>
        </w:rPr>
        <w:t>August 2017</w:t>
      </w:r>
      <w:r w:rsidRPr="000020A0">
        <w:rPr>
          <w:rFonts w:ascii="Times New Roman" w:hAnsi="Times New Roman" w:cs="Times New Roman"/>
          <w:noProof/>
          <w:sz w:val="24"/>
          <w:szCs w:val="24"/>
        </w:rPr>
        <w:t xml:space="preserve">. </w:t>
      </w:r>
      <w:hyperlink r:id="rId14" w:history="1">
        <w:r w:rsidRPr="00883788">
          <w:rPr>
            <w:rStyle w:val="Hyperlink"/>
            <w:rFonts w:ascii="Times New Roman" w:hAnsi="Times New Roman" w:cs="Times New Roman"/>
            <w:noProof/>
            <w:sz w:val="24"/>
            <w:szCs w:val="24"/>
          </w:rPr>
          <w:t>https://doi.org/10.2139/ssrn.2462059</w:t>
        </w:r>
      </w:hyperlink>
    </w:p>
    <w:p w14:paraId="6D44A90F" w14:textId="77777777" w:rsid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Fahmida Akhter. (2023). Environmental disclosures and corporate attributes, from the lens of legitimacy theory: a longitudinal analysis on a developing country. </w:t>
      </w:r>
      <w:r w:rsidRPr="000020A0">
        <w:rPr>
          <w:rFonts w:ascii="Times New Roman" w:hAnsi="Times New Roman" w:cs="Times New Roman"/>
          <w:i/>
          <w:iCs/>
          <w:noProof/>
          <w:sz w:val="24"/>
          <w:szCs w:val="24"/>
        </w:rPr>
        <w:t>Emerald Insight</w:t>
      </w:r>
      <w:r w:rsidRPr="000020A0">
        <w:rPr>
          <w:rFonts w:ascii="Times New Roman" w:hAnsi="Times New Roman" w:cs="Times New Roman"/>
          <w:noProof/>
          <w:sz w:val="24"/>
          <w:szCs w:val="24"/>
        </w:rPr>
        <w:t xml:space="preserve">. </w:t>
      </w:r>
      <w:hyperlink r:id="rId15" w:history="1">
        <w:r w:rsidRPr="00883788">
          <w:rPr>
            <w:rStyle w:val="Hyperlink"/>
            <w:rFonts w:ascii="Times New Roman" w:hAnsi="Times New Roman" w:cs="Times New Roman"/>
            <w:noProof/>
            <w:sz w:val="24"/>
            <w:szCs w:val="24"/>
          </w:rPr>
          <w:t>https://www.emerald.com/ejmbe/article/32/3/342/73016</w:t>
        </w:r>
      </w:hyperlink>
    </w:p>
    <w:p w14:paraId="7E168DDF" w14:textId="77777777" w:rsidR="00883788" w:rsidRPr="000020A0" w:rsidRDefault="00883788" w:rsidP="000020A0">
      <w:pPr>
        <w:widowControl w:val="0"/>
        <w:autoSpaceDE w:val="0"/>
        <w:autoSpaceDN w:val="0"/>
        <w:adjustRightInd w:val="0"/>
        <w:spacing w:line="360" w:lineRule="auto"/>
        <w:ind w:left="480" w:hanging="480"/>
        <w:rPr>
          <w:rFonts w:ascii="Times New Roman" w:hAnsi="Times New Roman" w:cs="Times New Roman"/>
          <w:noProof/>
          <w:sz w:val="24"/>
          <w:szCs w:val="24"/>
        </w:rPr>
      </w:pPr>
    </w:p>
    <w:p w14:paraId="424D93BB"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lastRenderedPageBreak/>
        <w:t xml:space="preserve">Hawta Tareq Faieq. (2024). Enhancing Kurdistan’s manufacturing companies’ sustainable waste management: A norm activation approach to green accounting, CSR, and environmental auditing oversight. </w:t>
      </w:r>
      <w:r w:rsidRPr="000020A0">
        <w:rPr>
          <w:rFonts w:ascii="Times New Roman" w:hAnsi="Times New Roman" w:cs="Times New Roman"/>
          <w:i/>
          <w:iCs/>
          <w:noProof/>
          <w:sz w:val="24"/>
          <w:szCs w:val="24"/>
        </w:rPr>
        <w:t>Cell Press</w:t>
      </w:r>
      <w:r w:rsidRPr="000020A0">
        <w:rPr>
          <w:rFonts w:ascii="Times New Roman" w:hAnsi="Times New Roman" w:cs="Times New Roman"/>
          <w:noProof/>
          <w:sz w:val="24"/>
          <w:szCs w:val="24"/>
        </w:rPr>
        <w:t>.</w:t>
      </w:r>
      <w:hyperlink r:id="rId16" w:history="1">
        <w:r w:rsidRPr="00883788">
          <w:rPr>
            <w:rStyle w:val="Hyperlink"/>
            <w:rFonts w:ascii="Times New Roman" w:hAnsi="Times New Roman" w:cs="Times New Roman"/>
            <w:noProof/>
            <w:sz w:val="24"/>
            <w:szCs w:val="24"/>
          </w:rPr>
          <w:t xml:space="preserve"> https://www.cell.com/heliyon/fulltext/S2405-8440(24)08756-5</w:t>
        </w:r>
      </w:hyperlink>
    </w:p>
    <w:p w14:paraId="3529402E"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Hossain, M. Z., &amp; Hasan, L. (2024). Sustainable Cost Management and Green Business: The Role of Managerial Accounting Innovations. </w:t>
      </w:r>
      <w:r w:rsidRPr="000020A0">
        <w:rPr>
          <w:rFonts w:ascii="Times New Roman" w:hAnsi="Times New Roman" w:cs="Times New Roman"/>
          <w:i/>
          <w:iCs/>
          <w:noProof/>
          <w:sz w:val="24"/>
          <w:szCs w:val="24"/>
        </w:rPr>
        <w:t>European Modern Studies Journal</w:t>
      </w:r>
      <w:r w:rsidRPr="000020A0">
        <w:rPr>
          <w:rFonts w:ascii="Times New Roman" w:hAnsi="Times New Roman" w:cs="Times New Roman"/>
          <w:noProof/>
          <w:sz w:val="24"/>
          <w:szCs w:val="24"/>
        </w:rPr>
        <w:t xml:space="preserve">, </w:t>
      </w:r>
      <w:r w:rsidRPr="000020A0">
        <w:rPr>
          <w:rFonts w:ascii="Times New Roman" w:hAnsi="Times New Roman" w:cs="Times New Roman"/>
          <w:i/>
          <w:iCs/>
          <w:noProof/>
          <w:sz w:val="24"/>
          <w:szCs w:val="24"/>
        </w:rPr>
        <w:t>8</w:t>
      </w:r>
      <w:r w:rsidRPr="000020A0">
        <w:rPr>
          <w:rFonts w:ascii="Times New Roman" w:hAnsi="Times New Roman" w:cs="Times New Roman"/>
          <w:noProof/>
          <w:sz w:val="24"/>
          <w:szCs w:val="24"/>
        </w:rPr>
        <w:t xml:space="preserve">(4), 464–484. </w:t>
      </w:r>
      <w:hyperlink r:id="rId17" w:history="1">
        <w:r w:rsidRPr="00883788">
          <w:rPr>
            <w:rStyle w:val="Hyperlink"/>
            <w:rFonts w:ascii="Times New Roman" w:hAnsi="Times New Roman" w:cs="Times New Roman"/>
            <w:noProof/>
            <w:sz w:val="24"/>
            <w:szCs w:val="24"/>
          </w:rPr>
          <w:t>https://doi.org/10.59573/emsj.8(4).2024.24</w:t>
        </w:r>
      </w:hyperlink>
    </w:p>
    <w:p w14:paraId="0A8FF6FC" w14:textId="2D7544FF"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Litao Wang. (2023). Unlocking the link between company attributes and sustainability accounting in </w:t>
      </w:r>
      <w:r w:rsidR="000315E6">
        <w:rPr>
          <w:rFonts w:ascii="Times New Roman" w:hAnsi="Times New Roman" w:cs="Times New Roman"/>
          <w:noProof/>
          <w:sz w:val="24"/>
          <w:szCs w:val="24"/>
        </w:rPr>
        <w:t>Shanghai</w:t>
      </w:r>
      <w:r w:rsidRPr="000020A0">
        <w:rPr>
          <w:rFonts w:ascii="Times New Roman" w:hAnsi="Times New Roman" w:cs="Times New Roman"/>
          <w:noProof/>
          <w:sz w:val="24"/>
          <w:szCs w:val="24"/>
        </w:rPr>
        <w:t xml:space="preserve">: firm traits driving corporate transparency and stakeholder responsiveness. </w:t>
      </w:r>
      <w:r w:rsidRPr="000020A0">
        <w:rPr>
          <w:rFonts w:ascii="Times New Roman" w:hAnsi="Times New Roman" w:cs="Times New Roman"/>
          <w:i/>
          <w:iCs/>
          <w:noProof/>
          <w:sz w:val="24"/>
          <w:szCs w:val="24"/>
        </w:rPr>
        <w:t>Frontiers</w:t>
      </w:r>
      <w:r w:rsidRPr="000020A0">
        <w:rPr>
          <w:rFonts w:ascii="Times New Roman" w:hAnsi="Times New Roman" w:cs="Times New Roman"/>
          <w:noProof/>
          <w:sz w:val="24"/>
          <w:szCs w:val="24"/>
        </w:rPr>
        <w:t xml:space="preserve">. </w:t>
      </w:r>
      <w:hyperlink r:id="rId18" w:history="1">
        <w:r w:rsidRPr="00883788">
          <w:rPr>
            <w:rStyle w:val="Hyperlink"/>
            <w:rFonts w:ascii="Times New Roman" w:hAnsi="Times New Roman" w:cs="Times New Roman"/>
            <w:noProof/>
            <w:sz w:val="24"/>
            <w:szCs w:val="24"/>
          </w:rPr>
          <w:t>https://www.frontiersin.org/journals/environmental-science/articles/10.3389/fenvs.2023.1273445/full</w:t>
        </w:r>
      </w:hyperlink>
    </w:p>
    <w:p w14:paraId="5002E5F5"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Ni Putu Diah Narayani, &amp; I Putu Sudana. (2025). The Effect of Green Accounting Implementation on Firm Profitability. </w:t>
      </w:r>
      <w:r w:rsidRPr="000020A0">
        <w:rPr>
          <w:rFonts w:ascii="Times New Roman" w:hAnsi="Times New Roman" w:cs="Times New Roman"/>
          <w:i/>
          <w:iCs/>
          <w:noProof/>
          <w:sz w:val="24"/>
          <w:szCs w:val="24"/>
        </w:rPr>
        <w:t>Global Management: International Journal of Management Science and Entrepreneurship</w:t>
      </w:r>
      <w:r w:rsidRPr="000020A0">
        <w:rPr>
          <w:rFonts w:ascii="Times New Roman" w:hAnsi="Times New Roman" w:cs="Times New Roman"/>
          <w:noProof/>
          <w:sz w:val="24"/>
          <w:szCs w:val="24"/>
        </w:rPr>
        <w:t xml:space="preserve">, </w:t>
      </w:r>
      <w:r w:rsidRPr="000020A0">
        <w:rPr>
          <w:rFonts w:ascii="Times New Roman" w:hAnsi="Times New Roman" w:cs="Times New Roman"/>
          <w:i/>
          <w:iCs/>
          <w:noProof/>
          <w:sz w:val="24"/>
          <w:szCs w:val="24"/>
        </w:rPr>
        <w:t>2</w:t>
      </w:r>
      <w:r w:rsidRPr="000020A0">
        <w:rPr>
          <w:rFonts w:ascii="Times New Roman" w:hAnsi="Times New Roman" w:cs="Times New Roman"/>
          <w:noProof/>
          <w:sz w:val="24"/>
          <w:szCs w:val="24"/>
        </w:rPr>
        <w:t xml:space="preserve">(4), 169–179. </w:t>
      </w:r>
      <w:hyperlink r:id="rId19" w:history="1">
        <w:r w:rsidRPr="00883788">
          <w:rPr>
            <w:rStyle w:val="Hyperlink"/>
            <w:rFonts w:ascii="Times New Roman" w:hAnsi="Times New Roman" w:cs="Times New Roman"/>
            <w:noProof/>
            <w:sz w:val="24"/>
            <w:szCs w:val="24"/>
          </w:rPr>
          <w:t>https://doi.org/10.70062/globalmanagement.v2i4.458</w:t>
        </w:r>
      </w:hyperlink>
    </w:p>
    <w:p w14:paraId="1A3CBBA0"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Nicholas Palaschuk. (2020). Scoping the Evolution of Corporate Social Responsibility (CSR) Research in the Sustainable Development Goals (SDGs) Era. </w:t>
      </w:r>
      <w:r w:rsidRPr="000020A0">
        <w:rPr>
          <w:rFonts w:ascii="Times New Roman" w:hAnsi="Times New Roman" w:cs="Times New Roman"/>
          <w:i/>
          <w:iCs/>
          <w:noProof/>
          <w:sz w:val="24"/>
          <w:szCs w:val="24"/>
        </w:rPr>
        <w:t>Mdpi</w:t>
      </w:r>
      <w:r w:rsidRPr="000020A0">
        <w:rPr>
          <w:rFonts w:ascii="Times New Roman" w:hAnsi="Times New Roman" w:cs="Times New Roman"/>
          <w:noProof/>
          <w:sz w:val="24"/>
          <w:szCs w:val="24"/>
        </w:rPr>
        <w:t xml:space="preserve">. </w:t>
      </w:r>
      <w:hyperlink r:id="rId20" w:history="1">
        <w:r w:rsidRPr="00883788">
          <w:rPr>
            <w:rStyle w:val="Hyperlink"/>
            <w:rFonts w:ascii="Times New Roman" w:hAnsi="Times New Roman" w:cs="Times New Roman"/>
            <w:noProof/>
            <w:sz w:val="24"/>
            <w:szCs w:val="24"/>
          </w:rPr>
          <w:t>https://www.mdpi.com/2071-1050/12/14/5544</w:t>
        </w:r>
      </w:hyperlink>
    </w:p>
    <w:p w14:paraId="26F6B7E0"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Pham, D. C., Do, T. N. A., Doan, T. N., Nguyen, T. X. H., &amp; Pham, T. K. Y. (2021). The impact of sustainability practices on financial performance: empirical evidence from Sweden. </w:t>
      </w:r>
      <w:r w:rsidRPr="000020A0">
        <w:rPr>
          <w:rFonts w:ascii="Times New Roman" w:hAnsi="Times New Roman" w:cs="Times New Roman"/>
          <w:i/>
          <w:iCs/>
          <w:noProof/>
          <w:sz w:val="24"/>
          <w:szCs w:val="24"/>
        </w:rPr>
        <w:t>Cogent Business and Management</w:t>
      </w:r>
      <w:r w:rsidRPr="000020A0">
        <w:rPr>
          <w:rFonts w:ascii="Times New Roman" w:hAnsi="Times New Roman" w:cs="Times New Roman"/>
          <w:noProof/>
          <w:sz w:val="24"/>
          <w:szCs w:val="24"/>
        </w:rPr>
        <w:t xml:space="preserve">, </w:t>
      </w:r>
      <w:r w:rsidRPr="000020A0">
        <w:rPr>
          <w:rFonts w:ascii="Times New Roman" w:hAnsi="Times New Roman" w:cs="Times New Roman"/>
          <w:i/>
          <w:iCs/>
          <w:noProof/>
          <w:sz w:val="24"/>
          <w:szCs w:val="24"/>
        </w:rPr>
        <w:t>8</w:t>
      </w:r>
      <w:r w:rsidRPr="000020A0">
        <w:rPr>
          <w:rFonts w:ascii="Times New Roman" w:hAnsi="Times New Roman" w:cs="Times New Roman"/>
          <w:noProof/>
          <w:sz w:val="24"/>
          <w:szCs w:val="24"/>
        </w:rPr>
        <w:t xml:space="preserve">(1), 1–19. </w:t>
      </w:r>
      <w:hyperlink r:id="rId21" w:history="1">
        <w:r w:rsidRPr="00883788">
          <w:rPr>
            <w:rStyle w:val="Hyperlink"/>
            <w:rFonts w:ascii="Times New Roman" w:hAnsi="Times New Roman" w:cs="Times New Roman"/>
            <w:noProof/>
            <w:sz w:val="24"/>
            <w:szCs w:val="24"/>
          </w:rPr>
          <w:t>https://doi.org/10.1080/23311975.2021.1912526</w:t>
        </w:r>
      </w:hyperlink>
    </w:p>
    <w:p w14:paraId="61F8E28A"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Rahman, M. M., &amp; Islam, M. E. (2023). The impact of green accounting on environmental performance: mediating effects of energy efficiency. </w:t>
      </w:r>
      <w:r w:rsidRPr="000020A0">
        <w:rPr>
          <w:rFonts w:ascii="Times New Roman" w:hAnsi="Times New Roman" w:cs="Times New Roman"/>
          <w:i/>
          <w:iCs/>
          <w:noProof/>
          <w:sz w:val="24"/>
          <w:szCs w:val="24"/>
        </w:rPr>
        <w:t>Environmental Science and Pollution Research</w:t>
      </w:r>
      <w:r w:rsidRPr="000020A0">
        <w:rPr>
          <w:rFonts w:ascii="Times New Roman" w:hAnsi="Times New Roman" w:cs="Times New Roman"/>
          <w:noProof/>
          <w:sz w:val="24"/>
          <w:szCs w:val="24"/>
        </w:rPr>
        <w:t xml:space="preserve">, </w:t>
      </w:r>
      <w:r w:rsidRPr="000020A0">
        <w:rPr>
          <w:rFonts w:ascii="Times New Roman" w:hAnsi="Times New Roman" w:cs="Times New Roman"/>
          <w:i/>
          <w:iCs/>
          <w:noProof/>
          <w:sz w:val="24"/>
          <w:szCs w:val="24"/>
        </w:rPr>
        <w:t>30</w:t>
      </w:r>
      <w:r w:rsidRPr="000020A0">
        <w:rPr>
          <w:rFonts w:ascii="Times New Roman" w:hAnsi="Times New Roman" w:cs="Times New Roman"/>
          <w:noProof/>
          <w:sz w:val="24"/>
          <w:szCs w:val="24"/>
        </w:rPr>
        <w:t xml:space="preserve">(26), 69431–69452. </w:t>
      </w:r>
      <w:hyperlink r:id="rId22" w:history="1">
        <w:r w:rsidRPr="00883788">
          <w:rPr>
            <w:rStyle w:val="Hyperlink"/>
            <w:rFonts w:ascii="Times New Roman" w:hAnsi="Times New Roman" w:cs="Times New Roman"/>
            <w:noProof/>
            <w:sz w:val="24"/>
            <w:szCs w:val="24"/>
          </w:rPr>
          <w:t>https://doi.org/10.1007/s11356-023-27356-9</w:t>
        </w:r>
      </w:hyperlink>
    </w:p>
    <w:p w14:paraId="2417C3FE" w14:textId="45E0BCF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Sapsanguanboon, W., Faijaidee, W., &amp; Potasin, L. (2025). Strategic Integration of Sustainability for Competitive Advantage: </w:t>
      </w:r>
      <w:r w:rsidR="000315E6">
        <w:rPr>
          <w:rFonts w:ascii="Times New Roman" w:hAnsi="Times New Roman" w:cs="Times New Roman"/>
          <w:noProof/>
          <w:sz w:val="24"/>
          <w:szCs w:val="24"/>
        </w:rPr>
        <w:t>A</w:t>
      </w:r>
      <w:r w:rsidRPr="000020A0">
        <w:rPr>
          <w:rFonts w:ascii="Times New Roman" w:hAnsi="Times New Roman" w:cs="Times New Roman"/>
          <w:noProof/>
          <w:sz w:val="24"/>
          <w:szCs w:val="24"/>
        </w:rPr>
        <w:t xml:space="preserve"> Framework for Balancing the Triple Bottom Line. </w:t>
      </w:r>
      <w:r w:rsidRPr="000020A0">
        <w:rPr>
          <w:rFonts w:ascii="Times New Roman" w:hAnsi="Times New Roman" w:cs="Times New Roman"/>
          <w:i/>
          <w:iCs/>
          <w:noProof/>
          <w:sz w:val="24"/>
          <w:szCs w:val="24"/>
        </w:rPr>
        <w:t>Corporate Governance and Sustainability Review</w:t>
      </w:r>
      <w:r w:rsidRPr="000020A0">
        <w:rPr>
          <w:rFonts w:ascii="Times New Roman" w:hAnsi="Times New Roman" w:cs="Times New Roman"/>
          <w:noProof/>
          <w:sz w:val="24"/>
          <w:szCs w:val="24"/>
        </w:rPr>
        <w:t xml:space="preserve">, </w:t>
      </w:r>
      <w:r w:rsidRPr="000020A0">
        <w:rPr>
          <w:rFonts w:ascii="Times New Roman" w:hAnsi="Times New Roman" w:cs="Times New Roman"/>
          <w:i/>
          <w:iCs/>
          <w:noProof/>
          <w:sz w:val="24"/>
          <w:szCs w:val="24"/>
        </w:rPr>
        <w:t>9</w:t>
      </w:r>
      <w:r w:rsidRPr="000020A0">
        <w:rPr>
          <w:rFonts w:ascii="Times New Roman" w:hAnsi="Times New Roman" w:cs="Times New Roman"/>
          <w:noProof/>
          <w:sz w:val="24"/>
          <w:szCs w:val="24"/>
        </w:rPr>
        <w:t xml:space="preserve">(2), 110–119. </w:t>
      </w:r>
      <w:hyperlink r:id="rId23" w:history="1">
        <w:r w:rsidRPr="00883788">
          <w:rPr>
            <w:rStyle w:val="Hyperlink"/>
            <w:rFonts w:ascii="Times New Roman" w:hAnsi="Times New Roman" w:cs="Times New Roman"/>
            <w:noProof/>
            <w:sz w:val="24"/>
            <w:szCs w:val="24"/>
          </w:rPr>
          <w:t>https://doi.org/10.22495/cgsrv9i2p10</w:t>
        </w:r>
      </w:hyperlink>
    </w:p>
    <w:p w14:paraId="3EC6A46A"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Shaheen, F., Rashed Khan, M., &amp; Middlebrough, F. (2024). Green Accounting Practices: A Pathway to Sustainable Business Growth. </w:t>
      </w:r>
      <w:r w:rsidRPr="000020A0">
        <w:rPr>
          <w:rFonts w:ascii="Times New Roman" w:hAnsi="Times New Roman" w:cs="Times New Roman"/>
          <w:i/>
          <w:iCs/>
          <w:noProof/>
          <w:sz w:val="24"/>
          <w:szCs w:val="24"/>
        </w:rPr>
        <w:t>Original Article E Environmental and Earth Sciences</w:t>
      </w:r>
      <w:r w:rsidRPr="000020A0">
        <w:rPr>
          <w:rFonts w:ascii="Times New Roman" w:hAnsi="Times New Roman" w:cs="Times New Roman"/>
          <w:noProof/>
          <w:sz w:val="24"/>
          <w:szCs w:val="24"/>
        </w:rPr>
        <w:t xml:space="preserve">, </w:t>
      </w:r>
      <w:r w:rsidRPr="000020A0">
        <w:rPr>
          <w:rFonts w:ascii="Times New Roman" w:hAnsi="Times New Roman" w:cs="Times New Roman"/>
          <w:i/>
          <w:iCs/>
          <w:noProof/>
          <w:sz w:val="24"/>
          <w:szCs w:val="24"/>
        </w:rPr>
        <w:t>02</w:t>
      </w:r>
      <w:r w:rsidRPr="000020A0">
        <w:rPr>
          <w:rFonts w:ascii="Times New Roman" w:hAnsi="Times New Roman" w:cs="Times New Roman"/>
          <w:noProof/>
          <w:sz w:val="24"/>
          <w:szCs w:val="24"/>
        </w:rPr>
        <w:t xml:space="preserve">, 1–14. </w:t>
      </w:r>
      <w:hyperlink r:id="rId24" w:history="1">
        <w:r w:rsidRPr="00883788">
          <w:rPr>
            <w:rStyle w:val="Hyperlink"/>
            <w:rFonts w:ascii="Times New Roman" w:hAnsi="Times New Roman" w:cs="Times New Roman"/>
            <w:noProof/>
            <w:sz w:val="24"/>
            <w:szCs w:val="24"/>
          </w:rPr>
          <w:t>https://creativecommons.org/licenses/by/4.0/</w:t>
        </w:r>
      </w:hyperlink>
    </w:p>
    <w:p w14:paraId="659E58BD"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Sudarminto, H. T., &amp; Harto, P. (2023). Green Accounting Concepts and Practices Towards Measuring Environmental Sustainability and Sustainable Business Value. </w:t>
      </w:r>
      <w:r w:rsidRPr="000020A0">
        <w:rPr>
          <w:rFonts w:ascii="Times New Roman" w:hAnsi="Times New Roman" w:cs="Times New Roman"/>
          <w:i/>
          <w:iCs/>
          <w:noProof/>
          <w:sz w:val="24"/>
          <w:szCs w:val="24"/>
        </w:rPr>
        <w:t>International Journal of Science and Society</w:t>
      </w:r>
      <w:r w:rsidRPr="000020A0">
        <w:rPr>
          <w:rFonts w:ascii="Times New Roman" w:hAnsi="Times New Roman" w:cs="Times New Roman"/>
          <w:noProof/>
          <w:sz w:val="24"/>
          <w:szCs w:val="24"/>
        </w:rPr>
        <w:t xml:space="preserve">, </w:t>
      </w:r>
      <w:r w:rsidRPr="000020A0">
        <w:rPr>
          <w:rFonts w:ascii="Times New Roman" w:hAnsi="Times New Roman" w:cs="Times New Roman"/>
          <w:i/>
          <w:iCs/>
          <w:noProof/>
          <w:sz w:val="24"/>
          <w:szCs w:val="24"/>
        </w:rPr>
        <w:t>5</w:t>
      </w:r>
      <w:r w:rsidRPr="000020A0">
        <w:rPr>
          <w:rFonts w:ascii="Times New Roman" w:hAnsi="Times New Roman" w:cs="Times New Roman"/>
          <w:noProof/>
          <w:sz w:val="24"/>
          <w:szCs w:val="24"/>
        </w:rPr>
        <w:t xml:space="preserve">(5), 629–643. </w:t>
      </w:r>
      <w:hyperlink r:id="rId25" w:history="1">
        <w:r w:rsidRPr="00883788">
          <w:rPr>
            <w:rStyle w:val="Hyperlink"/>
            <w:rFonts w:ascii="Times New Roman" w:hAnsi="Times New Roman" w:cs="Times New Roman"/>
            <w:noProof/>
            <w:sz w:val="24"/>
            <w:szCs w:val="24"/>
          </w:rPr>
          <w:t>https://doi.org/10.54783/ijsoc.v5i5.927</w:t>
        </w:r>
      </w:hyperlink>
    </w:p>
    <w:p w14:paraId="06BF2986"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szCs w:val="24"/>
        </w:rPr>
      </w:pPr>
      <w:r w:rsidRPr="000020A0">
        <w:rPr>
          <w:rFonts w:ascii="Times New Roman" w:hAnsi="Times New Roman" w:cs="Times New Roman"/>
          <w:noProof/>
          <w:sz w:val="24"/>
          <w:szCs w:val="24"/>
        </w:rPr>
        <w:t xml:space="preserve">Thi Kim Yen Pham. (2021). The impact of sustainability practices on financial performance: empirical evidence from Sweden. </w:t>
      </w:r>
      <w:r w:rsidRPr="000020A0">
        <w:rPr>
          <w:rFonts w:ascii="Times New Roman" w:hAnsi="Times New Roman" w:cs="Times New Roman"/>
          <w:i/>
          <w:iCs/>
          <w:noProof/>
          <w:sz w:val="24"/>
          <w:szCs w:val="24"/>
        </w:rPr>
        <w:t>Taylor &amp; Francis Group</w:t>
      </w:r>
      <w:r w:rsidRPr="000020A0">
        <w:rPr>
          <w:rFonts w:ascii="Times New Roman" w:hAnsi="Times New Roman" w:cs="Times New Roman"/>
          <w:noProof/>
          <w:sz w:val="24"/>
          <w:szCs w:val="24"/>
        </w:rPr>
        <w:t xml:space="preserve">. </w:t>
      </w:r>
      <w:hyperlink r:id="rId26" w:history="1">
        <w:r w:rsidRPr="00883788">
          <w:rPr>
            <w:rStyle w:val="Hyperlink"/>
            <w:rFonts w:ascii="Times New Roman" w:hAnsi="Times New Roman" w:cs="Times New Roman"/>
            <w:noProof/>
            <w:sz w:val="24"/>
            <w:szCs w:val="24"/>
          </w:rPr>
          <w:t>https://www.tandfonline.com/doi/full/10.1080/23311975.2021.1912526</w:t>
        </w:r>
      </w:hyperlink>
    </w:p>
    <w:p w14:paraId="6EA8AB81" w14:textId="77777777" w:rsidR="000020A0" w:rsidRPr="000020A0" w:rsidRDefault="000020A0" w:rsidP="000020A0">
      <w:pPr>
        <w:widowControl w:val="0"/>
        <w:autoSpaceDE w:val="0"/>
        <w:autoSpaceDN w:val="0"/>
        <w:adjustRightInd w:val="0"/>
        <w:spacing w:line="360" w:lineRule="auto"/>
        <w:ind w:left="480" w:hanging="480"/>
        <w:rPr>
          <w:rFonts w:ascii="Times New Roman" w:hAnsi="Times New Roman" w:cs="Times New Roman"/>
          <w:noProof/>
          <w:sz w:val="24"/>
        </w:rPr>
      </w:pPr>
      <w:r w:rsidRPr="000020A0">
        <w:rPr>
          <w:rFonts w:ascii="Times New Roman" w:hAnsi="Times New Roman" w:cs="Times New Roman"/>
          <w:noProof/>
          <w:sz w:val="24"/>
          <w:szCs w:val="24"/>
        </w:rPr>
        <w:t xml:space="preserve">Zik-Rullahi, A. A., &amp; Jide, I. (2023). Green Accounting: A Fundamental Pillar of Corporate Sustainability Reporting. </w:t>
      </w:r>
      <w:r w:rsidRPr="000020A0">
        <w:rPr>
          <w:rFonts w:ascii="Times New Roman" w:hAnsi="Times New Roman" w:cs="Times New Roman"/>
          <w:i/>
          <w:iCs/>
          <w:noProof/>
          <w:sz w:val="24"/>
          <w:szCs w:val="24"/>
        </w:rPr>
        <w:t>Journal of Accounting and Financial Management</w:t>
      </w:r>
      <w:r w:rsidRPr="000020A0">
        <w:rPr>
          <w:rFonts w:ascii="Times New Roman" w:hAnsi="Times New Roman" w:cs="Times New Roman"/>
          <w:noProof/>
          <w:sz w:val="24"/>
          <w:szCs w:val="24"/>
        </w:rPr>
        <w:t xml:space="preserve">, </w:t>
      </w:r>
      <w:r w:rsidRPr="000020A0">
        <w:rPr>
          <w:rFonts w:ascii="Times New Roman" w:hAnsi="Times New Roman" w:cs="Times New Roman"/>
          <w:i/>
          <w:iCs/>
          <w:noProof/>
          <w:sz w:val="24"/>
          <w:szCs w:val="24"/>
        </w:rPr>
        <w:t>9</w:t>
      </w:r>
      <w:r w:rsidRPr="000020A0">
        <w:rPr>
          <w:rFonts w:ascii="Times New Roman" w:hAnsi="Times New Roman" w:cs="Times New Roman"/>
          <w:noProof/>
          <w:sz w:val="24"/>
          <w:szCs w:val="24"/>
        </w:rPr>
        <w:t xml:space="preserve">(8), 59–72. </w:t>
      </w:r>
      <w:hyperlink r:id="rId27" w:history="1">
        <w:r w:rsidRPr="00883788">
          <w:rPr>
            <w:rStyle w:val="Hyperlink"/>
            <w:rFonts w:ascii="Times New Roman" w:hAnsi="Times New Roman" w:cs="Times New Roman"/>
            <w:noProof/>
            <w:sz w:val="24"/>
            <w:szCs w:val="24"/>
          </w:rPr>
          <w:t>https://doi.org/10.56201/jafm.v9.no8.2023.pg59.72</w:t>
        </w:r>
      </w:hyperlink>
    </w:p>
    <w:p w14:paraId="57C86C0C" w14:textId="77777777" w:rsidR="000020A0" w:rsidRPr="000020A0" w:rsidRDefault="000020A0" w:rsidP="000020A0">
      <w:pPr>
        <w:spacing w:line="360" w:lineRule="auto"/>
        <w:rPr>
          <w:rFonts w:ascii="Times New Roman" w:hAnsi="Times New Roman" w:cs="Times New Roman"/>
          <w:b/>
          <w:sz w:val="24"/>
          <w:szCs w:val="24"/>
        </w:rPr>
      </w:pPr>
      <w:r>
        <w:rPr>
          <w:rFonts w:ascii="Times New Roman" w:hAnsi="Times New Roman" w:cs="Times New Roman"/>
          <w:b/>
          <w:sz w:val="24"/>
          <w:szCs w:val="24"/>
        </w:rPr>
        <w:fldChar w:fldCharType="end"/>
      </w:r>
    </w:p>
    <w:sectPr w:rsidR="000020A0" w:rsidRPr="000020A0">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C39BD" w14:textId="77777777" w:rsidR="007163CF" w:rsidRDefault="007163CF" w:rsidP="00DD1182">
      <w:pPr>
        <w:spacing w:after="0" w:line="240" w:lineRule="auto"/>
      </w:pPr>
      <w:r>
        <w:separator/>
      </w:r>
    </w:p>
  </w:endnote>
  <w:endnote w:type="continuationSeparator" w:id="0">
    <w:p w14:paraId="1EB1F834" w14:textId="77777777" w:rsidR="007163CF" w:rsidRDefault="007163CF" w:rsidP="00DD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676097"/>
      <w:docPartObj>
        <w:docPartGallery w:val="Page Numbers (Bottom of Page)"/>
        <w:docPartUnique/>
      </w:docPartObj>
    </w:sdtPr>
    <w:sdtEndPr>
      <w:rPr>
        <w:noProof/>
      </w:rPr>
    </w:sdtEndPr>
    <w:sdtContent>
      <w:p w14:paraId="52A8D53A" w14:textId="77777777" w:rsidR="000020A0" w:rsidRDefault="000020A0">
        <w:pPr>
          <w:pStyle w:val="Footer"/>
          <w:jc w:val="center"/>
        </w:pPr>
        <w:r>
          <w:fldChar w:fldCharType="begin"/>
        </w:r>
        <w:r>
          <w:instrText xml:space="preserve"> PAGE   \* MERGEFORMAT </w:instrText>
        </w:r>
        <w:r>
          <w:fldChar w:fldCharType="separate"/>
        </w:r>
        <w:r w:rsidR="00AA31BE">
          <w:rPr>
            <w:noProof/>
          </w:rPr>
          <w:t>11</w:t>
        </w:r>
        <w:r>
          <w:rPr>
            <w:noProof/>
          </w:rPr>
          <w:fldChar w:fldCharType="end"/>
        </w:r>
      </w:p>
    </w:sdtContent>
  </w:sdt>
  <w:p w14:paraId="3208EFBB" w14:textId="77777777" w:rsidR="000020A0" w:rsidRDefault="000020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DE39" w14:textId="77777777" w:rsidR="007163CF" w:rsidRDefault="007163CF" w:rsidP="00DD1182">
      <w:pPr>
        <w:spacing w:after="0" w:line="240" w:lineRule="auto"/>
      </w:pPr>
      <w:r>
        <w:separator/>
      </w:r>
    </w:p>
  </w:footnote>
  <w:footnote w:type="continuationSeparator" w:id="0">
    <w:p w14:paraId="71B4A894" w14:textId="77777777" w:rsidR="007163CF" w:rsidRDefault="007163CF" w:rsidP="00DD1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584"/>
    <w:multiLevelType w:val="hybridMultilevel"/>
    <w:tmpl w:val="2B1C4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62261E"/>
    <w:multiLevelType w:val="hybridMultilevel"/>
    <w:tmpl w:val="30AA5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2D2676"/>
    <w:multiLevelType w:val="hybridMultilevel"/>
    <w:tmpl w:val="82A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440EF8"/>
    <w:multiLevelType w:val="hybridMultilevel"/>
    <w:tmpl w:val="F63E5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15962">
    <w:abstractNumId w:val="1"/>
  </w:num>
  <w:num w:numId="2" w16cid:durableId="1282805746">
    <w:abstractNumId w:val="2"/>
  </w:num>
  <w:num w:numId="3" w16cid:durableId="1406032698">
    <w:abstractNumId w:val="3"/>
  </w:num>
  <w:num w:numId="4" w16cid:durableId="193855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182"/>
    <w:rsid w:val="000020A0"/>
    <w:rsid w:val="000315E6"/>
    <w:rsid w:val="00070A28"/>
    <w:rsid w:val="001C1BC2"/>
    <w:rsid w:val="001C258C"/>
    <w:rsid w:val="00201AC6"/>
    <w:rsid w:val="00275D29"/>
    <w:rsid w:val="003B1016"/>
    <w:rsid w:val="004136BB"/>
    <w:rsid w:val="004237A9"/>
    <w:rsid w:val="00452D4E"/>
    <w:rsid w:val="00467EF3"/>
    <w:rsid w:val="004B0C6B"/>
    <w:rsid w:val="00526F7B"/>
    <w:rsid w:val="00547C08"/>
    <w:rsid w:val="00555BCC"/>
    <w:rsid w:val="00565C04"/>
    <w:rsid w:val="005738B7"/>
    <w:rsid w:val="00581D91"/>
    <w:rsid w:val="005C6876"/>
    <w:rsid w:val="006B5D64"/>
    <w:rsid w:val="007163CF"/>
    <w:rsid w:val="00747961"/>
    <w:rsid w:val="0075442F"/>
    <w:rsid w:val="00775AEB"/>
    <w:rsid w:val="00883788"/>
    <w:rsid w:val="008A54D3"/>
    <w:rsid w:val="00A42720"/>
    <w:rsid w:val="00AA31BE"/>
    <w:rsid w:val="00AE0634"/>
    <w:rsid w:val="00B24559"/>
    <w:rsid w:val="00B61D48"/>
    <w:rsid w:val="00B639FB"/>
    <w:rsid w:val="00B67B0D"/>
    <w:rsid w:val="00B81F89"/>
    <w:rsid w:val="00B843EF"/>
    <w:rsid w:val="00C2349C"/>
    <w:rsid w:val="00C41585"/>
    <w:rsid w:val="00C77A12"/>
    <w:rsid w:val="00CA0EF8"/>
    <w:rsid w:val="00CF1284"/>
    <w:rsid w:val="00D7038E"/>
    <w:rsid w:val="00D879E5"/>
    <w:rsid w:val="00DD1182"/>
    <w:rsid w:val="00E456C2"/>
    <w:rsid w:val="00E571F3"/>
    <w:rsid w:val="00EA763D"/>
    <w:rsid w:val="00EC3E5C"/>
    <w:rsid w:val="00EF2DD8"/>
    <w:rsid w:val="00F864A6"/>
    <w:rsid w:val="00FC2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28EBE"/>
  <w15:chartTrackingRefBased/>
  <w15:docId w15:val="{5F951F1C-1376-4327-AD20-6EEB1C10B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182"/>
    <w:rPr>
      <w:rFonts w:cs="Mangal"/>
      <w:szCs w:val="20"/>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182"/>
    <w:pPr>
      <w:ind w:left="720"/>
      <w:contextualSpacing/>
    </w:pPr>
  </w:style>
  <w:style w:type="paragraph" w:styleId="FootnoteText">
    <w:name w:val="footnote text"/>
    <w:basedOn w:val="Normal"/>
    <w:link w:val="FootnoteTextChar"/>
    <w:uiPriority w:val="99"/>
    <w:semiHidden/>
    <w:unhideWhenUsed/>
    <w:rsid w:val="00DD1182"/>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DD1182"/>
    <w:rPr>
      <w:rFonts w:cs="Mangal"/>
      <w:sz w:val="20"/>
      <w:szCs w:val="18"/>
      <w:lang w:bidi="ne-NP"/>
    </w:rPr>
  </w:style>
  <w:style w:type="character" w:styleId="FootnoteReference">
    <w:name w:val="footnote reference"/>
    <w:basedOn w:val="DefaultParagraphFont"/>
    <w:uiPriority w:val="99"/>
    <w:semiHidden/>
    <w:unhideWhenUsed/>
    <w:rsid w:val="00DD1182"/>
    <w:rPr>
      <w:vertAlign w:val="superscript"/>
    </w:rPr>
  </w:style>
  <w:style w:type="character" w:styleId="Hyperlink">
    <w:name w:val="Hyperlink"/>
    <w:basedOn w:val="DefaultParagraphFont"/>
    <w:uiPriority w:val="99"/>
    <w:unhideWhenUsed/>
    <w:rsid w:val="00DD1182"/>
    <w:rPr>
      <w:color w:val="0563C1" w:themeColor="hyperlink"/>
      <w:u w:val="single"/>
    </w:rPr>
  </w:style>
  <w:style w:type="paragraph" w:styleId="Header">
    <w:name w:val="header"/>
    <w:basedOn w:val="Normal"/>
    <w:link w:val="HeaderChar"/>
    <w:uiPriority w:val="99"/>
    <w:unhideWhenUsed/>
    <w:rsid w:val="00002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0A0"/>
    <w:rPr>
      <w:rFonts w:cs="Mangal"/>
      <w:szCs w:val="20"/>
      <w:lang w:bidi="ne-NP"/>
    </w:rPr>
  </w:style>
  <w:style w:type="paragraph" w:styleId="Footer">
    <w:name w:val="footer"/>
    <w:basedOn w:val="Normal"/>
    <w:link w:val="FooterChar"/>
    <w:uiPriority w:val="99"/>
    <w:unhideWhenUsed/>
    <w:rsid w:val="00002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0A0"/>
    <w:rPr>
      <w:rFonts w:cs="Mangal"/>
      <w:szCs w:val="20"/>
      <w:lang w:bidi="ne-NP"/>
    </w:rPr>
  </w:style>
  <w:style w:type="character" w:customStyle="1" w:styleId="UnresolvedMention1">
    <w:name w:val="Unresolved Mention1"/>
    <w:basedOn w:val="DefaultParagraphFont"/>
    <w:uiPriority w:val="99"/>
    <w:semiHidden/>
    <w:unhideWhenUsed/>
    <w:rsid w:val="000020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full/10.1002/csr.2600" TargetMode="External"/><Relationship Id="rId13" Type="http://schemas.openxmlformats.org/officeDocument/2006/relationships/hyperlink" Target="https://www.sciencedirect.com/science/article/abs/pii/S1045235422000624" TargetMode="External"/><Relationship Id="rId18" Type="http://schemas.openxmlformats.org/officeDocument/2006/relationships/hyperlink" Target="https://www.frontiersin.org/journals/environmental-science/articles/10.3389/fenvs.2023.1273445/full" TargetMode="External"/><Relationship Id="rId26" Type="http://schemas.openxmlformats.org/officeDocument/2006/relationships/hyperlink" Target="https://www.tandfonline.com/doi/full/10.1080/23311975.2021.1912526" TargetMode="External"/><Relationship Id="rId3" Type="http://schemas.openxmlformats.org/officeDocument/2006/relationships/styles" Target="styles.xml"/><Relationship Id="rId21" Type="http://schemas.openxmlformats.org/officeDocument/2006/relationships/hyperlink" Target="https://doi.org/10.1080/23311975.2021.1912526" TargetMode="External"/><Relationship Id="rId7" Type="http://schemas.openxmlformats.org/officeDocument/2006/relationships/endnotes" Target="endnotes.xml"/><Relationship Id="rId12" Type="http://schemas.openxmlformats.org/officeDocument/2006/relationships/hyperlink" Target="https://www.researchgate.net/profile/Prof-Celestin/publication/385916593_ECO-FRIENDLY_ACCOUNTING_HOW_GOING_GREEN_BOOSTS_YOUR_BOTTOM_LINE/links/673bea4ba8173d223c0a7459/ECO-FRIENDLY-ACCOUNTING-HOW-GOING-GREEN-BOOSTS-YOUR-BOTTOM-LINE.pdf" TargetMode="External"/><Relationship Id="rId17" Type="http://schemas.openxmlformats.org/officeDocument/2006/relationships/hyperlink" Target="https://doi.org/10.59573/emsj.8(4).2024.24" TargetMode="External"/><Relationship Id="rId25" Type="http://schemas.openxmlformats.org/officeDocument/2006/relationships/hyperlink" Target="https://doi.org/10.54783/ijsoc.v5i5.927" TargetMode="External"/><Relationship Id="rId2" Type="http://schemas.openxmlformats.org/officeDocument/2006/relationships/numbering" Target="numbering.xml"/><Relationship Id="rId16" Type="http://schemas.openxmlformats.org/officeDocument/2006/relationships/hyperlink" Target="%20https:/www.cell.com/heliyon/fulltext/S2405-8440(24)08756-5" TargetMode="External"/><Relationship Id="rId20" Type="http://schemas.openxmlformats.org/officeDocument/2006/relationships/hyperlink" Target="https://www.mdpi.com/2071-1050/12/14/554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merald.com/meq/article-abstract/31/2/406/451968/A-literature-review-on-the-causality-between?redirectedFrom=fulltext" TargetMode="External"/><Relationship Id="rId24" Type="http://schemas.openxmlformats.org/officeDocument/2006/relationships/hyperlink" Target="https://creativecommons.org/licenses/by/4.0/" TargetMode="External"/><Relationship Id="rId5" Type="http://schemas.openxmlformats.org/officeDocument/2006/relationships/webSettings" Target="webSettings.xml"/><Relationship Id="rId15" Type="http://schemas.openxmlformats.org/officeDocument/2006/relationships/hyperlink" Target="https://www.emerald.com/ejmbe/article/32/3/342/73016" TargetMode="External"/><Relationship Id="rId23" Type="http://schemas.openxmlformats.org/officeDocument/2006/relationships/hyperlink" Target="https://doi.org/10.22495/cgsrv9i2p10" TargetMode="External"/><Relationship Id="rId28" Type="http://schemas.openxmlformats.org/officeDocument/2006/relationships/footer" Target="footer1.xml"/><Relationship Id="rId10" Type="http://schemas.openxmlformats.org/officeDocument/2006/relationships/hyperlink" Target="https://sms.onlinelibrary.wiley.com/doi/abs/10.1002/smj.3122" TargetMode="External"/><Relationship Id="rId19" Type="http://schemas.openxmlformats.org/officeDocument/2006/relationships/hyperlink" Target="https://doi.org/10.70062/globalmanagement.v2i4.458" TargetMode="External"/><Relationship Id="rId4" Type="http://schemas.openxmlformats.org/officeDocument/2006/relationships/settings" Target="settings.xml"/><Relationship Id="rId9" Type="http://schemas.openxmlformats.org/officeDocument/2006/relationships/hyperlink" Target="https://doi.org/10.32479/ijeep.18135" TargetMode="External"/><Relationship Id="rId14" Type="http://schemas.openxmlformats.org/officeDocument/2006/relationships/hyperlink" Target="https://doi.org/10.2139/ssrn.2462059" TargetMode="External"/><Relationship Id="rId22" Type="http://schemas.openxmlformats.org/officeDocument/2006/relationships/hyperlink" Target="https://doi.org/10.1007/s11356-023-27356-9" TargetMode="External"/><Relationship Id="rId27" Type="http://schemas.openxmlformats.org/officeDocument/2006/relationships/hyperlink" Target="https://doi.org/10.56201/jafm.v9.no8.2023.pg59.7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AC332-97B7-461D-8471-1FC34FDB9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14</Pages>
  <Words>3391</Words>
  <Characters>20686</Characters>
  <Application>Microsoft Office Word</Application>
  <DocSecurity>0</DocSecurity>
  <Lines>430</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DevOps 000837</cp:lastModifiedBy>
  <cp:revision>2</cp:revision>
  <dcterms:created xsi:type="dcterms:W3CDTF">2026-04-10T07:52:00Z</dcterms:created>
  <dcterms:modified xsi:type="dcterms:W3CDTF">2026-04-26T11:45:00Z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1a175217-fca4-4c92-ac72-f6feecdf4974</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97b34c7f-fbb4-3005-b219-ba60ace4f24e</vt:lpwstr>
  </property>
  <property fmtid="{D5CDD505-2E9C-101B-9397-08002B2CF9AE}" pid="25" name="Mendeley Citation Style_1">
    <vt:lpwstr>http://www.zotero.org/styles/apa</vt:lpwstr>
  </property>
</Properties>
</file>