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200"/>
        <w:jc w:val="center"/>
      </w:pPr>
      <w:r>
        <w:rPr>
          <w:rFonts w:ascii="Arial" w:cs="Arial" w:eastAsia="Arial" w:hAnsi="Arial"/>
          <w:b/>
          <w:bCs/>
          <w:color w:val="1F3864"/>
          <w:sz w:val="28"/>
          <w:szCs w:val="28"/>
        </w:rPr>
        <w:t xml:space="preserve">&lt;Sponsoring Organisation&gt;</w:t>
      </w:r>
    </w:p>
    <w:p>
      <w:pPr>
        <w:spacing w:after="80"/>
      </w:pPr>
      <w:r>
        <w:rPr>
          <w:rFonts w:ascii="Times New Roman" w:cs="Times New Roman" w:eastAsia="Times New Roman" w:hAnsi="Times New Roman"/>
          <w:sz w:val="24"/>
          <w:szCs w:val="24"/>
        </w:rPr>
        <w:t xml:space="preserve"/>
      </w:r>
    </w:p>
    <w:p>
      <w:pPr>
        <w:spacing w:after="120"/>
        <w:jc w:val="center"/>
      </w:pPr>
      <w:r>
        <w:rPr>
          <w:rFonts w:ascii="Arial" w:cs="Arial" w:eastAsia="Arial" w:hAnsi="Arial"/>
          <w:b/>
          <w:bCs/>
          <w:color w:val="1F3864"/>
          <w:sz w:val="32"/>
          <w:szCs w:val="32"/>
        </w:rPr>
        <w:t xml:space="preserve">&lt;Project Title&gt;</w:t>
      </w:r>
    </w:p>
    <w:p>
      <w:pPr>
        <w:spacing w:after="400"/>
        <w:jc w:val="center"/>
      </w:pPr>
      <w:r>
        <w:rPr>
          <w:rFonts w:ascii="Arial" w:cs="Arial" w:eastAsia="Arial" w:hAnsi="Arial"/>
          <w:b/>
          <w:bCs/>
          <w:color w:val="2E4D7B"/>
          <w:sz w:val="28"/>
          <w:szCs w:val="28"/>
        </w:rPr>
        <w:t xml:space="preserve">Assignment 4</w:t>
      </w:r>
    </w:p>
    <w:p>
      <w:pPr>
        <w:pBdr>
          <w:top w:val="single" w:color="1F3864" w:sz="4" w:space="1"/>
          <w:bottom w:val="single" w:color="1F3864" w:sz="4" w:space="1"/>
        </w:pBdr>
        <w:spacing w:after="80" w:before="80"/>
        <w:jc w:val="center"/>
      </w:pPr>
      <w:r>
        <w:rPr>
          <w:rFonts w:ascii="Arial" w:cs="Arial" w:eastAsia="Arial" w:hAnsi="Arial"/>
          <w:b/>
          <w:bCs/>
          <w:color w:val="1F3864"/>
          <w:sz w:val="30"/>
          <w:szCs w:val="30"/>
        </w:rPr>
        <w:t xml:space="preserve">Project Research Report</w:t>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tabs>
          <w:tab w:val="left" w:pos="2800"/>
        </w:tabs>
        <w:spacing w:after="120"/>
      </w:pPr>
      <w:r>
        <w:rPr>
          <w:rFonts w:ascii="Times New Roman" w:cs="Times New Roman" w:eastAsia="Times New Roman" w:hAnsi="Times New Roman"/>
          <w:b/>
          <w:bCs/>
          <w:sz w:val="24"/>
          <w:szCs w:val="24"/>
        </w:rPr>
        <w:t xml:space="preserve">Name:</w:t>
      </w:r>
      <w:r>
        <w:rPr>
          <w:rFonts w:ascii="Times New Roman" w:cs="Times New Roman" w:eastAsia="Times New Roman" w:hAnsi="Times New Roman"/>
          <w:sz w:val="24"/>
          <w:szCs w:val="24"/>
        </w:rPr>
        <w:t xml:space="preserve">	&lt;Student_Name&gt;</w:t>
      </w:r>
    </w:p>
    <w:p>
      <w:pPr>
        <w:tabs>
          <w:tab w:val="left" w:pos="2800"/>
        </w:tabs>
        <w:spacing w:after="120"/>
      </w:pPr>
      <w:r>
        <w:rPr>
          <w:rFonts w:ascii="Times New Roman" w:cs="Times New Roman" w:eastAsia="Times New Roman" w:hAnsi="Times New Roman"/>
          <w:b/>
          <w:bCs/>
          <w:sz w:val="24"/>
          <w:szCs w:val="24"/>
        </w:rPr>
        <w:t xml:space="preserve">Student Number:</w:t>
      </w:r>
      <w:r>
        <w:rPr>
          <w:rFonts w:ascii="Times New Roman" w:cs="Times New Roman" w:eastAsia="Times New Roman" w:hAnsi="Times New Roman"/>
          <w:sz w:val="24"/>
          <w:szCs w:val="24"/>
        </w:rPr>
        <w:t xml:space="preserve">	&lt;Student_ID&gt;</w:t>
      </w:r>
    </w:p>
    <w:p>
      <w:pPr>
        <w:tabs>
          <w:tab w:val="left" w:pos="2800"/>
        </w:tabs>
        <w:spacing w:after="120"/>
      </w:pPr>
      <w:r>
        <w:rPr>
          <w:rFonts w:ascii="Times New Roman" w:cs="Times New Roman" w:eastAsia="Times New Roman" w:hAnsi="Times New Roman"/>
          <w:b/>
          <w:bCs/>
          <w:sz w:val="24"/>
          <w:szCs w:val="24"/>
        </w:rPr>
        <w:t xml:space="preserve">Unit Name:</w:t>
      </w:r>
      <w:r>
        <w:rPr>
          <w:rFonts w:ascii="Times New Roman" w:cs="Times New Roman" w:eastAsia="Times New Roman" w:hAnsi="Times New Roman"/>
          <w:sz w:val="24"/>
          <w:szCs w:val="24"/>
        </w:rPr>
        <w:t xml:space="preserve">	Project Management Integrated Project</w:t>
      </w:r>
    </w:p>
    <w:p>
      <w:pPr>
        <w:tabs>
          <w:tab w:val="left" w:pos="2800"/>
        </w:tabs>
        <w:spacing w:after="120"/>
      </w:pPr>
      <w:r>
        <w:rPr>
          <w:rFonts w:ascii="Times New Roman" w:cs="Times New Roman" w:eastAsia="Times New Roman" w:hAnsi="Times New Roman"/>
          <w:b/>
          <w:bCs/>
          <w:sz w:val="24"/>
          <w:szCs w:val="24"/>
        </w:rPr>
        <w:t xml:space="preserve">Email Address:</w:t>
      </w:r>
      <w:r>
        <w:rPr>
          <w:rFonts w:ascii="Times New Roman" w:cs="Times New Roman" w:eastAsia="Times New Roman" w:hAnsi="Times New Roman"/>
          <w:sz w:val="24"/>
          <w:szCs w:val="24"/>
        </w:rPr>
        <w:t xml:space="preserve">	&lt;Student_Name&gt;@postgrad.curtin.edu.au</w:t>
      </w:r>
    </w:p>
    <w:p>
      <w:pPr>
        <w:tabs>
          <w:tab w:val="left" w:pos="2800"/>
        </w:tabs>
        <w:spacing w:after="120"/>
      </w:pPr>
      <w:r>
        <w:rPr>
          <w:rFonts w:ascii="Times New Roman" w:cs="Times New Roman" w:eastAsia="Times New Roman" w:hAnsi="Times New Roman"/>
          <w:b/>
          <w:bCs/>
          <w:sz w:val="24"/>
          <w:szCs w:val="24"/>
        </w:rPr>
        <w:t xml:space="preserve">Date Submitted:</w:t>
      </w:r>
      <w:r>
        <w:rPr>
          <w:rFonts w:ascii="Times New Roman" w:cs="Times New Roman" w:eastAsia="Times New Roman" w:hAnsi="Times New Roman"/>
          <w:sz w:val="24"/>
          <w:szCs w:val="24"/>
        </w:rPr>
        <w:t xml:space="preserve">	DD/MM/YY</w:t>
      </w:r>
    </w:p>
    <w:p>
      <w:pPr>
        <w:tabs>
          <w:tab w:val="left" w:pos="2800"/>
        </w:tabs>
        <w:spacing w:after="120"/>
      </w:pPr>
      <w:r>
        <w:rPr>
          <w:rFonts w:ascii="Times New Roman" w:cs="Times New Roman" w:eastAsia="Times New Roman" w:hAnsi="Times New Roman"/>
          <w:b/>
          <w:bCs/>
          <w:sz w:val="24"/>
          <w:szCs w:val="24"/>
        </w:rPr>
        <w:t xml:space="preserve">Word Count:</w:t>
      </w:r>
      <w:r>
        <w:rPr>
          <w:rFonts w:ascii="Times New Roman" w:cs="Times New Roman" w:eastAsia="Times New Roman" w:hAnsi="Times New Roman"/>
          <w:sz w:val="24"/>
          <w:szCs w:val="24"/>
        </w:rPr>
        <w:t xml:space="preserve">	&lt;Provide your total Word Count here&gt;</w:t>
      </w:r>
    </w:p>
    <w:p>
      <w:pPr>
        <w:tabs>
          <w:tab w:val="left" w:pos="2800"/>
        </w:tabs>
        <w:spacing w:after="120"/>
      </w:pPr>
      <w:r>
        <w:rPr>
          <w:rFonts w:ascii="Times New Roman" w:cs="Times New Roman" w:eastAsia="Times New Roman" w:hAnsi="Times New Roman"/>
          <w:b/>
          <w:bCs/>
          <w:sz w:val="24"/>
          <w:szCs w:val="24"/>
        </w:rPr>
        <w:t xml:space="preserve">URL (if applicable):</w:t>
      </w:r>
      <w:r>
        <w:rPr>
          <w:rFonts w:ascii="Times New Roman" w:cs="Times New Roman" w:eastAsia="Times New Roman" w:hAnsi="Times New Roman"/>
          <w:sz w:val="24"/>
          <w:szCs w:val="24"/>
        </w:rPr>
        <w:t xml:space="preserve">	</w:t>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200"/>
        <w:jc w:val="center"/>
      </w:pPr>
      <w:r>
        <w:rPr>
          <w:rFonts w:ascii="Arial" w:cs="Arial" w:eastAsia="Arial" w:hAnsi="Arial"/>
          <w:b/>
          <w:bCs/>
          <w:color w:val="1F3864"/>
          <w:sz w:val="26"/>
          <w:szCs w:val="26"/>
        </w:rPr>
        <w:t xml:space="preserve">Curtin University</w:t>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i/>
          <w:iCs/>
          <w:color w:val="888888"/>
          <w:sz w:val="22"/>
          <w:szCs w:val="22"/>
        </w:rPr>
        <w:t xml:space="preserve">&lt;Declaration here for any repeating students – else delete this text if you are not a repeating student&gt;</w:t>
      </w:r>
    </w:p>
    <w:p>
      <w:pPr>
        <w:spacing w:after="80"/>
      </w:pPr>
      <w:r>
        <w:rPr>
          <w:rFonts w:ascii="Times New Roman" w:cs="Times New Roman" w:eastAsia="Times New Roman" w:hAnsi="Times New Roman"/>
          <w:sz w:val="24"/>
          <w:szCs w:val="24"/>
        </w:rPr>
        <w:t xml:space="preserve"/>
      </w:r>
    </w:p>
    <w:p>
      <w:pPr>
        <w:spacing w:after="160"/>
      </w:pPr>
      <w:r>
        <w:rPr>
          <w:rFonts w:ascii="Arial" w:cs="Arial" w:eastAsia="Arial" w:hAnsi="Arial"/>
          <w:b/>
          <w:bCs/>
          <w:sz w:val="24"/>
          <w:szCs w:val="24"/>
          <w:u w:val="single"/>
        </w:rPr>
        <w:t xml:space="preserve">Declaration:</w:t>
      </w:r>
    </w:p>
    <w:p>
      <w:pPr>
        <w:spacing w:after="160"/>
        <w:jc w:val="both"/>
      </w:pPr>
      <w:r>
        <w:rPr>
          <w:rFonts w:ascii="Times New Roman" w:cs="Times New Roman" w:eastAsia="Times New Roman" w:hAnsi="Times New Roman"/>
          <w:sz w:val="24"/>
          <w:szCs w:val="24"/>
        </w:rPr>
        <w:t xml:space="preserve">I have read and understood the University Policy on Plagiarism and this piece of work conforms to this policy. I declare that this assignment is all my own work and has not been submitted in any form for another unit, degree, or diploma at any university or other institute of tertiary education. Ideas or information derived from the published or unpublished work of others have been appropriately cited in the text; words or passages directly taken from other sources are acknowledged with quotation marks and a list of references is provided.</w:t>
      </w:r>
    </w:p>
    <w:p>
      <w:pPr>
        <w:spacing w:after="80"/>
      </w:pPr>
      <w:r>
        <w:rPr>
          <w:rFonts w:ascii="Times New Roman" w:cs="Times New Roman" w:eastAsia="Times New Roman" w:hAnsi="Times New Roman"/>
          <w:sz w:val="24"/>
          <w:szCs w:val="24"/>
        </w:rPr>
        <w:t xml:space="preserve"/>
      </w:r>
    </w:p>
    <w:p>
      <w:pPr>
        <w:spacing w:after="160"/>
        <w:jc w:val="both"/>
      </w:pPr>
      <w:r>
        <w:rPr>
          <w:rFonts w:ascii="Times New Roman" w:cs="Times New Roman" w:eastAsia="Times New Roman" w:hAnsi="Times New Roman"/>
          <w:sz w:val="24"/>
          <w:szCs w:val="24"/>
        </w:rPr>
        <w:t xml:space="preserve">I have retained a copy of this assignment and understand that the University accepts no responsibility for lost work.</w:t>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i/>
          <w:iCs/>
          <w:sz w:val="24"/>
          <w:szCs w:val="24"/>
        </w:rPr>
        <w:t xml:space="preserve">&lt;Student_Signature_here&gt;</w:t>
      </w:r>
    </w:p>
    <w:p>
      <w:pPr>
        <w:spacing w:after="80"/>
      </w:pPr>
      <w:r>
        <w:rPr>
          <w:rFonts w:ascii="Times New Roman" w:cs="Times New Roman" w:eastAsia="Times New Roman" w:hAnsi="Times New Roman"/>
          <w:sz w:val="24"/>
          <w:szCs w:val="24"/>
        </w:rPr>
        <w:t xml:space="preserve">___________________________</w:t>
      </w:r>
    </w:p>
    <w:p>
      <w:pPr>
        <w:spacing w:after="160"/>
        <w:jc w:val="both"/>
      </w:pPr>
      <w:r>
        <w:rPr>
          <w:rFonts w:ascii="Times New Roman" w:cs="Times New Roman" w:eastAsia="Times New Roman" w:hAnsi="Times New Roman"/>
          <w:sz w:val="24"/>
          <w:szCs w:val="24"/>
        </w:rPr>
        <w:t xml:space="preserve">DD/MM/YY</w:t>
      </w:r>
    </w:p>
    <w:p>
      <w:r>
        <w:br w:type="page"/>
      </w:r>
    </w:p>
    <w:p>
      <w:pPr>
        <w:sectPr>
          <w:pgSz w:w="11906" w:h="16838" w:orient="portrait"/>
          <w:pgMar w:top="1440" w:right="1440" w:bottom="1440" w:left="1440" w:header="708" w:footer="708" w:gutter="0"/>
          <w:pgNumType/>
          <w:docGrid w:linePitch="360"/>
        </w:sectPr>
      </w:pPr>
    </w:p>
    <w:p>
      <w:pPr>
        <w:pBdr>
          <w:bottom w:val="single" w:color="1F3864" w:sz="8" w:space="6"/>
        </w:pBdr>
        <w:spacing w:after="100" w:before="0"/>
        <w:jc w:val="center"/>
      </w:pPr>
      <w:r>
        <w:rPr>
          <w:rFonts w:ascii="Arial" w:cs="Arial" w:eastAsia="Arial" w:hAnsi="Arial"/>
          <w:b/>
          <w:bCs/>
          <w:color w:val="1F3864"/>
          <w:sz w:val="32"/>
          <w:szCs w:val="32"/>
        </w:rPr>
        <w:t xml:space="preserve">Table of Contents</w:t>
      </w:r>
    </w:p>
    <w:p>
      <w:pPr>
        <w:spacing w:after="80"/>
      </w:pPr>
      <w:r>
        <w:rPr>
          <w:rFonts w:ascii="Times New Roman" w:cs="Times New Roman" w:eastAsia="Times New Roman" w:hAnsi="Times New Roman"/>
          <w:sz w:val="24"/>
          <w:szCs w:val="24"/>
        </w:rPr>
        <w:t xml:space="preserve"/>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Pr>
      <w:r>
        <w:rPr>
          <w:rFonts w:ascii="Arial" w:cs="Arial" w:eastAsia="Arial" w:hAnsi="Arial"/>
          <w:b/>
          <w:bCs/>
          <w:sz w:val="28"/>
          <w:szCs w:val="28"/>
        </w:rPr>
        <w:t xml:space="preserve">1.0	Introduction - Completion of Master of Project Management</w:t>
      </w:r>
    </w:p>
    <w:p>
      <w:pPr>
        <w:pStyle w:val="Heading2"/>
      </w:pPr>
      <w:r>
        <w:rPr>
          <w:rFonts w:ascii="Arial" w:cs="Arial" w:eastAsia="Arial" w:hAnsi="Arial"/>
          <w:b/>
          <w:bCs/>
          <w:sz w:val="26"/>
          <w:szCs w:val="26"/>
        </w:rPr>
        <w:t xml:space="preserve">1.1.	Brief Overview of the Project – Problem/Opportunity Statement</w:t>
      </w:r>
    </w:p>
    <w:p>
      <w:pPr>
        <w:spacing w:after="160"/>
        <w:jc w:val="both"/>
      </w:pPr>
      <w:r>
        <w:rPr>
          <w:rFonts w:ascii="Times New Roman" w:cs="Times New Roman" w:eastAsia="Times New Roman" w:hAnsi="Times New Roman"/>
          <w:sz w:val="24"/>
          <w:szCs w:val="24"/>
        </w:rPr>
        <w:t xml:space="preserve">My family operates a small construction business in Bhutan employing approximately 45 staff. The major problem is the lack of adoption of structured project management methodologies to manage projects, instead those are managed informally based on experience. This has led to repeated problems of delays, budget breaches and underutilisation of resources.</w:t>
      </w:r>
    </w:p>
    <w:p>
      <w:pPr>
        <w:spacing w:after="160"/>
        <w:jc w:val="both"/>
      </w:pPr>
      <w:r>
        <w:rPr>
          <w:rFonts w:ascii="Times New Roman" w:cs="Times New Roman" w:eastAsia="Times New Roman" w:hAnsi="Times New Roman"/>
          <w:sz w:val="24"/>
          <w:szCs w:val="24"/>
        </w:rPr>
        <w:t xml:space="preserve">While I had studied the theory of project management, I struggled with using formal project management tools like developing a project charter, structured risk management and using earned value management techniques in actual project settings.</w:t>
      </w:r>
    </w:p>
    <w:p>
      <w:pPr>
        <w:spacing w:after="160"/>
        <w:jc w:val="both"/>
      </w:pPr>
      <w:r>
        <w:rPr>
          <w:rFonts w:ascii="Times New Roman" w:cs="Times New Roman" w:eastAsia="Times New Roman" w:hAnsi="Times New Roman"/>
          <w:sz w:val="24"/>
          <w:szCs w:val="24"/>
        </w:rPr>
        <w:t xml:space="preserve">At the end of my studies, I should be expected to participate in and finally take charge of the family business. Without structured project management capability, it would be difficult to competitively position the organisation for larger infrastructure projects such as those associated with the Gelephu Mindfulness City initiative.</w:t>
      </w:r>
    </w:p>
    <w:p>
      <w:pPr>
        <w:spacing w:after="160"/>
        <w:jc w:val="both"/>
      </w:pPr>
      <w:r>
        <w:rPr>
          <w:rFonts w:ascii="Times New Roman" w:cs="Times New Roman" w:eastAsia="Times New Roman" w:hAnsi="Times New Roman"/>
          <w:sz w:val="24"/>
          <w:szCs w:val="24"/>
        </w:rPr>
        <w:t xml:space="preserve">This semester offers a structured opportunity for this in Applied Learning in PRJM6009, MGMT5007 and ACCT5021. All these units need to be linked together by developing a Project Management Plan, providing leadership in group activities, carrying out financial analysis as well as applied research work to move from theory to practice.</w:t>
      </w:r>
    </w:p>
    <w:p>
      <w:pPr>
        <w:pStyle w:val="Heading2"/>
      </w:pPr>
      <w:r>
        <w:rPr>
          <w:rFonts w:ascii="Arial" w:cs="Arial" w:eastAsia="Arial" w:hAnsi="Arial"/>
          <w:b/>
          <w:bCs/>
          <w:sz w:val="26"/>
          <w:szCs w:val="26"/>
        </w:rPr>
        <w:t xml:space="preserve">1.2.	Benefits Statement</w:t>
      </w:r>
    </w:p>
    <w:p>
      <w:pPr>
        <w:spacing w:after="160"/>
        <w:jc w:val="both"/>
      </w:pPr>
      <w:r>
        <w:rPr>
          <w:rFonts w:ascii="Times New Roman" w:cs="Times New Roman" w:eastAsia="Times New Roman" w:hAnsi="Times New Roman"/>
          <w:sz w:val="24"/>
          <w:szCs w:val="24"/>
        </w:rPr>
        <w:t xml:space="preserve">This project has generated several key learning and capability-based benefits.</w:t>
      </w:r>
    </w:p>
    <w:p>
      <w:pPr>
        <w:spacing w:after="160"/>
        <w:jc w:val="both"/>
      </w:pPr>
      <w:r>
        <w:rPr>
          <w:rFonts w:ascii="Times New Roman" w:cs="Times New Roman" w:eastAsia="Times New Roman" w:hAnsi="Times New Roman"/>
          <w:sz w:val="24"/>
          <w:szCs w:val="24"/>
        </w:rPr>
        <w:t xml:space="preserve">On one hand, it has enhanced project management skills through the use of structured project management tools in PRJM6009 like Work Breakdown Structure, scheduling techniques and risk registers. This has helped to increase the understanding of systematic decomposition and control of complex projects.</w:t>
      </w:r>
    </w:p>
    <w:p>
      <w:pPr>
        <w:spacing w:after="160"/>
        <w:jc w:val="both"/>
      </w:pPr>
      <w:r>
        <w:rPr>
          <w:rFonts w:ascii="Times New Roman" w:cs="Times New Roman" w:eastAsia="Times New Roman" w:hAnsi="Times New Roman"/>
          <w:sz w:val="24"/>
          <w:szCs w:val="24"/>
        </w:rPr>
        <w:t xml:space="preserve">Secondly, skills in leadership and team work have also improved as part of participating in group-based deliverables and the use of organisational behaviour (OB) principles in MGMT5007. This has enhanced communication, coordination and stakeholder engagement skills.</w:t>
      </w:r>
    </w:p>
    <w:p>
      <w:pPr>
        <w:spacing w:after="160"/>
        <w:jc w:val="both"/>
      </w:pPr>
      <w:r>
        <w:rPr>
          <w:rFonts w:ascii="Times New Roman" w:cs="Times New Roman" w:eastAsia="Times New Roman" w:hAnsi="Times New Roman"/>
          <w:sz w:val="24"/>
          <w:szCs w:val="24"/>
        </w:rPr>
        <w:t xml:space="preserve">Thirdly, financial decision making ability has been enhanced by ACCT5021 with specific reference to budgeting concepts, cost analysis and performance evaluation techniques.</w:t>
      </w:r>
    </w:p>
    <w:p>
      <w:pPr>
        <w:spacing w:after="160"/>
        <w:jc w:val="both"/>
      </w:pPr>
      <w:r>
        <w:rPr>
          <w:rFonts w:ascii="Times New Roman" w:cs="Times New Roman" w:eastAsia="Times New Roman" w:hAnsi="Times New Roman"/>
          <w:sz w:val="24"/>
          <w:szCs w:val="24"/>
        </w:rPr>
        <w:t xml:space="preserve">There are 2 benefits that are only partly realised and will need to be applied after the study. These include the adoption of earned value management and sustained business performance improvement in the family organisation in a real construction setting in Bhutan. These are outcomes that are contingent upon implementation that goes beyond the academic semester calendar.</w:t>
      </w:r>
    </w:p>
    <w:p>
      <w:pPr>
        <w:pStyle w:val="Heading2"/>
      </w:pPr>
      <w:r>
        <w:rPr>
          <w:rFonts w:ascii="Arial" w:cs="Arial" w:eastAsia="Arial" w:hAnsi="Arial"/>
          <w:b/>
          <w:bCs/>
          <w:sz w:val="26"/>
          <w:szCs w:val="26"/>
        </w:rPr>
        <w:t xml:space="preserve">1.3.	Strategic Alignment</w:t>
      </w:r>
    </w:p>
    <w:p>
      <w:pPr>
        <w:spacing w:after="160"/>
        <w:jc w:val="both"/>
      </w:pPr>
      <w:r>
        <w:rPr>
          <w:rFonts w:ascii="Times New Roman" w:cs="Times New Roman" w:eastAsia="Times New Roman" w:hAnsi="Times New Roman"/>
          <w:sz w:val="24"/>
          <w:szCs w:val="24"/>
        </w:rPr>
        <w:t xml:space="preserve">The sponsor’s strategic objectives focus on two key outcomes: improving graduate employability and enhancing the operational efficiency of the family construction business.</w:t>
      </w:r>
    </w:p>
    <w:p>
      <w:pPr>
        <w:spacing w:after="160"/>
        <w:jc w:val="both"/>
      </w:pPr>
      <w:r>
        <w:rPr>
          <w:rFonts w:ascii="Times New Roman" w:cs="Times New Roman" w:eastAsia="Times New Roman" w:hAnsi="Times New Roman"/>
          <w:sz w:val="24"/>
          <w:szCs w:val="24"/>
        </w:rPr>
        <w:t xml:space="preserve">This project is in part a response to these goals. Assessment at the end of the semester will enable the development of skills foundational to the profession by way of project management, organisational behaviour and accounting, to support employability outcomes.</w:t>
      </w:r>
    </w:p>
    <w:p>
      <w:pPr>
        <w:spacing w:after="160"/>
        <w:jc w:val="both"/>
      </w:pPr>
      <w:r>
        <w:rPr>
          <w:rFonts w:ascii="Times New Roman" w:cs="Times New Roman" w:eastAsia="Times New Roman" w:hAnsi="Times New Roman"/>
          <w:sz w:val="24"/>
          <w:szCs w:val="24"/>
        </w:rPr>
        <w:t xml:space="preserve">The goal of enhancing operational efficiency in the family business has not yet been completely achieved, however. This is because the emphasis is currently on learning not on doing on the field. The alignment will be further strengthened with the implementation of the acquired methodologies for example, structured planning, cost control, and risk management in real projects in the Bhutan construction industry. As such, the project is a first step towards capability development, and the impact of the strategy will be felt in post-graduation application (Hongmei Zhang 2025).</w:t>
      </w:r>
    </w:p>
    <w:p>
      <w:r>
        <w:br w:type="page"/>
      </w:r>
    </w:p>
    <w:p>
      <w:pPr>
        <w:pStyle w:val="Heading1"/>
      </w:pPr>
      <w:r>
        <w:rPr>
          <w:rFonts w:ascii="Arial" w:cs="Arial" w:eastAsia="Arial" w:hAnsi="Arial"/>
          <w:b/>
          <w:bCs/>
          <w:sz w:val="28"/>
          <w:szCs w:val="28"/>
        </w:rPr>
        <w:t xml:space="preserve">2.0.	Knowledge Areas (based on PMBOK 6)</w:t>
      </w:r>
    </w:p>
    <w:p>
      <w:pPr>
        <w:pStyle w:val="Heading2"/>
      </w:pPr>
      <w:r>
        <w:rPr>
          <w:rFonts w:ascii="Arial" w:cs="Arial" w:eastAsia="Arial" w:hAnsi="Arial"/>
          <w:b/>
          <w:bCs/>
          <w:sz w:val="26"/>
          <w:szCs w:val="26"/>
        </w:rPr>
        <w:t xml:space="preserve">2.1.	Knowledge Area 1: Project Schedule Management</w:t>
      </w:r>
    </w:p>
    <w:p>
      <w:pPr>
        <w:spacing w:after="160"/>
        <w:jc w:val="both"/>
      </w:pPr>
      <w:r>
        <w:rPr>
          <w:rFonts w:ascii="Times New Roman" w:cs="Times New Roman" w:eastAsia="Times New Roman" w:hAnsi="Times New Roman"/>
          <w:sz w:val="24"/>
          <w:szCs w:val="24"/>
        </w:rPr>
        <w:t xml:space="preserve">The task required production of the Master of Project Management in a time frame of sixteen weeks from the 23rd February to the 20th June 2026. In this time I was responsible for 3 academic units working concurrently with several assignments, group activities, quizzes and examinations. Time management thus played a key role to complete it successfully. The PMBOK Guide sixth edition defines this as Project Schedule Management, which includes the processes of planning schedule management, defining activities, sequencing activities, estimating durations, developing the schedule and controlling the schedule (Project Management Institute 2021). During this project I acquired practical knowledge about these processes, and an understanding of how scheduling theory is used in an academic setting.</w:t>
      </w:r>
    </w:p>
    <w:p>
      <w:pPr>
        <w:pStyle w:val="Heading3"/>
      </w:pPr>
      <w:r>
        <w:rPr>
          <w:rFonts w:ascii="Arial" w:cs="Arial" w:eastAsia="Arial" w:hAnsi="Arial"/>
          <w:b/>
          <w:bCs/>
          <w:i/>
          <w:iCs/>
          <w:sz w:val="24"/>
          <w:szCs w:val="24"/>
        </w:rPr>
        <w:t xml:space="preserve">Experiential Learning Points</w:t>
      </w:r>
    </w:p>
    <w:p>
      <w:pPr>
        <w:spacing w:after="160"/>
        <w:jc w:val="both"/>
      </w:pPr>
      <w:r>
        <w:rPr>
          <w:rFonts w:ascii="Times New Roman" w:cs="Times New Roman" w:eastAsia="Times New Roman" w:hAnsi="Times New Roman"/>
          <w:sz w:val="24"/>
          <w:szCs w:val="24"/>
        </w:rPr>
        <w:t xml:space="preserve">The first learning point was inaccurate time estimation during the planning stage. I made some initial mistakes with my Microsoft Project schedule by underestimating the work needed for some of the more important tasks. I took three days to do the risk register for the Project Management Plan for instance. In reality it took almost 1 week, as I needed to find suitable risks and analyze them thoroughly and come up with countermeasures. In addition, I underestimated the time it takes for revision following feedback. This resulted in regular pressure of time throughout the Semester.</w:t>
      </w:r>
    </w:p>
    <w:p>
      <w:pPr>
        <w:spacing w:after="160"/>
        <w:jc w:val="both"/>
      </w:pPr>
      <w:r>
        <w:rPr>
          <w:rFonts w:ascii="Times New Roman" w:cs="Times New Roman" w:eastAsia="Times New Roman" w:hAnsi="Times New Roman"/>
          <w:sz w:val="24"/>
          <w:szCs w:val="24"/>
        </w:rPr>
        <w:t xml:space="preserve">The second learning point was the impact of delayed task initiation. I found myself procrastinating on assignments when time allowed. This resulted in rushed work at the end of term and output of low standards. The first progress report, I had time but started to work seriously towards it near the deadline. This added unnecessary stress and resulted in higher error rates of writing and referencing.</w:t>
      </w:r>
    </w:p>
    <w:p>
      <w:pPr>
        <w:spacing w:after="160"/>
        <w:jc w:val="both"/>
      </w:pPr>
      <w:r>
        <w:rPr>
          <w:rFonts w:ascii="Times New Roman" w:cs="Times New Roman" w:eastAsia="Times New Roman" w:hAnsi="Times New Roman"/>
          <w:sz w:val="24"/>
          <w:szCs w:val="24"/>
        </w:rPr>
        <w:t xml:space="preserve">The third learning point was weak schedule monitoring. I did create a detailed Gantt chart at the start of the semester, but did not update it with actual progress with consistency. Consequently I lost sight of whether things were on target, on schedule or behind schedule. Issues with early activities, including literature reviews, added up and impacted on later activities. It’s not always tracking variance, like scheduling performance measures, which is why I was only addressing the delay when it was already there.</w:t>
      </w:r>
    </w:p>
    <w:p>
      <w:pPr>
        <w:spacing w:after="160"/>
        <w:jc w:val="both"/>
      </w:pPr>
      <w:r>
        <w:rPr>
          <w:rFonts w:ascii="Times New Roman" w:cs="Times New Roman" w:eastAsia="Times New Roman" w:hAnsi="Times New Roman"/>
          <w:sz w:val="24"/>
          <w:szCs w:val="24"/>
        </w:rPr>
        <w:t xml:space="preserve">The fourth learning point was inadequate planning for unexpected disruptions. In week six one group member was unable to contribute due to illness. The delay impacted group progress as well as added workload pressure as my schedule was based on availability. Because this disruption was not built in, there was no buffer time, causing the schedules to be compressed later in the semester.</w:t>
      </w:r>
    </w:p>
    <w:p>
      <w:pPr>
        <w:spacing w:after="160"/>
        <w:jc w:val="both"/>
      </w:pPr>
      <w:r>
        <w:rPr>
          <w:rFonts w:ascii="Times New Roman" w:cs="Times New Roman" w:eastAsia="Times New Roman" w:hAnsi="Times New Roman"/>
          <w:sz w:val="24"/>
          <w:szCs w:val="24"/>
        </w:rPr>
        <w:t xml:space="preserve">A positive learning experience was the successful use of schedule compression techniques towards the end of the semester. I had to use parallel task execution when I realized that our research report was running late. I started adding sections of the report and kept researching other sections.</w:t>
      </w:r>
    </w:p>
    <w:p>
      <w:pPr>
        <w:pStyle w:val="Heading3"/>
      </w:pPr>
      <w:r>
        <w:rPr>
          <w:rFonts w:ascii="Arial" w:cs="Arial" w:eastAsia="Arial" w:hAnsi="Arial"/>
          <w:b/>
          <w:bCs/>
          <w:i/>
          <w:iCs/>
          <w:sz w:val="24"/>
          <w:szCs w:val="24"/>
        </w:rPr>
        <w:t xml:space="preserve">Review of Literature</w:t>
      </w:r>
    </w:p>
    <w:p>
      <w:pPr>
        <w:spacing w:after="160"/>
        <w:jc w:val="both"/>
      </w:pPr>
      <w:r>
        <w:rPr>
          <w:rFonts w:ascii="Times New Roman" w:cs="Times New Roman" w:eastAsia="Times New Roman" w:hAnsi="Times New Roman"/>
          <w:sz w:val="24"/>
          <w:szCs w:val="24"/>
        </w:rPr>
        <w:t xml:space="preserve">According to the PMBOK Guide, schedule management is the processes used to ensure project activities are completed on time (Ofer Zwikael 2009).</w:t>
      </w:r>
    </w:p>
    <w:p>
      <w:pPr>
        <w:spacing w:after="160"/>
        <w:jc w:val="both"/>
      </w:pPr>
      <w:r>
        <w:rPr>
          <w:rFonts w:ascii="Times New Roman" w:cs="Times New Roman" w:eastAsia="Times New Roman" w:hAnsi="Times New Roman"/>
          <w:sz w:val="24"/>
          <w:szCs w:val="24"/>
        </w:rPr>
        <w:t xml:space="preserve">It makes a point of structured planning with activity definition, activity sequencing and control of the schedule baseline. The baseline serves as a measure of progress and a way to identify deviations.</w:t>
      </w:r>
    </w:p>
    <w:p>
      <w:pPr>
        <w:spacing w:after="160"/>
        <w:jc w:val="both"/>
      </w:pPr>
      <w:r>
        <w:rPr>
          <w:rFonts w:ascii="Times New Roman" w:cs="Times New Roman" w:eastAsia="Times New Roman" w:hAnsi="Times New Roman"/>
          <w:sz w:val="24"/>
          <w:szCs w:val="24"/>
        </w:rPr>
        <w:t xml:space="preserve">ElSahly, Ahmed and Abdelfatah (2023) state that construction scheduling is complex because of the uncertainty in the duration of the activities and the availability of the resources (Osama Mohamed ElSahly 2023). These researchers found that these two factors – inaccurate estimation and unexpected disruptions – are significant contributors to delays. These suggest the need for better estimates and for schedule practice to incorporate risk awareness.</w:t>
      </w:r>
    </w:p>
    <w:p>
      <w:pPr>
        <w:spacing w:after="160"/>
        <w:jc w:val="both"/>
      </w:pPr>
      <w:r>
        <w:rPr>
          <w:rFonts w:ascii="Times New Roman" w:cs="Times New Roman" w:eastAsia="Times New Roman" w:hAnsi="Times New Roman"/>
          <w:sz w:val="24"/>
          <w:szCs w:val="24"/>
        </w:rPr>
        <w:t xml:space="preserve">The methods of scheduling compression are well known in the project management literature. Fast tracking is the performance of activities in parallel that were scheduled to be performed in series; crashing is the reduction of the duration of activities by adding resources (Project Management Institute 2021). Fast tracking raises the risk of rework, crashing raises the cost but reduces the risk of schedule. It is further noted that fast tracking can result in multiple critical paths forming and lead to greater coordination complexity (Pablo Ballesteros-Pérez 2018).</w:t>
      </w:r>
    </w:p>
    <w:p>
      <w:pPr>
        <w:spacing w:after="160"/>
        <w:jc w:val="both"/>
      </w:pPr>
      <w:r>
        <w:rPr>
          <w:rFonts w:ascii="Times New Roman" w:cs="Times New Roman" w:eastAsia="Times New Roman" w:hAnsi="Times New Roman"/>
          <w:sz w:val="24"/>
          <w:szCs w:val="24"/>
        </w:rPr>
        <w:t xml:space="preserve">A student project behaviour study has consistently indicated problems with time estimation. The students tend to underestimate the amount of time needed to complete an assignment and make a number of revisions according to O’Sullivan and Chen (2024).</w:t>
      </w:r>
    </w:p>
    <w:p>
      <w:pPr>
        <w:spacing w:after="160"/>
        <w:jc w:val="both"/>
      </w:pPr>
      <w:r>
        <w:rPr>
          <w:rFonts w:ascii="Times New Roman" w:cs="Times New Roman" w:eastAsia="Times New Roman" w:hAnsi="Times New Roman"/>
          <w:sz w:val="24"/>
          <w:szCs w:val="24"/>
        </w:rPr>
        <w:t xml:space="preserve">Another research suggests that behavioural factors like unclear priorities and task overload are to blame for delayed task initiation (Sophie Middleton 2018). The results of these findings are similar to that of Student Syndrome in project management theory.</w:t>
      </w:r>
    </w:p>
    <w:p>
      <w:pPr>
        <w:pStyle w:val="Heading3"/>
      </w:pPr>
      <w:r>
        <w:rPr>
          <w:rFonts w:ascii="Arial" w:cs="Arial" w:eastAsia="Arial" w:hAnsi="Arial"/>
          <w:b/>
          <w:bCs/>
          <w:i/>
          <w:iCs/>
          <w:sz w:val="24"/>
          <w:szCs w:val="24"/>
        </w:rPr>
        <w:t xml:space="preserve">Comparison Between Experience and Literature</w:t>
      </w:r>
    </w:p>
    <w:p>
      <w:pPr>
        <w:spacing w:after="160"/>
        <w:jc w:val="both"/>
      </w:pPr>
      <w:r>
        <w:rPr>
          <w:rFonts w:ascii="Times New Roman" w:cs="Times New Roman" w:eastAsia="Times New Roman" w:hAnsi="Times New Roman"/>
          <w:sz w:val="24"/>
          <w:szCs w:val="24"/>
        </w:rPr>
        <w:t xml:space="preserve">I have found my experience working this semester to be congruent with several concepts in the literature. The PMBOK processes of defining activities, sequencing work and controlling the schedule were directly relevant to my planning process. Schedule baseline helped to better comprehend target versus actual progress. The idea of fast tracking was also put to good use – it was beneficial to get back the time lost in the end of the project.</w:t>
      </w:r>
    </w:p>
    <w:p>
      <w:pPr>
        <w:spacing w:after="160"/>
        <w:jc w:val="both"/>
      </w:pPr>
      <w:r>
        <w:rPr>
          <w:rFonts w:ascii="Times New Roman" w:cs="Times New Roman" w:eastAsia="Times New Roman" w:hAnsi="Times New Roman"/>
          <w:sz w:val="24"/>
          <w:szCs w:val="24"/>
        </w:rPr>
        <w:t xml:space="preserve">There were of course differences between theory and practice. Structured environments and staff availability are taken for granted in the literature (where resources are dedicated and staff available). For me, I was facing the challenge of coordinating several subjects and group coordination at the same time. This added more uncertainty than one would normally have in a typical project setting.</w:t>
      </w:r>
    </w:p>
    <w:p>
      <w:pPr>
        <w:spacing w:after="160"/>
        <w:jc w:val="both"/>
      </w:pPr>
      <w:r>
        <w:rPr>
          <w:rFonts w:ascii="Times New Roman" w:cs="Times New Roman" w:eastAsia="Times New Roman" w:hAnsi="Times New Roman"/>
          <w:sz w:val="24"/>
          <w:szCs w:val="24"/>
        </w:rPr>
        <w:t xml:space="preserve">Another difference was the limited use of formal tracking tools. Full analytical methods have been repeated consistently in literature, but it was not possible for me to do this for time management. My tracking was less formal and on task completion.</w:t>
      </w:r>
    </w:p>
    <w:p>
      <w:pPr>
        <w:spacing w:after="160"/>
        <w:jc w:val="both"/>
      </w:pPr>
      <w:r>
        <w:rPr>
          <w:rFonts w:ascii="Times New Roman" w:cs="Times New Roman" w:eastAsia="Times New Roman" w:hAnsi="Times New Roman"/>
          <w:sz w:val="24"/>
          <w:szCs w:val="24"/>
        </w:rPr>
        <w:t xml:space="preserve">It is also assumed that contingency buffers are planned ahead according to the literature. In my experience the buffers were sometimes only added once delays had been experienced. The overall efficiency of the schedule was reduced by this reactive approach. Furthermore, the formal change control processes outlined in PMBOK were streamlined in my case because changes were made to my own planning (not via formal change control).</w:t>
      </w:r>
    </w:p>
    <w:p>
      <w:pPr>
        <w:spacing w:after="160"/>
        <w:jc w:val="both"/>
      </w:pPr>
      <w:r>
        <w:rPr>
          <w:rFonts w:ascii="Times New Roman" w:cs="Times New Roman" w:eastAsia="Times New Roman" w:hAnsi="Times New Roman"/>
          <w:sz w:val="24"/>
          <w:szCs w:val="24"/>
        </w:rPr>
        <w:t xml:space="preserve">These differences illustrate the flexibility and lack of structure of academic project environments as opposed to professional project environments. The project management principles need to be adapted for each project as there is no dedicated project infrastructure.</w:t>
      </w:r>
    </w:p>
    <w:p>
      <w:pPr>
        <w:pStyle w:val="Heading3"/>
      </w:pPr>
      <w:r>
        <w:rPr>
          <w:rFonts w:ascii="Arial" w:cs="Arial" w:eastAsia="Arial" w:hAnsi="Arial"/>
          <w:b/>
          <w:bCs/>
          <w:i/>
          <w:iCs/>
          <w:sz w:val="24"/>
          <w:szCs w:val="24"/>
        </w:rPr>
        <w:t xml:space="preserve">Improvements for Future Project Management Practice</w:t>
      </w:r>
    </w:p>
    <w:p>
      <w:pPr>
        <w:spacing w:after="160"/>
        <w:jc w:val="both"/>
      </w:pPr>
      <w:r>
        <w:rPr>
          <w:rFonts w:ascii="Times New Roman" w:cs="Times New Roman" w:eastAsia="Times New Roman" w:hAnsi="Times New Roman"/>
          <w:sz w:val="24"/>
          <w:szCs w:val="24"/>
        </w:rPr>
        <w:t xml:space="preserve">From this experience, I will be able to enhance my project management practice in the following ways:</w:t>
      </w:r>
    </w:p>
    <w:p>
      <w:pPr>
        <w:spacing w:after="160"/>
        <w:jc w:val="both"/>
      </w:pPr>
      <w:r>
        <w:rPr>
          <w:rFonts w:ascii="Times New Roman" w:cs="Times New Roman" w:eastAsia="Times New Roman" w:hAnsi="Times New Roman"/>
          <w:sz w:val="24"/>
          <w:szCs w:val="24"/>
        </w:rPr>
        <w:t xml:space="preserve">First, I’ll be using three point estimations for task durations rather than single estimates. This will enable me to incorporate uncertainty by taking three time periods: an optimistic, a most likely and a pessimistic time period. This will enhance the accuracy of planning and the underestimation of effort level.</w:t>
      </w:r>
    </w:p>
    <w:p>
      <w:pPr>
        <w:spacing w:after="160"/>
        <w:jc w:val="both"/>
      </w:pPr>
      <w:r>
        <w:rPr>
          <w:rFonts w:ascii="Times New Roman" w:cs="Times New Roman" w:eastAsia="Times New Roman" w:hAnsi="Times New Roman"/>
          <w:sz w:val="24"/>
          <w:szCs w:val="24"/>
        </w:rPr>
        <w:t xml:space="preserve">Second I’ll introduce planned contingency buffers in the schedule. The buffers will be added at major events to mitigate for unforeseen delays. This will minimize the need for time crunching at the end of the project and enhance the stability of delivery.</w:t>
      </w:r>
    </w:p>
    <w:p>
      <w:pPr>
        <w:spacing w:after="160"/>
        <w:jc w:val="both"/>
      </w:pPr>
      <w:r>
        <w:rPr>
          <w:rFonts w:ascii="Times New Roman" w:cs="Times New Roman" w:eastAsia="Times New Roman" w:hAnsi="Times New Roman"/>
          <w:sz w:val="24"/>
          <w:szCs w:val="24"/>
        </w:rPr>
        <w:t xml:space="preserve">Thirdly, I will bring my schedule up-to-date on a weekly basis, and based on real progress tracking. If advanced tools are not available I will record the status of the task and compare the planned progress with the actual progress. This will enable early identification of delays and will allow corrective action to be taken.</w:t>
      </w:r>
    </w:p>
    <w:p>
      <w:pPr>
        <w:spacing w:after="160"/>
        <w:jc w:val="both"/>
      </w:pPr>
      <w:r>
        <w:rPr>
          <w:rFonts w:ascii="Times New Roman" w:cs="Times New Roman" w:eastAsia="Times New Roman" w:hAnsi="Times New Roman"/>
          <w:sz w:val="24"/>
          <w:szCs w:val="24"/>
        </w:rPr>
        <w:t xml:space="preserve">Fourth I will divide up big jobs into smaller jobs with deadlines in between. This will keep procrastination to a minimum and keep students on track during the semester. It will also minimize the effects of late task start by breaking down tasks into smaller and more manageable packages of work.</w:t>
      </w:r>
    </w:p>
    <w:p>
      <w:pPr>
        <w:pStyle w:val="Heading2"/>
      </w:pPr>
      <w:r>
        <w:rPr>
          <w:rFonts w:ascii="Arial" w:cs="Arial" w:eastAsia="Arial" w:hAnsi="Arial"/>
          <w:b/>
          <w:bCs/>
          <w:sz w:val="26"/>
          <w:szCs w:val="26"/>
        </w:rPr>
        <w:t xml:space="preserve">2.2.	Knowledge Area 2: Project Stakeholder Management</w:t>
      </w:r>
    </w:p>
    <w:p>
      <w:pPr>
        <w:spacing w:after="160"/>
        <w:jc w:val="both"/>
      </w:pPr>
      <w:r>
        <w:rPr>
          <w:rFonts w:ascii="Times New Roman" w:cs="Times New Roman" w:eastAsia="Times New Roman" w:hAnsi="Times New Roman"/>
          <w:sz w:val="24"/>
          <w:szCs w:val="24"/>
        </w:rPr>
        <w:t xml:space="preserve">This project involved multiple stakeholders with different interests and levels of influence. My key stakeholders included my sponsor (parent), three unit coordinators, group members for collaborative assessments, university support staff, and my future employer in Bhutan. According to the PMBOK Guide, Stakeholder Management is the processes used to identify stakeholders who can influence or be influenced by the project and establish strategies to engage them (Project Management Institute 2021). Working with these multiple stakeholders proved to be far more difficult than was outlined in the textbook.</w:t>
      </w:r>
    </w:p>
    <w:p>
      <w:pPr>
        <w:pStyle w:val="Heading3"/>
      </w:pPr>
      <w:r>
        <w:rPr>
          <w:rFonts w:ascii="Arial" w:cs="Arial" w:eastAsia="Arial" w:hAnsi="Arial"/>
          <w:b/>
          <w:bCs/>
          <w:i/>
          <w:iCs/>
          <w:sz w:val="24"/>
          <w:szCs w:val="24"/>
        </w:rPr>
        <w:t xml:space="preserve">Experiential Learning Points</w:t>
      </w:r>
    </w:p>
    <w:p>
      <w:pPr>
        <w:spacing w:after="160"/>
        <w:jc w:val="both"/>
      </w:pPr>
      <w:r>
        <w:rPr>
          <w:rFonts w:ascii="Times New Roman" w:cs="Times New Roman" w:eastAsia="Times New Roman" w:hAnsi="Times New Roman"/>
          <w:sz w:val="24"/>
          <w:szCs w:val="24"/>
        </w:rPr>
        <w:t xml:space="preserve">The first learning point I had is that I didn’t get all the stakeholders involved early enough. My initial project work was largely with my sponsor and unit coordinators. I did not take into account my group members as stakeholders that could either assist or impede my success. One of the members in the accounting case study group did not reply for 8 days in week 10. I didn’t have an engagement plan for the members of the group because I hadn’t considered them as key stakeholders with their own constraints and motivations. I had to do their work as well, under very tight deadlines and got it finished late.</w:t>
      </w:r>
    </w:p>
    <w:p>
      <w:pPr>
        <w:spacing w:after="160"/>
        <w:jc w:val="both"/>
      </w:pPr>
      <w:r>
        <w:rPr>
          <w:rFonts w:ascii="Times New Roman" w:cs="Times New Roman" w:eastAsia="Times New Roman" w:hAnsi="Times New Roman"/>
          <w:sz w:val="24"/>
          <w:szCs w:val="24"/>
        </w:rPr>
        <w:t xml:space="preserve">The second learning point was the lack of understanding of the impact of some stakeholders. I correctly perceived my unit coordinators as being in a very high power and high interest unit. I underestimated my team mates, though. If a member of the group didn’t contribute there was no formal mechanism for me to escalate an issue. The unit coordinator was to recommend but could not mandate involvement. In the academic world, I learned that there’s more influence than people think from peers and that there are no repercussions for non-performance.</w:t>
      </w:r>
    </w:p>
    <w:p>
      <w:pPr>
        <w:spacing w:after="160"/>
        <w:jc w:val="both"/>
      </w:pPr>
      <w:r>
        <w:rPr>
          <w:rFonts w:ascii="Times New Roman" w:cs="Times New Roman" w:eastAsia="Times New Roman" w:hAnsi="Times New Roman"/>
          <w:sz w:val="24"/>
          <w:szCs w:val="24"/>
        </w:rPr>
        <w:t xml:space="preserve">The third learning point was around conflicting stakeholder expectations. My sponsor’s expectation was that I would get high distinction grades so as to maximise ROI. My unit coordinators didn’t require that I get a 100% result. My group members wanted to get the job done as cheaply as possible, so as to not have to do too much work. There was constant tension as a result of these conflicting expectations. In week 12 I was presented with a dilemma: spend more time on improving my research report or assist a struggling group member. I opted for the group work which resulted in less focus on my individual report. This tension is recognized in the literature, but it doesn’t really make you appreciate the emotional price of these compromises.</w:t>
      </w:r>
    </w:p>
    <w:p>
      <w:pPr>
        <w:spacing w:after="160"/>
        <w:jc w:val="both"/>
      </w:pPr>
      <w:r>
        <w:rPr>
          <w:rFonts w:ascii="Times New Roman" w:cs="Times New Roman" w:eastAsia="Times New Roman" w:hAnsi="Times New Roman"/>
          <w:sz w:val="24"/>
          <w:szCs w:val="24"/>
        </w:rPr>
        <w:t xml:space="preserve">It was the fourth learning point that the attitudes of the stakeholders evolve over time. All of my stakeholders were facilitating at the beginning of semester. By week 8 my sponsor was worried that I was not communicating regularly because I had not progressed. After he had made it very clear what he was looking for, one unit coordinator became so frustrated when I submitted an assignment that had formatting errors. As deadlines approached, group members, who began as cooperative, became defensive. I had thought that if I’ve determined the attitude of a stakeholder, it would always be the same.</w:t>
      </w:r>
    </w:p>
    <w:p>
      <w:pPr>
        <w:spacing w:after="160"/>
        <w:jc w:val="both"/>
      </w:pPr>
      <w:r>
        <w:rPr>
          <w:rFonts w:ascii="Times New Roman" w:cs="Times New Roman" w:eastAsia="Times New Roman" w:hAnsi="Times New Roman"/>
          <w:sz w:val="24"/>
          <w:szCs w:val="24"/>
        </w:rPr>
        <w:t xml:space="preserve">A positive learning was the regular, structure updates to my sponsor greatly enhanced trust. From week 8, I began to send a short weekly email to summarise what has been accomplished, any deadlines and any problems. My sponsor started to be more supportive and less anxious. By communicating these things proactively, this simple practice changed a potentially adversarial relationship into a collaborative one.</w:t>
      </w:r>
    </w:p>
    <w:p>
      <w:pPr>
        <w:pStyle w:val="Heading3"/>
      </w:pPr>
      <w:r>
        <w:rPr>
          <w:rFonts w:ascii="Arial" w:cs="Arial" w:eastAsia="Arial" w:hAnsi="Arial"/>
          <w:b/>
          <w:bCs/>
          <w:i/>
          <w:iCs/>
          <w:sz w:val="24"/>
          <w:szCs w:val="24"/>
        </w:rPr>
        <w:t xml:space="preserve">Review of the Literature</w:t>
      </w:r>
    </w:p>
    <w:p>
      <w:pPr>
        <w:spacing w:after="160"/>
        <w:jc w:val="both"/>
      </w:pPr>
      <w:r>
        <w:rPr>
          <w:rFonts w:ascii="Times New Roman" w:cs="Times New Roman" w:eastAsia="Times New Roman" w:hAnsi="Times New Roman"/>
          <w:sz w:val="24"/>
          <w:szCs w:val="24"/>
        </w:rPr>
        <w:t xml:space="preserve">The PMBOK Guide outlines four stakeholder management processes: identify stakeholders, plan stakeholder engagement, manage stakeholder engagement, and monitor stakeholder engagement (Seithikurippu R. Pandi-Perumal 2015).</w:t>
      </w:r>
    </w:p>
    <w:p>
      <w:pPr>
        <w:spacing w:after="160"/>
        <w:jc w:val="both"/>
      </w:pPr>
      <w:r>
        <w:rPr>
          <w:rFonts w:ascii="Times New Roman" w:cs="Times New Roman" w:eastAsia="Times New Roman" w:hAnsi="Times New Roman"/>
          <w:sz w:val="24"/>
          <w:szCs w:val="24"/>
        </w:rPr>
        <w:t xml:space="preserve">The stakeholder register, power interest grid and salience model are important tools.</w:t>
      </w:r>
    </w:p>
    <w:p>
      <w:pPr>
        <w:spacing w:after="160"/>
        <w:jc w:val="both"/>
      </w:pPr>
      <w:r>
        <w:rPr>
          <w:rFonts w:ascii="Times New Roman" w:cs="Times New Roman" w:eastAsia="Times New Roman" w:hAnsi="Times New Roman"/>
          <w:sz w:val="24"/>
          <w:szCs w:val="24"/>
        </w:rPr>
        <w:t xml:space="preserve">Stakeholder management is simple yet challenging, according to Eskerod and Jepsen (2016). They believe that a project is not a guarantee of success, as projects can fail if project management does not take into account the needs, wishes and concerns of stakeholders adequately. They stress the importance of knowing who the stakeholders are, how they act and their attitudes towards the project in order for the project to be managed effectively.</w:t>
      </w:r>
    </w:p>
    <w:p>
      <w:pPr>
        <w:spacing w:after="160"/>
        <w:jc w:val="both"/>
      </w:pPr>
      <w:r>
        <w:rPr>
          <w:rFonts w:ascii="Times New Roman" w:cs="Times New Roman" w:eastAsia="Times New Roman" w:hAnsi="Times New Roman"/>
          <w:sz w:val="24"/>
          <w:szCs w:val="24"/>
        </w:rPr>
        <w:t xml:space="preserve">Aaltonen and Kujala (2015) conducted a research on stakeholder dynamics in project front end (Kirsi Aaltonen 2015). They concluded that stakeholder salience is dynamic and can be affected by the actions of stakeholders, project activities and the context of the project. Their study reveals that static analysis of stakeholders is not enough; project managers need to continually monitor and adjust to the shifting dynamics of their stakeholders.</w:t>
      </w:r>
    </w:p>
    <w:p>
      <w:pPr>
        <w:spacing w:after="160"/>
        <w:jc w:val="both"/>
      </w:pPr>
      <w:r>
        <w:rPr>
          <w:rFonts w:ascii="Times New Roman" w:cs="Times New Roman" w:eastAsia="Times New Roman" w:hAnsi="Times New Roman"/>
          <w:sz w:val="24"/>
          <w:szCs w:val="24"/>
        </w:rPr>
        <w:t xml:space="preserve">Recent research by Freeman, Grushka Cockayne and Menghwar (2025) links stakeholder theory to project management. They suggest six principles of value creating projects that involve more than one stakeholder without compromising. This is a paradigm shift from “Managing” stakeholders to “Creating” value for stakeholders and has far-reaching consequences in planning and doing the projects (R. Edward Freeman 2025).</w:t>
      </w:r>
    </w:p>
    <w:p>
      <w:pPr>
        <w:spacing w:after="160"/>
        <w:jc w:val="both"/>
      </w:pPr>
      <w:r>
        <w:rPr>
          <w:rFonts w:ascii="Times New Roman" w:cs="Times New Roman" w:eastAsia="Times New Roman" w:hAnsi="Times New Roman"/>
          <w:sz w:val="24"/>
          <w:szCs w:val="24"/>
        </w:rPr>
        <w:t xml:space="preserve">O’Sullivan and Chen (2024) examined student project challenges with a focus on that. They discovered that pupils regularly underestimate the time and effort required in client based projects and that there is a lack of alignment between stakeholders which is one of the main reasons why projects are difficult in an academic environment.</w:t>
      </w:r>
    </w:p>
    <w:p>
      <w:pPr>
        <w:pStyle w:val="Heading3"/>
      </w:pPr>
      <w:r>
        <w:rPr>
          <w:rFonts w:ascii="Arial" w:cs="Arial" w:eastAsia="Arial" w:hAnsi="Arial"/>
          <w:b/>
          <w:bCs/>
          <w:i/>
          <w:iCs/>
          <w:sz w:val="24"/>
          <w:szCs w:val="24"/>
        </w:rPr>
        <w:t xml:space="preserve">Comparison between Experience and Literature</w:t>
      </w:r>
    </w:p>
    <w:p>
      <w:pPr>
        <w:spacing w:after="160"/>
        <w:jc w:val="both"/>
      </w:pPr>
      <w:r>
        <w:rPr>
          <w:rFonts w:ascii="Times New Roman" w:cs="Times New Roman" w:eastAsia="Times New Roman" w:hAnsi="Times New Roman"/>
          <w:sz w:val="24"/>
          <w:szCs w:val="24"/>
        </w:rPr>
        <w:t xml:space="preserve">My experience aligned well with several literature findings. I can clearly see that stakeholder management is easy to understand, but hard to master – just like Eskerod and Jepsen said. I know the theory, but failed to apply it in real constraints. I remember that the attitudes of stakeholders shifted as the project advanced, and that’s what Aaltonen and Kujala’s discovered (Julian Fares 2021).</w:t>
      </w:r>
    </w:p>
    <w:p>
      <w:pPr>
        <w:spacing w:after="160"/>
        <w:jc w:val="both"/>
      </w:pPr>
      <w:r>
        <w:rPr>
          <w:rFonts w:ascii="Times New Roman" w:cs="Times New Roman" w:eastAsia="Times New Roman" w:hAnsi="Times New Roman"/>
          <w:sz w:val="24"/>
          <w:szCs w:val="24"/>
        </w:rPr>
        <w:t xml:space="preserve">There were some significant differences, however. In the literature it is assumed that project managers have formal authority over team members. In the academic environment, I was not in charge of the members of the group. Consequences and rewards for good behaviour could not be assigned. This powerlessness is not covered in common stakeholder management approaches.</w:t>
      </w:r>
    </w:p>
    <w:p>
      <w:pPr>
        <w:spacing w:after="160"/>
        <w:jc w:val="both"/>
      </w:pPr>
      <w:r>
        <w:rPr>
          <w:rFonts w:ascii="Times New Roman" w:cs="Times New Roman" w:eastAsia="Times New Roman" w:hAnsi="Times New Roman"/>
          <w:sz w:val="24"/>
          <w:szCs w:val="24"/>
        </w:rPr>
        <w:t xml:space="preserve">One distinction was in how conflicting expectations were treated. The literature indicated that there are possible win win solutions, my experience was that often there are trade offs. If members of the group and unit coordinators have different desires, one will suffer a loss. There is little discussion in the literature of how these trade-offs affect emotional and relational development.</w:t>
      </w:r>
    </w:p>
    <w:p>
      <w:pPr>
        <w:spacing w:after="160"/>
        <w:jc w:val="both"/>
      </w:pPr>
      <w:r>
        <w:rPr>
          <w:rFonts w:ascii="Times New Roman" w:cs="Times New Roman" w:eastAsia="Times New Roman" w:hAnsi="Times New Roman"/>
          <w:sz w:val="24"/>
          <w:szCs w:val="24"/>
        </w:rPr>
        <w:t xml:space="preserve">The differences are due to the fact that academic projects and corporate projects are different. I’m not a manager, I’m a student. My stakeholders are peers and instructors, not employees or contractors.</w:t>
      </w:r>
    </w:p>
    <w:p>
      <w:pPr>
        <w:pStyle w:val="Heading3"/>
      </w:pPr>
      <w:r>
        <w:rPr>
          <w:rFonts w:ascii="Arial" w:cs="Arial" w:eastAsia="Arial" w:hAnsi="Arial"/>
          <w:b/>
          <w:bCs/>
          <w:i/>
          <w:iCs/>
          <w:sz w:val="24"/>
          <w:szCs w:val="24"/>
        </w:rPr>
        <w:t xml:space="preserve">Improvements for Future Project Management Practice</w:t>
      </w:r>
    </w:p>
    <w:p>
      <w:pPr>
        <w:spacing w:after="160"/>
        <w:jc w:val="both"/>
      </w:pPr>
      <w:r>
        <w:rPr>
          <w:rFonts w:ascii="Times New Roman" w:cs="Times New Roman" w:eastAsia="Times New Roman" w:hAnsi="Times New Roman"/>
          <w:sz w:val="24"/>
          <w:szCs w:val="24"/>
        </w:rPr>
        <w:t xml:space="preserve">Based on this reflection, I will make four changes to my future practice.</w:t>
      </w:r>
    </w:p>
    <w:p>
      <w:pPr>
        <w:spacing w:after="160"/>
        <w:jc w:val="both"/>
      </w:pPr>
      <w:r>
        <w:rPr>
          <w:rFonts w:ascii="Times New Roman" w:cs="Times New Roman" w:eastAsia="Times New Roman" w:hAnsi="Times New Roman"/>
          <w:sz w:val="24"/>
          <w:szCs w:val="24"/>
        </w:rPr>
        <w:t xml:space="preserve">First, I will complete a thorough stakeholder analysis at project initiation, including peers and support staff, not just authority figures. I will create a stakeholder register, which will include details of the interests, level, and preferred method of communication of each stakeholder.</w:t>
      </w:r>
    </w:p>
    <w:p>
      <w:pPr>
        <w:spacing w:after="160"/>
        <w:jc w:val="both"/>
      </w:pPr>
      <w:r>
        <w:rPr>
          <w:rFonts w:ascii="Times New Roman" w:cs="Times New Roman" w:eastAsia="Times New Roman" w:hAnsi="Times New Roman"/>
          <w:sz w:val="24"/>
          <w:szCs w:val="24"/>
        </w:rPr>
        <w:t xml:space="preserve">Second, I’ll evaluate the dynamics of stakeholders not as a one-off, but as an activity. My engagement approaches will be updated throughout the project milestone review process based on stakeholder attitudes. I will intervene early if I see a stakeholder becoming frustrated or disengaging from the process.</w:t>
      </w:r>
    </w:p>
    <w:p>
      <w:pPr>
        <w:spacing w:after="160"/>
        <w:jc w:val="both"/>
      </w:pPr>
      <w:r>
        <w:rPr>
          <w:rFonts w:ascii="Times New Roman" w:cs="Times New Roman" w:eastAsia="Times New Roman" w:hAnsi="Times New Roman"/>
          <w:sz w:val="24"/>
          <w:szCs w:val="24"/>
        </w:rPr>
        <w:t xml:space="preserve">Third, I will implement proactive communication routines with all key stakeholders from day one. Sponsors will receive weekly status updates, team members will have clear expectation setting and coordinators will be doing regular check ins which will eliminate the silent drift that plagued week 8.</w:t>
      </w:r>
    </w:p>
    <w:p>
      <w:pPr>
        <w:spacing w:after="160"/>
        <w:jc w:val="both"/>
      </w:pPr>
      <w:r>
        <w:rPr>
          <w:rFonts w:ascii="Times New Roman" w:cs="Times New Roman" w:eastAsia="Times New Roman" w:hAnsi="Times New Roman"/>
          <w:sz w:val="24"/>
          <w:szCs w:val="24"/>
        </w:rPr>
        <w:t xml:space="preserve">Fourth, I will explicitly negotiate stakeholder expectations at project kickoff and document agreements. If several parties are seeking different outcomes, I will take on the role of a facilitator to ensure we understand the priorities instead of keeping our head down and trying to please all parties. It will lessen the emotional sting of compromises and eliminating resentment.</w:t>
      </w:r>
    </w:p>
    <w:p>
      <w:pPr>
        <w:pStyle w:val="Heading2"/>
      </w:pPr>
      <w:r>
        <w:rPr>
          <w:rFonts w:ascii="Arial" w:cs="Arial" w:eastAsia="Arial" w:hAnsi="Arial"/>
          <w:b/>
          <w:bCs/>
          <w:sz w:val="26"/>
          <w:szCs w:val="26"/>
        </w:rPr>
        <w:t xml:space="preserve">2.3.	Knowledge Area 3: Cost Management</w:t>
      </w:r>
    </w:p>
    <w:p>
      <w:pPr>
        <w:spacing w:after="160"/>
        <w:jc w:val="both"/>
      </w:pPr>
      <w:r>
        <w:rPr>
          <w:rFonts w:ascii="Times New Roman" w:cs="Times New Roman" w:eastAsia="Times New Roman" w:hAnsi="Times New Roman"/>
          <w:sz w:val="24"/>
          <w:szCs w:val="24"/>
        </w:rPr>
        <w:t xml:space="preserve">One of the most important roles one had was budgeting this semester long project. My approved budget for the study was AUD 25,578, which includes the tuition fees, accommodation, software licenses and living expenses. According to the PMBOK Guide, cost management consists of the processes required to plan, estimate, budget, finance, manage and control costs of the project to complete within the approved project budget (Project Management Institute 2021). I knew about cost baseline theory, EVM, but in practice, got to know that Personal Academic Budgeting is quite different from Corporate Cost Management.</w:t>
      </w:r>
    </w:p>
    <w:p>
      <w:pPr>
        <w:pStyle w:val="Heading3"/>
      </w:pPr>
      <w:r>
        <w:rPr>
          <w:rFonts w:ascii="Arial" w:cs="Arial" w:eastAsia="Arial" w:hAnsi="Arial"/>
          <w:b/>
          <w:bCs/>
          <w:i/>
          <w:iCs/>
          <w:sz w:val="24"/>
          <w:szCs w:val="24"/>
        </w:rPr>
        <w:t xml:space="preserve">Experiential Learning Points</w:t>
      </w:r>
    </w:p>
    <w:p>
      <w:pPr>
        <w:spacing w:after="160"/>
        <w:jc w:val="both"/>
      </w:pPr>
      <w:r>
        <w:rPr>
          <w:rFonts w:ascii="Times New Roman" w:cs="Times New Roman" w:eastAsia="Times New Roman" w:hAnsi="Times New Roman"/>
          <w:sz w:val="24"/>
          <w:szCs w:val="24"/>
        </w:rPr>
        <w:t xml:space="preserve">The first learning point was that it was difficult to construct an accurate cost baseline prior to project initiation. My budget was generated in February 2026 based on fixed tuition and an estimated living expense. There was no explanation for the accuracy of tuition that was fixed. But I underestimated the cost of living and accommodation. I calculated my costs at AUD 4,500 for the semester, with accommodation at AUD 281 per week, but electricity and internet fees went up a bit during the semester, as well as rent. My rent went up AUD 30 per week by week 8, thus bringing my rent up to over AUD 5,000 per week. I also didn’t budget enough for groceries – I had set aside AUD 1,247 for the semester, but again, that was not enough. At week 10 I realized that I was spending more than I needed to be, so I had to change a few other spending habits.</w:t>
      </w:r>
    </w:p>
    <w:p>
      <w:pPr>
        <w:spacing w:after="160"/>
        <w:jc w:val="both"/>
      </w:pPr>
      <w:r>
        <w:rPr>
          <w:rFonts w:ascii="Times New Roman" w:cs="Times New Roman" w:eastAsia="Times New Roman" w:hAnsi="Times New Roman"/>
          <w:sz w:val="24"/>
          <w:szCs w:val="24"/>
        </w:rPr>
        <w:t xml:space="preserve">The second learning point was one of poor control of contingency reserves. I set aside AUD 2,325 as a ten per cent contingency allowance. I was going to use it just for risks, at first. But once my bills went up, I began applying my contingency funds to food and travel. During week 12, much of the reserve had gone toward a variety of routine expenses. This revealed that financial discipline is a vital aspect of budgeting theory. A contingency fund can only function in a rigid manner.</w:t>
      </w:r>
    </w:p>
    <w:p>
      <w:pPr>
        <w:spacing w:after="160"/>
        <w:jc w:val="both"/>
      </w:pPr>
      <w:r>
        <w:rPr>
          <w:rFonts w:ascii="Times New Roman" w:cs="Times New Roman" w:eastAsia="Times New Roman" w:hAnsi="Times New Roman"/>
          <w:sz w:val="24"/>
          <w:szCs w:val="24"/>
        </w:rPr>
        <w:t xml:space="preserve">Third learning point was to track cost weekly. First half of the school year – I looked at spending irregularly, typically once every 2-3 weeks. This resulted in the late identification of overspending. Costs of the smallest order, such as printing, coffee and transport, which are added up without being known. At week 7, I began to use a basic spreadsheet, and started logging expenses by the week.</w:t>
      </w:r>
    </w:p>
    <w:p>
      <w:pPr>
        <w:spacing w:after="160"/>
        <w:jc w:val="both"/>
      </w:pPr>
      <w:r>
        <w:rPr>
          <w:rFonts w:ascii="Times New Roman" w:cs="Times New Roman" w:eastAsia="Times New Roman" w:hAnsi="Times New Roman"/>
          <w:sz w:val="24"/>
          <w:szCs w:val="24"/>
        </w:rPr>
        <w:t xml:space="preserve">The fourth learning point was that EVM was not very applicable in my context. I knew what CPI and CV were about from coursework and tried to use them. Yet it was hard to put a price on academic improvement. For instance, half a report completed was half the tuition cost but it was not meaningful to estimate this. This proved that, EVM is more appropriate to be used in projects where structured work packages can be measured rather than individual academic assignments.</w:t>
      </w:r>
    </w:p>
    <w:p>
      <w:pPr>
        <w:spacing w:after="160"/>
        <w:jc w:val="both"/>
      </w:pPr>
      <w:r>
        <w:rPr>
          <w:rFonts w:ascii="Times New Roman" w:cs="Times New Roman" w:eastAsia="Times New Roman" w:hAnsi="Times New Roman"/>
          <w:sz w:val="24"/>
          <w:szCs w:val="24"/>
        </w:rPr>
        <w:t xml:space="preserve">The advantage of capitalizing on fixed costs was a positive learning outcome. Prices were paid in advance for tuition and software subscriptions, so there was no risk of changes in prices or delays. Likewise, I was under a fixed accommodation lease and was not subject to the inflationary and rent increases incurred by other students.</w:t>
      </w:r>
    </w:p>
    <w:p>
      <w:pPr>
        <w:pStyle w:val="Heading3"/>
      </w:pPr>
      <w:r>
        <w:rPr>
          <w:rFonts w:ascii="Arial" w:cs="Arial" w:eastAsia="Arial" w:hAnsi="Arial"/>
          <w:b/>
          <w:bCs/>
          <w:i/>
          <w:iCs/>
          <w:sz w:val="24"/>
          <w:szCs w:val="24"/>
        </w:rPr>
        <w:t xml:space="preserve">Review of Literature</w:t>
      </w:r>
    </w:p>
    <w:p>
      <w:pPr>
        <w:spacing w:after="160"/>
        <w:jc w:val="both"/>
      </w:pPr>
      <w:r>
        <w:rPr>
          <w:rFonts w:ascii="Times New Roman" w:cs="Times New Roman" w:eastAsia="Times New Roman" w:hAnsi="Times New Roman"/>
          <w:sz w:val="24"/>
          <w:szCs w:val="24"/>
        </w:rPr>
        <w:t xml:space="preserve">The PMBOK Guide describes four key cost management processes which are planning cost management, estimating costs, determining budget and controlling costs (Project Management Institute 2021). The primary products are cost baseline, funding requirements and cost estimates. It is said that earned value management is one of the important techniques for cost performance monitoring and tracking (Dr. T D Jainendrakumar 2015).</w:t>
      </w:r>
    </w:p>
    <w:p>
      <w:pPr>
        <w:spacing w:after="160"/>
        <w:jc w:val="both"/>
      </w:pPr>
      <w:r>
        <w:rPr>
          <w:rFonts w:ascii="Times New Roman" w:cs="Times New Roman" w:eastAsia="Times New Roman" w:hAnsi="Times New Roman"/>
          <w:sz w:val="24"/>
          <w:szCs w:val="24"/>
        </w:rPr>
        <w:t xml:space="preserve">A study describes various cost estimating methods that can be used, such as analogous estimating, parametric estimating and bottom up estimating. The most accurate estimating is bottom up estimating in which the cost is estimated at activity level and rolled up to the total project cost. It takes greater effort and detail, however (H. E. Apgar 2011). A simplified approach is used for small projects.</w:t>
      </w:r>
    </w:p>
    <w:p>
      <w:pPr>
        <w:spacing w:after="160"/>
        <w:jc w:val="both"/>
      </w:pPr>
      <w:r>
        <w:rPr>
          <w:rFonts w:ascii="Times New Roman" w:cs="Times New Roman" w:eastAsia="Times New Roman" w:hAnsi="Times New Roman"/>
          <w:sz w:val="24"/>
          <w:szCs w:val="24"/>
        </w:rPr>
        <w:t xml:space="preserve">Cost overruns in student projects have been examined by Luo (2026) and it has been determined that indirect costs are under estimated (Bjørn Andersen 2016). The costs of transportation, utilities and materials are often over budget. They also discovered that students are likely to use contingency funds as an extra expense, rather than as protection against risk.</w:t>
      </w:r>
    </w:p>
    <w:p>
      <w:pPr>
        <w:spacing w:after="160"/>
        <w:jc w:val="both"/>
      </w:pPr>
      <w:r>
        <w:rPr>
          <w:rFonts w:ascii="Times New Roman" w:cs="Times New Roman" w:eastAsia="Times New Roman" w:hAnsi="Times New Roman"/>
          <w:sz w:val="24"/>
          <w:szCs w:val="24"/>
        </w:rPr>
        <w:t xml:space="preserve">O’Sullivan and Chen (2024) point out that it’s difficult for students to keep tabs on their frequent small expenses. They determined that weekly monitoring is better than monthly monitoring for budget control. Overspending is detected early and financial discipline is enhanced through regular monitoring.</w:t>
      </w:r>
    </w:p>
    <w:p>
      <w:pPr>
        <w:pStyle w:val="Heading3"/>
      </w:pPr>
      <w:r>
        <w:rPr>
          <w:rFonts w:ascii="Arial" w:cs="Arial" w:eastAsia="Arial" w:hAnsi="Arial"/>
          <w:b/>
          <w:bCs/>
          <w:i/>
          <w:iCs/>
          <w:sz w:val="24"/>
          <w:szCs w:val="24"/>
        </w:rPr>
        <w:t xml:space="preserve">Comparison Between Experience and Literature</w:t>
      </w:r>
    </w:p>
    <w:p>
      <w:pPr>
        <w:spacing w:after="160"/>
        <w:jc w:val="both"/>
      </w:pPr>
      <w:r>
        <w:rPr>
          <w:rFonts w:ascii="Times New Roman" w:cs="Times New Roman" w:eastAsia="Times New Roman" w:hAnsi="Times New Roman"/>
          <w:sz w:val="24"/>
          <w:szCs w:val="24"/>
        </w:rPr>
        <w:t xml:space="preserve">The literature generally seems to corroborate my experience. The indirect cost estimates (which include groceries and utilities) are also understated, as Luo and (2026) found. My increased control after moving to weekly monitoring is consistent with that of O’Sullivan and Chen (2024) who state the need for frequent monitoring. I also discovered the difference between bottom up estimating and high level estimating was more accurate.</w:t>
      </w:r>
    </w:p>
    <w:p>
      <w:pPr>
        <w:spacing w:after="160"/>
        <w:jc w:val="both"/>
      </w:pPr>
      <w:r>
        <w:rPr>
          <w:rFonts w:ascii="Times New Roman" w:cs="Times New Roman" w:eastAsia="Times New Roman" w:hAnsi="Times New Roman"/>
          <w:sz w:val="24"/>
          <w:szCs w:val="24"/>
        </w:rPr>
        <w:t xml:space="preserve">However there are differences between theory and practice. The PMBOK Guide tacitly assumes a project environment that has structure and can be cost controlled through a systematic process. For me, there were a lot of costs that were fixed or semi variable and not clearly related to the project. This rendered earned value management less useful.</w:t>
      </w:r>
    </w:p>
    <w:p>
      <w:pPr>
        <w:spacing w:after="160"/>
        <w:jc w:val="both"/>
      </w:pPr>
      <w:r>
        <w:rPr>
          <w:rFonts w:ascii="Times New Roman" w:cs="Times New Roman" w:eastAsia="Times New Roman" w:hAnsi="Times New Roman"/>
          <w:sz w:val="24"/>
          <w:szCs w:val="24"/>
        </w:rPr>
        <w:t xml:space="preserve">The other difference is in the nature of contingency management. Literature defines contingency as a buffer for risk and not fully explain behaviour challenges. When budget pressure rises, it is hard to refrain from depending on contingency for normal expenditures. This indicates that discipline plays an important role in cost control which is not well explained theoretically.</w:t>
      </w:r>
    </w:p>
    <w:p>
      <w:pPr>
        <w:pStyle w:val="Heading3"/>
      </w:pPr>
      <w:r>
        <w:rPr>
          <w:rFonts w:ascii="Arial" w:cs="Arial" w:eastAsia="Arial" w:hAnsi="Arial"/>
          <w:b/>
          <w:bCs/>
          <w:i/>
          <w:iCs/>
          <w:sz w:val="24"/>
          <w:szCs w:val="24"/>
        </w:rPr>
        <w:t xml:space="preserve">Improvements for Future Project Management Practice</w:t>
      </w:r>
    </w:p>
    <w:p>
      <w:pPr>
        <w:spacing w:after="160"/>
        <w:jc w:val="both"/>
      </w:pPr>
      <w:r>
        <w:rPr>
          <w:rFonts w:ascii="Times New Roman" w:cs="Times New Roman" w:eastAsia="Times New Roman" w:hAnsi="Times New Roman"/>
          <w:sz w:val="24"/>
          <w:szCs w:val="24"/>
        </w:rPr>
        <w:t xml:space="preserve">I will make four enhancements to my cost management practice in the future based on this experience.</w:t>
      </w:r>
    </w:p>
    <w:p>
      <w:pPr>
        <w:spacing w:after="160"/>
        <w:jc w:val="both"/>
      </w:pPr>
      <w:r>
        <w:rPr>
          <w:rFonts w:ascii="Times New Roman" w:cs="Times New Roman" w:eastAsia="Times New Roman" w:hAnsi="Times New Roman"/>
          <w:sz w:val="24"/>
          <w:szCs w:val="24"/>
        </w:rPr>
        <w:t xml:space="preserve">First I will use bottom up estimating on all budgets in the future. I will decompose each cost into sub-categories and find specific pricing rather than estimate in a general manner. I will also add at least 15 percent for indirect and unanticipated costs.</w:t>
      </w:r>
    </w:p>
    <w:p>
      <w:pPr>
        <w:spacing w:after="160"/>
        <w:jc w:val="both"/>
      </w:pPr>
      <w:r>
        <w:rPr>
          <w:rFonts w:ascii="Times New Roman" w:cs="Times New Roman" w:eastAsia="Times New Roman" w:hAnsi="Times New Roman"/>
          <w:sz w:val="24"/>
          <w:szCs w:val="24"/>
        </w:rPr>
        <w:t xml:space="preserve">Second I will implement weekly expense tracking from the beginning of any project. I will record all expenses within 24 hours and review total spending every week to ensure early detection of overspending.</w:t>
      </w:r>
    </w:p>
    <w:p>
      <w:pPr>
        <w:spacing w:after="160"/>
        <w:jc w:val="both"/>
      </w:pPr>
      <w:r>
        <w:rPr>
          <w:rFonts w:ascii="Times New Roman" w:cs="Times New Roman" w:eastAsia="Times New Roman" w:hAnsi="Times New Roman"/>
          <w:sz w:val="24"/>
          <w:szCs w:val="24"/>
        </w:rPr>
        <w:t xml:space="preserve">Third I will treat contingency funds as strictly protected reserves. I will define clear conditions for their use and only access them after formal approval. I will not use contingency for regular living expenses.</w:t>
      </w:r>
    </w:p>
    <w:p>
      <w:pPr>
        <w:spacing w:after="160"/>
        <w:jc w:val="both"/>
      </w:pPr>
      <w:r>
        <w:rPr>
          <w:rFonts w:ascii="Times New Roman" w:cs="Times New Roman" w:eastAsia="Times New Roman" w:hAnsi="Times New Roman"/>
          <w:sz w:val="24"/>
          <w:szCs w:val="24"/>
        </w:rPr>
        <w:t xml:space="preserve">Fourth I will prepay fixed costs wherever possible to reduce financial uncertainty. For variable costs I will set strict weekly spending limits and review them regularly. These changes will improve financial control and reduce stress in future projects.</w:t>
      </w:r>
    </w:p>
    <w:p>
      <w:pPr>
        <w:pStyle w:val="Heading2"/>
      </w:pPr>
      <w:r>
        <w:rPr>
          <w:rFonts w:ascii="Arial" w:cs="Arial" w:eastAsia="Arial" w:hAnsi="Arial"/>
          <w:b/>
          <w:bCs/>
          <w:sz w:val="26"/>
          <w:szCs w:val="26"/>
        </w:rPr>
        <w:t xml:space="preserve">2.4.	Knowledge Area 4: Project Risk Management</w:t>
      </w:r>
    </w:p>
    <w:p>
      <w:pPr>
        <w:spacing w:after="160"/>
        <w:jc w:val="both"/>
      </w:pPr>
      <w:r>
        <w:rPr>
          <w:rFonts w:ascii="Times New Roman" w:cs="Times New Roman" w:eastAsia="Times New Roman" w:hAnsi="Times New Roman"/>
          <w:sz w:val="24"/>
          <w:szCs w:val="24"/>
        </w:rPr>
        <w:t xml:space="preserve">The most difficult aspect of this semester long project was managing risk. According to the PMBOK Guide, project risk management comprises the processes of planning risk management, identifying risks, analysing risks, planning responses to risks, implementing responses to risks and monitoring risks during the project life cycle (Project Management Institute 2021). In this semester, there were lots of uncertainties that I had to deal with, especially the performance of the members of my group, the technical problems that I encountered, the changing needs and of course personal health issues. I got a risk register early in the semester, but my experience has been that risk management is an ongoing process that needs discipline.</w:t>
      </w:r>
    </w:p>
    <w:p>
      <w:pPr>
        <w:pStyle w:val="Heading3"/>
      </w:pPr>
      <w:r>
        <w:rPr>
          <w:rFonts w:ascii="Arial" w:cs="Arial" w:eastAsia="Arial" w:hAnsi="Arial"/>
          <w:b/>
          <w:bCs/>
          <w:i/>
          <w:iCs/>
          <w:sz w:val="24"/>
          <w:szCs w:val="24"/>
        </w:rPr>
        <w:t xml:space="preserve">Experiential Learning Points</w:t>
      </w:r>
    </w:p>
    <w:p>
      <w:pPr>
        <w:spacing w:after="160"/>
        <w:jc w:val="both"/>
      </w:pPr>
      <w:r>
        <w:rPr>
          <w:rFonts w:ascii="Times New Roman" w:cs="Times New Roman" w:eastAsia="Times New Roman" w:hAnsi="Times New Roman"/>
          <w:sz w:val="24"/>
          <w:szCs w:val="24"/>
        </w:rPr>
        <w:t xml:space="preserve">The initial learning point was incomplete identification of risk at the start of the project. I developed a risk register at the beginning of the semester which contained ten risks: Internet failure, laptop breakdown, software expiry, withdrawal of a member from the group, etc. I thought that the register was complete at the time. I did not include the important risks which are related to humans that are Burnout, loss of motivation and personal fatigue. I also didn’t take into account the possibility of changes in assessment requirements. One unit made changes to its assessment rubric and included additional requirements in week 9, which I had not covered. This demonstrated that the identification of risks should not be confined to technical risks and academic and human factors should also be taken into account.</w:t>
      </w:r>
    </w:p>
    <w:p>
      <w:pPr>
        <w:spacing w:after="160"/>
        <w:jc w:val="both"/>
      </w:pPr>
      <w:r>
        <w:rPr>
          <w:rFonts w:ascii="Times New Roman" w:cs="Times New Roman" w:eastAsia="Times New Roman" w:hAnsi="Times New Roman"/>
          <w:sz w:val="24"/>
          <w:szCs w:val="24"/>
        </w:rPr>
        <w:t xml:space="preserve">The second learning point was that the measurement of probability and impact assessments are extremely subjective. In the early days I underestimated the probabilities and the consequences of risks. For instance, I assigned the withdrawal of group member a medium risk level. In practice, common problems with group participation were found in all the group assignments. Another underestimate that I had was the effect of small delays. Because of task dependency, a delay in early tasks sometimes impacted the entire schedule; this type of delay often took two or three days. It is evident that there was a misunderstanding with regards to critical path understanding when determining impact.</w:t>
      </w:r>
    </w:p>
    <w:p>
      <w:pPr>
        <w:spacing w:after="160"/>
        <w:jc w:val="both"/>
      </w:pPr>
      <w:r>
        <w:rPr>
          <w:rFonts w:ascii="Times New Roman" w:cs="Times New Roman" w:eastAsia="Times New Roman" w:hAnsi="Times New Roman"/>
          <w:sz w:val="24"/>
          <w:szCs w:val="24"/>
        </w:rPr>
        <w:t xml:space="preserve">The third learning point was that mitigation strategies need to be feasible and implementable. Many of my responses in my risk register would be generic e.g. monitor closely or communicate regularly. These were not helpful at time of risk. This has happened in week 11, for instance when my laptop died, I had a backup of my files but no backup device to carry on working with. This led to some lost productivity waiting for repairs to be made. An improved mitigation would have been to have a working back-up device and pre planned continuity arrangements.</w:t>
      </w:r>
    </w:p>
    <w:p>
      <w:pPr>
        <w:spacing w:after="160"/>
        <w:jc w:val="both"/>
      </w:pPr>
      <w:r>
        <w:rPr>
          <w:rFonts w:ascii="Times New Roman" w:cs="Times New Roman" w:eastAsia="Times New Roman" w:hAnsi="Times New Roman"/>
          <w:sz w:val="24"/>
          <w:szCs w:val="24"/>
        </w:rPr>
        <w:t xml:space="preserve">The fourth learning point was that I did not treat risk management as an ongoing process. The risk register was made at the planning stage and was not updated very often. No new risks added, including changes in assessment requirements and unexpected personal commitments. Other risks, which had been previously identified, were still considered as active. This left the register static and not useful. I realised that risk management should be revisited on an ongoing basis to ensure that it is relevant.</w:t>
      </w:r>
    </w:p>
    <w:p>
      <w:pPr>
        <w:spacing w:after="160"/>
        <w:jc w:val="both"/>
      </w:pPr>
      <w:r>
        <w:rPr>
          <w:rFonts w:ascii="Times New Roman" w:cs="Times New Roman" w:eastAsia="Times New Roman" w:hAnsi="Times New Roman"/>
          <w:sz w:val="24"/>
          <w:szCs w:val="24"/>
        </w:rPr>
        <w:t xml:space="preserve">Learning outcomes that were positive were that there are legitimate ways to take risks. I had some equipment I wanted to purchase in week 7 to alleviate discomfort and fatigue but for budget reasons I didn’t purchase it. But I controlled the risk by taking frequent breaks and changing my study routine.</w:t>
      </w:r>
    </w:p>
    <w:p>
      <w:pPr>
        <w:pStyle w:val="Heading3"/>
      </w:pPr>
      <w:r>
        <w:rPr>
          <w:rFonts w:ascii="Arial" w:cs="Arial" w:eastAsia="Arial" w:hAnsi="Arial"/>
          <w:b/>
          <w:bCs/>
          <w:i/>
          <w:iCs/>
          <w:sz w:val="24"/>
          <w:szCs w:val="24"/>
        </w:rPr>
        <w:t xml:space="preserve">Review of Literature</w:t>
      </w:r>
    </w:p>
    <w:p>
      <w:pPr>
        <w:spacing w:after="160"/>
        <w:jc w:val="both"/>
      </w:pPr>
      <w:r>
        <w:rPr>
          <w:rFonts w:ascii="Times New Roman" w:cs="Times New Roman" w:eastAsia="Times New Roman" w:hAnsi="Times New Roman"/>
          <w:sz w:val="24"/>
          <w:szCs w:val="24"/>
        </w:rPr>
        <w:t xml:space="preserve">The PMBOK Guide outlines seven processes in risk management which include identification, qualitative and quantitative analysis, response planning, response implementation and monitoring (Project Management Institute 2021). It highlights the need to move beyond one-off risk management practices and to make it a continuous process.</w:t>
      </w:r>
    </w:p>
    <w:p>
      <w:pPr>
        <w:spacing w:after="160"/>
        <w:jc w:val="both"/>
      </w:pPr>
      <w:r>
        <w:rPr>
          <w:rFonts w:ascii="Times New Roman" w:cs="Times New Roman" w:eastAsia="Times New Roman" w:hAnsi="Times New Roman"/>
          <w:sz w:val="24"/>
          <w:szCs w:val="24"/>
        </w:rPr>
        <w:t xml:space="preserve">As pointed out by a study, human behaviour and cognitive bias are important factors affecting risk management (Jayet Moon 2020). He tells us that one of the reasons for underestimating risks is due to optimism bias. This bias can lead to a lack of risk identification and unrealistic planning. He suggests that the structured techniques like premortem analysis can be used to enhance risk awareness.</w:t>
      </w:r>
    </w:p>
    <w:p>
      <w:pPr>
        <w:spacing w:after="160"/>
        <w:jc w:val="both"/>
      </w:pPr>
      <w:r>
        <w:rPr>
          <w:rFonts w:ascii="Times New Roman" w:cs="Times New Roman" w:eastAsia="Times New Roman" w:hAnsi="Times New Roman"/>
          <w:sz w:val="24"/>
          <w:szCs w:val="24"/>
        </w:rPr>
        <w:t xml:space="preserve">In Rabechini and Carvalho’s (2013) study, it was seen that organisations with higher risk management maturity have better project outcomes (Roque Rabechini Junior 2013). Their studies reveal that the more risks are identified consistently and plans are developed and maintained to respond to risks, the more successful the project will be. But they also mention that many practitioners consider risk management as a formality and not as a tool.</w:t>
      </w:r>
    </w:p>
    <w:p>
      <w:pPr>
        <w:spacing w:after="160"/>
        <w:jc w:val="both"/>
      </w:pPr>
      <w:r>
        <w:rPr>
          <w:rFonts w:ascii="Times New Roman" w:cs="Times New Roman" w:eastAsia="Times New Roman" w:hAnsi="Times New Roman"/>
          <w:sz w:val="24"/>
          <w:szCs w:val="24"/>
        </w:rPr>
        <w:t xml:space="preserve">Roy (2025) examines student project environments and highlights some distinctive risks that include academic workload demands, ambiguous assessment demands, and issues with team coordination (Sharmistha Roy 2025). The risks are different to those in “corporate” settings and risk management needs to be simplified.</w:t>
      </w:r>
    </w:p>
    <w:p>
      <w:pPr>
        <w:pStyle w:val="Heading3"/>
      </w:pPr>
      <w:r>
        <w:rPr>
          <w:rFonts w:ascii="Arial" w:cs="Arial" w:eastAsia="Arial" w:hAnsi="Arial"/>
          <w:b/>
          <w:bCs/>
          <w:i/>
          <w:iCs/>
          <w:sz w:val="24"/>
          <w:szCs w:val="24"/>
        </w:rPr>
        <w:t xml:space="preserve">Comparison Between Experience and Literature</w:t>
      </w:r>
    </w:p>
    <w:p>
      <w:pPr>
        <w:spacing w:after="160"/>
        <w:jc w:val="both"/>
      </w:pPr>
      <w:r>
        <w:rPr>
          <w:rFonts w:ascii="Times New Roman" w:cs="Times New Roman" w:eastAsia="Times New Roman" w:hAnsi="Times New Roman"/>
          <w:sz w:val="24"/>
          <w:szCs w:val="24"/>
        </w:rPr>
        <w:t xml:space="preserve">Overall, my experience was in line with the literature. I felt my original risk ratings were indicative of the optimism bias mentioned in this study. Underestimated probability and impact of a number of risks. Kirk’s conclusions on student specific risks were also right on the money for me in particular, in the area of group coordination and evolving academic needs. An absence of burnout and fatigue in my original list was another example of the human factors that Van Buren emphasized (Divya Gakhar 2019).</w:t>
      </w:r>
    </w:p>
    <w:p>
      <w:pPr>
        <w:spacing w:after="160"/>
        <w:jc w:val="both"/>
      </w:pPr>
      <w:r>
        <w:rPr>
          <w:rFonts w:ascii="Times New Roman" w:cs="Times New Roman" w:eastAsia="Times New Roman" w:hAnsi="Times New Roman"/>
          <w:sz w:val="24"/>
          <w:szCs w:val="24"/>
        </w:rPr>
        <w:t xml:space="preserve">There were however, differences between theory and practice. Literature assumes that there is ongoing maintenance of risk management with periodic review and changes. I found that having to balance competing academic deadlines with the review of the risk register was a challenge in my case. So I focused on completing assignments rather than formal risk monitoring.</w:t>
      </w:r>
    </w:p>
    <w:p>
      <w:pPr>
        <w:spacing w:after="160"/>
        <w:jc w:val="both"/>
      </w:pPr>
      <w:r>
        <w:rPr>
          <w:rFonts w:ascii="Times New Roman" w:cs="Times New Roman" w:eastAsia="Times New Roman" w:hAnsi="Times New Roman"/>
          <w:sz w:val="24"/>
          <w:szCs w:val="24"/>
        </w:rPr>
        <w:t xml:space="preserve">Resources were also different as an additional factor. Risk responses are frequently thought to include the use of further resources or organisational support. In my case I had constraints in terms of resources and only was able to change my own time and effort. This limited the types of risk responses I could implement.</w:t>
      </w:r>
    </w:p>
    <w:p>
      <w:pPr>
        <w:spacing w:after="160"/>
        <w:jc w:val="both"/>
      </w:pPr>
      <w:r>
        <w:rPr>
          <w:rFonts w:ascii="Times New Roman" w:cs="Times New Roman" w:eastAsia="Times New Roman" w:hAnsi="Times New Roman"/>
          <w:sz w:val="24"/>
          <w:szCs w:val="24"/>
        </w:rPr>
        <w:t xml:space="preserve">The literature also indicates that the accuracy can be enhanced with quantitative risk analysis. However in my case quantitative methods such as simulation or statistical analysis were not practical due to time constraints and lack of data. Qualitative judgement was used primarily.</w:t>
      </w:r>
    </w:p>
    <w:p>
      <w:pPr>
        <w:pStyle w:val="Heading3"/>
      </w:pPr>
      <w:r>
        <w:rPr>
          <w:rFonts w:ascii="Arial" w:cs="Arial" w:eastAsia="Arial" w:hAnsi="Arial"/>
          <w:b/>
          <w:bCs/>
          <w:i/>
          <w:iCs/>
          <w:sz w:val="24"/>
          <w:szCs w:val="24"/>
        </w:rPr>
        <w:t xml:space="preserve">Improvements for Future Project Management Practice</w:t>
      </w:r>
    </w:p>
    <w:p>
      <w:pPr>
        <w:spacing w:after="160"/>
        <w:jc w:val="both"/>
      </w:pPr>
      <w:r>
        <w:rPr>
          <w:rFonts w:ascii="Times New Roman" w:cs="Times New Roman" w:eastAsia="Times New Roman" w:hAnsi="Times New Roman"/>
          <w:sz w:val="24"/>
          <w:szCs w:val="24"/>
        </w:rPr>
        <w:t xml:space="preserve">From this experience, I will learn to improve my risk management practice in four different ways.</w:t>
      </w:r>
    </w:p>
    <w:p>
      <w:pPr>
        <w:spacing w:after="160"/>
        <w:jc w:val="both"/>
      </w:pPr>
      <w:r>
        <w:rPr>
          <w:rFonts w:ascii="Times New Roman" w:cs="Times New Roman" w:eastAsia="Times New Roman" w:hAnsi="Times New Roman"/>
          <w:sz w:val="24"/>
          <w:szCs w:val="24"/>
        </w:rPr>
        <w:t xml:space="preserve">First I will increase risk identification through premortem analysis. When I am ready to finalize a project plan, I will consider that the project is a failure and try to work backwards to find out what might have gone wrong. This will help to minimise optimism bias and risk coverage.</w:t>
      </w:r>
    </w:p>
    <w:p>
      <w:pPr>
        <w:spacing w:after="160"/>
        <w:jc w:val="both"/>
      </w:pPr>
      <w:r>
        <w:rPr>
          <w:rFonts w:ascii="Times New Roman" w:cs="Times New Roman" w:eastAsia="Times New Roman" w:hAnsi="Times New Roman"/>
          <w:sz w:val="24"/>
          <w:szCs w:val="24"/>
        </w:rPr>
        <w:t xml:space="preserve">Second I will make all the mitigation strategies specific and actionable. Clearly defined actions, responsible persons and triggers will be included in each response. This will make sure that a response to the risk can be undertaken as soon as it happens.</w:t>
      </w:r>
    </w:p>
    <w:p>
      <w:pPr>
        <w:spacing w:after="160"/>
        <w:jc w:val="both"/>
      </w:pPr>
      <w:r>
        <w:rPr>
          <w:rFonts w:ascii="Times New Roman" w:cs="Times New Roman" w:eastAsia="Times New Roman" w:hAnsi="Times New Roman"/>
          <w:sz w:val="24"/>
          <w:szCs w:val="24"/>
        </w:rPr>
        <w:t xml:space="preserve">Thirdly, I will review risk weekly, as part of my normal project management work. I will update existing risks, add new risks and delete irrelevant risks. This will keep the risk register as an active document.</w:t>
      </w:r>
    </w:p>
    <w:p>
      <w:pPr>
        <w:spacing w:after="160"/>
        <w:jc w:val="both"/>
      </w:pPr>
      <w:r>
        <w:rPr>
          <w:rFonts w:ascii="Times New Roman" w:cs="Times New Roman" w:eastAsia="Times New Roman" w:hAnsi="Times New Roman"/>
          <w:sz w:val="24"/>
          <w:szCs w:val="24"/>
        </w:rPr>
        <w:t xml:space="preserve">In future risk registers, I will clearly include risks that relate to humans including fatigue, loss of motivation and personal issues. I will also put time buffers in my schedule to minimize the effect of these hazards.</w:t>
      </w:r>
    </w:p>
    <w:p>
      <w:r>
        <w:br w:type="page"/>
      </w:r>
    </w:p>
    <w:p>
      <w:pPr>
        <w:pStyle w:val="Heading1"/>
      </w:pPr>
      <w:r>
        <w:rPr>
          <w:rFonts w:ascii="Arial" w:cs="Arial" w:eastAsia="Arial" w:hAnsi="Arial"/>
          <w:b/>
          <w:bCs/>
          <w:sz w:val="28"/>
          <w:szCs w:val="28"/>
        </w:rPr>
        <w:t xml:space="preserve">13.0	References</w:t>
      </w:r>
    </w:p>
    <w:p>
      <w:pPr>
        <w:spacing w:after="120"/>
        <w:ind w:left="720" w:hanging="720"/>
        <w:jc w:val="both"/>
      </w:pPr>
      <w:r>
        <w:rPr>
          <w:rFonts w:ascii="Times New Roman" w:cs="Times New Roman" w:eastAsia="Times New Roman" w:hAnsi="Times New Roman"/>
          <w:sz w:val="22"/>
          <w:szCs w:val="22"/>
        </w:rPr>
        <w:t xml:space="preserve">Bjørn Andersen. 2016. “Low Estimates – High Stakes: Underestimation of Costs at the Front-End of Projects.” International Journal of Managing Projects in Business. https://www.researchgate.net/publication/286638140_Low_estimates_-_high_stakes_underestimation_of_costs_at_the_front-end_of_projects</w:t>
      </w:r>
    </w:p>
    <w:p>
      <w:pPr>
        <w:spacing w:after="120"/>
        <w:ind w:left="720" w:hanging="720"/>
        <w:jc w:val="both"/>
      </w:pPr>
      <w:r>
        <w:rPr>
          <w:rFonts w:ascii="Times New Roman" w:cs="Times New Roman" w:eastAsia="Times New Roman" w:hAnsi="Times New Roman"/>
          <w:sz w:val="22"/>
          <w:szCs w:val="22"/>
        </w:rPr>
        <w:t xml:space="preserve">Divya Gakhar. 2019. “Role of Optimism Bias and Risk Attitude on Investment Behaviour.” Scientific Research. https://www.scirp.org/journal/paperinformation?paperid=91776</w:t>
      </w:r>
    </w:p>
    <w:p>
      <w:pPr>
        <w:spacing w:after="120"/>
        <w:ind w:left="720" w:hanging="720"/>
        <w:jc w:val="both"/>
      </w:pPr>
      <w:r>
        <w:rPr>
          <w:rFonts w:ascii="Times New Roman" w:cs="Times New Roman" w:eastAsia="Times New Roman" w:hAnsi="Times New Roman"/>
          <w:sz w:val="22"/>
          <w:szCs w:val="22"/>
        </w:rPr>
        <w:t xml:space="preserve">Dr. T D Jainendrakumar. 2015. “Project Cost Management for Project Managers Based on PMBOK.” PM World Journal. https://pmworldlibrary.net/wp-content/uploads/2015/06/pmwj35-Jun2015-Jainendrakumar-project-cost-management-advisory.pdf</w:t>
      </w:r>
    </w:p>
    <w:p>
      <w:pPr>
        <w:spacing w:after="120"/>
        <w:ind w:left="720" w:hanging="720"/>
        <w:jc w:val="both"/>
      </w:pPr>
      <w:r>
        <w:rPr>
          <w:rFonts w:ascii="Times New Roman" w:cs="Times New Roman" w:eastAsia="Times New Roman" w:hAnsi="Times New Roman"/>
          <w:sz w:val="22"/>
          <w:szCs w:val="22"/>
        </w:rPr>
        <w:t xml:space="preserve">H. E. Apgar. 2011. “Analysis of Design through Parametric Cost Estimation Techniques.” Taylor and Francis. https://www.tandfonline.com/doi/abs/10.1080/10157891.1987.10472799</w:t>
      </w:r>
    </w:p>
    <w:p>
      <w:pPr>
        <w:spacing w:after="120"/>
        <w:ind w:left="720" w:hanging="720"/>
        <w:jc w:val="both"/>
      </w:pPr>
      <w:r>
        <w:rPr>
          <w:rFonts w:ascii="Times New Roman" w:cs="Times New Roman" w:eastAsia="Times New Roman" w:hAnsi="Times New Roman"/>
          <w:sz w:val="22"/>
          <w:szCs w:val="22"/>
        </w:rPr>
        <w:t xml:space="preserve">Hongmei Zhang. 2025. “Can the Succession Plan for Family Business Achieve Social Employment Stability? An Analysis from the Perspective of Entrepreneurs.” MDPI. https://www.mdpi.com/2227-7099/13/1/5</w:t>
      </w:r>
    </w:p>
    <w:p>
      <w:pPr>
        <w:spacing w:after="120"/>
        <w:ind w:left="720" w:hanging="720"/>
        <w:jc w:val="both"/>
      </w:pPr>
      <w:r>
        <w:rPr>
          <w:rFonts w:ascii="Times New Roman" w:cs="Times New Roman" w:eastAsia="Times New Roman" w:hAnsi="Times New Roman"/>
          <w:sz w:val="22"/>
          <w:szCs w:val="22"/>
        </w:rPr>
        <w:t xml:space="preserve">Jayet Moon. 2020. “Effect of Emotional Intelligence and Leadership Styles on Risk Intelligent Decision Making and Risk Management.” Journal of Engineering, Project, and Production Management. https://www.researchgate.net/profile/Jayet-Moon/publication/344445373</w:t>
      </w:r>
    </w:p>
    <w:p>
      <w:pPr>
        <w:spacing w:after="120"/>
        <w:ind w:left="720" w:hanging="720"/>
        <w:jc w:val="both"/>
      </w:pPr>
      <w:r>
        <w:rPr>
          <w:rFonts w:ascii="Times New Roman" w:cs="Times New Roman" w:eastAsia="Times New Roman" w:hAnsi="Times New Roman"/>
          <w:sz w:val="22"/>
          <w:szCs w:val="22"/>
        </w:rPr>
        <w:t xml:space="preserve">Julian Fares. 2021. “Stakeholder Theory and Management: Understanding Longitudinal Collaboration Networks.” PMC PubMed Central. https://pmc.ncbi.nlm.nih.gov/articles/PMC8516199/</w:t>
      </w:r>
    </w:p>
    <w:p>
      <w:pPr>
        <w:spacing w:after="120"/>
        <w:ind w:left="720" w:hanging="720"/>
        <w:jc w:val="both"/>
      </w:pPr>
      <w:r>
        <w:rPr>
          <w:rFonts w:ascii="Times New Roman" w:cs="Times New Roman" w:eastAsia="Times New Roman" w:hAnsi="Times New Roman"/>
          <w:sz w:val="22"/>
          <w:szCs w:val="22"/>
        </w:rPr>
        <w:t xml:space="preserve">Kirsi Aaltonen. 2015. “Stakeholder Dynamics during the Project Front-End: The Case of Nuclear Waste Repository Projects.” Sage Journals. https://journals.sagepub.com/doi/abs/10.1002/pmj.21549</w:t>
      </w:r>
    </w:p>
    <w:p>
      <w:pPr>
        <w:spacing w:after="120"/>
        <w:ind w:left="720" w:hanging="720"/>
        <w:jc w:val="both"/>
      </w:pPr>
      <w:r>
        <w:rPr>
          <w:rFonts w:ascii="Times New Roman" w:cs="Times New Roman" w:eastAsia="Times New Roman" w:hAnsi="Times New Roman"/>
          <w:sz w:val="22"/>
          <w:szCs w:val="22"/>
        </w:rPr>
        <w:t xml:space="preserve">Ofer Zwikael. 2009. “The Relative Importance of the PMBOK® Guide’s Nine Knowledge Areas during Project Planning.” Project Management Institute. https://journals.sagepub.com/doi/10.1002/pmj.20116</w:t>
      </w:r>
    </w:p>
    <w:p>
      <w:pPr>
        <w:spacing w:after="120"/>
        <w:ind w:left="720" w:hanging="720"/>
        <w:jc w:val="both"/>
      </w:pPr>
      <w:r>
        <w:rPr>
          <w:rFonts w:ascii="Times New Roman" w:cs="Times New Roman" w:eastAsia="Times New Roman" w:hAnsi="Times New Roman"/>
          <w:sz w:val="22"/>
          <w:szCs w:val="22"/>
        </w:rPr>
        <w:t xml:space="preserve">Osama Mohamed ElSahly. 2023. “Systematic Review of the Time-Cost Optimization Models in Construction Management.” MDPI. https://www.mdpi.com/2071-1050/15/6/5578</w:t>
      </w:r>
    </w:p>
    <w:p>
      <w:pPr>
        <w:spacing w:after="120"/>
        <w:ind w:left="720" w:hanging="720"/>
        <w:jc w:val="both"/>
      </w:pPr>
      <w:r>
        <w:rPr>
          <w:rFonts w:ascii="Times New Roman" w:cs="Times New Roman" w:eastAsia="Times New Roman" w:hAnsi="Times New Roman"/>
          <w:sz w:val="22"/>
          <w:szCs w:val="22"/>
        </w:rPr>
        <w:t xml:space="preserve">Pablo Ballesteros-Pérez. 2018. “Non-Linear Time-Cost Trade-off Models of Activity Crashing: Application to Construction Scheduling and Project Compression with Fast-Tracking.” Elsevier. https://www.sciencedirect.com/science/article/abs/pii/S0926580517311147</w:t>
      </w:r>
    </w:p>
    <w:p>
      <w:pPr>
        <w:spacing w:after="120"/>
        <w:ind w:left="720" w:hanging="720"/>
        <w:jc w:val="both"/>
      </w:pPr>
      <w:r>
        <w:rPr>
          <w:rFonts w:ascii="Times New Roman" w:cs="Times New Roman" w:eastAsia="Times New Roman" w:hAnsi="Times New Roman"/>
          <w:sz w:val="22"/>
          <w:szCs w:val="22"/>
        </w:rPr>
        <w:t xml:space="preserve">R. Edward Freeman. 2025. “A Stakeholder Theory Perspective for Project Management.” ScienceDirect. https://www.sciencedirect.com/science/article/abs/pii/S0263786325000894</w:t>
      </w:r>
    </w:p>
    <w:p>
      <w:pPr>
        <w:spacing w:after="120"/>
        <w:ind w:left="720" w:hanging="720"/>
        <w:jc w:val="both"/>
      </w:pPr>
      <w:r>
        <w:rPr>
          <w:rFonts w:ascii="Times New Roman" w:cs="Times New Roman" w:eastAsia="Times New Roman" w:hAnsi="Times New Roman"/>
          <w:sz w:val="22"/>
          <w:szCs w:val="22"/>
        </w:rPr>
        <w:t xml:space="preserve">Roque Rabechini Junior. 2013. “Understanding the Impact of Project Risk Management on Project Performance: An Empirical Study.” Journal of Technology Management &amp; Innovation. https://www.researchgate.net/publication/260775307</w:t>
      </w:r>
    </w:p>
    <w:p>
      <w:pPr>
        <w:spacing w:after="120"/>
        <w:ind w:left="720" w:hanging="720"/>
        <w:jc w:val="both"/>
      </w:pPr>
      <w:r>
        <w:rPr>
          <w:rFonts w:ascii="Times New Roman" w:cs="Times New Roman" w:eastAsia="Times New Roman" w:hAnsi="Times New Roman"/>
          <w:sz w:val="22"/>
          <w:szCs w:val="22"/>
        </w:rPr>
        <w:t xml:space="preserve">Seithikurippu R. Pandi-Perumal. 2015. “Project Stakeholder Management in the Clinical Research Environment: How to Do It Right.” Frontiers in Psychiatry.</w:t>
      </w:r>
    </w:p>
    <w:p>
      <w:pPr>
        <w:spacing w:after="120"/>
        <w:ind w:left="720" w:hanging="720"/>
        <w:jc w:val="both"/>
      </w:pPr>
      <w:r>
        <w:rPr>
          <w:rFonts w:ascii="Times New Roman" w:cs="Times New Roman" w:eastAsia="Times New Roman" w:hAnsi="Times New Roman"/>
          <w:sz w:val="22"/>
          <w:szCs w:val="22"/>
        </w:rPr>
        <w:t xml:space="preserve">Sharmistha Roy. 2025. “Stress, Anxiety, and Depression as Psychological Distress among College and Undergraduate Students: A Scoping Review of Reviews Guided by the Socio-Ecological Model.” MDPI. https://www.mdpi.com/2227-9032/13/16/1948</w:t>
      </w:r>
    </w:p>
    <w:p>
      <w:pPr>
        <w:spacing w:after="120"/>
        <w:ind w:left="720" w:hanging="720"/>
        <w:jc w:val="both"/>
      </w:pPr>
      <w:r>
        <w:rPr>
          <w:rFonts w:ascii="Times New Roman" w:cs="Times New Roman" w:eastAsia="Times New Roman" w:hAnsi="Times New Roman"/>
          <w:sz w:val="22"/>
          <w:szCs w:val="22"/>
        </w:rPr>
        <w:t xml:space="preserve">Sophie Middleton. 2018. “Factors Affecting Individual Task Prioritisation in a Workplace Setting.” Future Healthcare Journal. https://www.sciencedirect.com/science/article/pii/S251466452401306</w:t>
      </w:r>
    </w:p>
    <w:p>
      <w:r>
        <w:br w:type="page"/>
      </w:r>
    </w:p>
    <w:p>
      <w:pPr>
        <w:pStyle w:val="Heading1"/>
      </w:pPr>
      <w:r>
        <w:rPr>
          <w:rFonts w:ascii="Arial" w:cs="Arial" w:eastAsia="Arial" w:hAnsi="Arial"/>
          <w:b/>
          <w:bCs/>
          <w:sz w:val="28"/>
          <w:szCs w:val="28"/>
        </w:rPr>
        <w:t xml:space="preserve">14.0	Appendix A</w:t>
      </w:r>
    </w:p>
    <w:p>
      <w:pPr>
        <w:spacing w:after="160"/>
        <w:jc w:val="both"/>
      </w:pPr>
      <w:r>
        <w:rPr>
          <w:rFonts w:ascii="Times New Roman" w:cs="Times New Roman" w:eastAsia="Times New Roman" w:hAnsi="Times New Roman"/>
          <w:sz w:val="24"/>
          <w:szCs w:val="24"/>
        </w:rPr>
        <w:t xml:space="preserve">[Documented use of GEN AI or if NO Gen AI used then show “use” of Curtin Grammarly here]</w:t>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spacing w:before="10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spacing w:after="100"/>
    </w:pPr>
    <w:r>
      <w:rPr>
        <w:rFonts w:ascii="Arial" w:cs="Arial" w:eastAsia="Arial" w:hAnsi="Arial"/>
        <w:b/>
        <w:bCs/>
        <w:color w:val="1F3864"/>
        <w:sz w:val="20"/>
        <w:szCs w:val="20"/>
      </w:rPr>
      <w:t xml:space="preserve">Assignment 4 – Project Research Report</w:t>
    </w:r>
    <w:r>
      <w:rPr>
        <w:rFonts w:ascii="Arial" w:cs="Arial" w:eastAsia="Arial" w:hAnsi="Arial"/>
        <w:color w:val="666666"/>
        <w:sz w:val="18"/>
        <w:szCs w:val="18"/>
      </w:rPr>
      <w:t xml:space="preserve">	Project Management Integrated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400"/>
      <w:outlineLvl w:val="0"/>
    </w:pPr>
    <w:rPr>
      <w:rFonts w:ascii="Arial" w:cs="Arial" w:eastAsia="Arial" w:hAnsi="Arial"/>
      <w:b/>
      <w:bCs/>
      <w:color w:val="1F3864"/>
      <w:sz w:val="28"/>
      <w:szCs w:val="28"/>
    </w:rPr>
  </w:style>
  <w:style w:type="paragraph" w:styleId="Heading2">
    <w:name w:val="Heading 2"/>
    <w:basedOn w:val="Normal"/>
    <w:next w:val="Normal"/>
    <w:qFormat/>
    <w:pPr>
      <w:spacing w:after="160" w:before="300"/>
      <w:outlineLvl w:val="1"/>
    </w:pPr>
    <w:rPr>
      <w:rFonts w:ascii="Arial" w:cs="Arial" w:eastAsia="Arial" w:hAnsi="Arial"/>
      <w:b/>
      <w:bCs/>
      <w:color w:val="2E4D7B"/>
      <w:sz w:val="26"/>
      <w:szCs w:val="26"/>
    </w:rPr>
  </w:style>
  <w:style w:type="paragraph" w:styleId="Heading3">
    <w:name w:val="Heading 3"/>
    <w:basedOn w:val="Normal"/>
    <w:next w:val="Normal"/>
    <w:qFormat/>
    <w:pPr>
      <w:spacing w:after="120" w:before="200"/>
      <w:outlineLvl w:val="2"/>
    </w:pPr>
    <w:rPr>
      <w:rFonts w:ascii="Arial" w:cs="Arial" w:eastAsia="Arial" w:hAnsi="Arial"/>
      <w:b/>
      <w:bCs/>
      <w:i/>
      <w:i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2026-05-19T06:43:25.813Z</dcterms:created>
  <dcterms:modified xsi:type="dcterms:W3CDTF">2026-05-19T06:43:25.829Z</dcterms:modified>
</cp:coreProperties>
</file>

<file path=docProps/custom.xml><?xml version="1.0" encoding="utf-8"?>
<Properties xmlns="http://schemas.openxmlformats.org/officeDocument/2006/custom-properties" xmlns:vt="http://schemas.openxmlformats.org/officeDocument/2006/docPropsVTypes"/>
</file>