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FB75973" w14:textId="6C90A3B1" w:rsidR="000D4118" w:rsidRDefault="0005523F" w:rsidP="000D4118">
      <w:pPr>
        <w:pStyle w:val="Heading1"/>
        <w:numPr>
          <w:ilvl w:val="0"/>
          <w:numId w:val="0"/>
        </w:numPr>
        <w:rPr>
          <w:sz w:val="28"/>
          <w:szCs w:val="28"/>
        </w:rPr>
      </w:pPr>
      <w:r w:rsidRPr="00BC39EF">
        <w:rPr>
          <w:sz w:val="28"/>
          <w:szCs w:val="28"/>
        </w:rPr>
        <w:t>MediMate: An Agentic AI Framework Leveraging Multi-Agent Retrieval-Augmented Generation for Tran</w:t>
      </w:r>
      <w:r w:rsidR="000D4118">
        <w:rPr>
          <w:sz w:val="28"/>
          <w:szCs w:val="28"/>
        </w:rPr>
        <w:t xml:space="preserve">sformative Healthcare    </w:t>
      </w:r>
    </w:p>
    <w:p w14:paraId="0EE60D9E" w14:textId="77777777" w:rsidR="003C0E4E" w:rsidRDefault="003C0E4E" w:rsidP="000D4118">
      <w:pPr>
        <w:rPr>
          <w:sz w:val="18"/>
          <w:szCs w:val="18"/>
        </w:rPr>
        <w:sectPr w:rsidR="003C0E4E" w:rsidSect="003B4E04">
          <w:footerReference w:type="first" r:id="rId8"/>
          <w:pgSz w:w="595.30pt" w:h="841.90pt" w:code="9"/>
          <w:pgMar w:top="27pt" w:right="44.65pt" w:bottom="72pt" w:left="44.65pt" w:header="36pt" w:footer="36pt" w:gutter="0pt"/>
          <w:cols w:space="36pt"/>
          <w:titlePg/>
          <w:docGrid w:linePitch="360"/>
        </w:sectPr>
      </w:pPr>
    </w:p>
    <w:p w14:paraId="1C14C6DA" w14:textId="77777777" w:rsidR="003C0E4E" w:rsidRDefault="003C0E4E" w:rsidP="000D4118">
      <w:pPr>
        <w:rPr>
          <w:sz w:val="18"/>
          <w:szCs w:val="18"/>
        </w:rPr>
        <w:sectPr w:rsidR="003C0E4E" w:rsidSect="003C0E4E">
          <w:type w:val="continuous"/>
          <w:pgSz w:w="595.30pt" w:h="841.90pt" w:code="9"/>
          <w:pgMar w:top="27pt" w:right="44.65pt" w:bottom="72pt" w:left="44.65pt" w:header="36pt" w:footer="36pt" w:gutter="0pt"/>
          <w:cols w:space="36pt"/>
          <w:titlePg/>
          <w:docGrid w:linePitch="360"/>
        </w:sectPr>
      </w:pPr>
      <w:r>
        <w:rPr>
          <w:sz w:val="18"/>
          <w:szCs w:val="18"/>
        </w:rPr>
        <w:br/>
      </w:r>
    </w:p>
    <w:p w14:paraId="2FAFF8C4" w14:textId="4B0EB717" w:rsidR="000D4118" w:rsidRPr="003C0E4E" w:rsidRDefault="000F48D7" w:rsidP="000D4118">
      <w:pPr>
        <w:rPr>
          <w:sz w:val="18"/>
          <w:szCs w:val="18"/>
        </w:rPr>
      </w:pPr>
      <w:r>
        <w:rPr>
          <w:sz w:val="18"/>
          <w:szCs w:val="18"/>
        </w:rPr>
        <w:br/>
      </w:r>
      <w:r w:rsidR="000D4118" w:rsidRPr="003C0E4E">
        <w:rPr>
          <w:sz w:val="18"/>
          <w:szCs w:val="18"/>
        </w:rPr>
        <w:t xml:space="preserve">Nitin Gupta </w:t>
      </w:r>
    </w:p>
    <w:p w14:paraId="2D87C64B" w14:textId="77777777" w:rsidR="003C0E4E" w:rsidRPr="003C0E4E" w:rsidRDefault="003C0E4E" w:rsidP="000D4118">
      <w:pPr>
        <w:rPr>
          <w:sz w:val="18"/>
          <w:szCs w:val="18"/>
        </w:rPr>
      </w:pPr>
    </w:p>
    <w:p w14:paraId="48DB61CD" w14:textId="3336740C" w:rsidR="003C0E4E" w:rsidRPr="003C0E4E" w:rsidRDefault="003C0E4E" w:rsidP="003C0E4E">
      <w:r w:rsidRPr="003C0E4E">
        <w:rPr>
          <w:sz w:val="18"/>
          <w:szCs w:val="18"/>
        </w:rPr>
        <w:br/>
      </w:r>
      <w:r w:rsidRPr="003C0E4E">
        <w:rPr>
          <w:sz w:val="18"/>
          <w:szCs w:val="18"/>
        </w:rPr>
        <w:br/>
      </w:r>
      <w:r w:rsidRPr="003C0E4E">
        <w:rPr>
          <w:sz w:val="18"/>
          <w:szCs w:val="18"/>
        </w:rPr>
        <w:br/>
      </w:r>
      <w:r w:rsidRPr="003C0E4E">
        <w:rPr>
          <w:sz w:val="18"/>
          <w:szCs w:val="18"/>
        </w:rPr>
        <w:br/>
      </w:r>
      <w:r w:rsidRPr="003C0E4E">
        <w:rPr>
          <w:sz w:val="18"/>
          <w:szCs w:val="18"/>
        </w:rPr>
        <w:br/>
      </w:r>
      <w:r w:rsidRPr="003C0E4E">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sidR="000F48D7">
        <w:rPr>
          <w:sz w:val="18"/>
          <w:szCs w:val="18"/>
        </w:rPr>
        <w:br/>
      </w:r>
      <w:r w:rsidR="000F48D7">
        <w:rPr>
          <w:sz w:val="18"/>
          <w:szCs w:val="18"/>
        </w:rPr>
        <w:br/>
      </w:r>
      <w:r w:rsidRPr="003C0E4E">
        <w:rPr>
          <w:sz w:val="18"/>
          <w:szCs w:val="18"/>
        </w:rPr>
        <w:t>Mayur Dabade</w:t>
      </w:r>
    </w:p>
    <w:p w14:paraId="08EEB67C" w14:textId="62C31C43" w:rsidR="003C0E4E" w:rsidRPr="003C0E4E" w:rsidRDefault="003C0E4E" w:rsidP="000F48D7">
      <w:pPr>
        <w:pStyle w:val="Author"/>
        <w:spacing w:before="5pt" w:beforeAutospacing="1"/>
        <w:rPr>
          <w:sz w:val="18"/>
          <w:szCs w:val="18"/>
        </w:rPr>
      </w:pPr>
      <w:r w:rsidRPr="003C0E4E">
        <w:rPr>
          <w:sz w:val="18"/>
          <w:szCs w:val="18"/>
        </w:rPr>
        <w:t xml:space="preserve">Department Of </w:t>
      </w:r>
      <w:r w:rsidR="007634A1">
        <w:rPr>
          <w:sz w:val="18"/>
          <w:szCs w:val="18"/>
        </w:rPr>
        <w:t>Artificial Intelligence and Data Science</w:t>
      </w:r>
      <w:r w:rsidR="000F48D7">
        <w:rPr>
          <w:sz w:val="18"/>
          <w:szCs w:val="18"/>
        </w:rPr>
        <w:t>,</w:t>
      </w:r>
      <w:r w:rsidRPr="003C0E4E">
        <w:rPr>
          <w:sz w:val="18"/>
          <w:szCs w:val="18"/>
        </w:rPr>
        <w:t xml:space="preserve"> </w:t>
      </w:r>
      <w:r w:rsidRPr="003C0E4E">
        <w:rPr>
          <w:sz w:val="18"/>
          <w:szCs w:val="18"/>
        </w:rPr>
        <w:br/>
        <w:t>Vishwakarma Institute of Technology</w:t>
      </w:r>
      <w:r w:rsidR="000F48D7">
        <w:rPr>
          <w:sz w:val="18"/>
          <w:szCs w:val="18"/>
        </w:rPr>
        <w:t>,</w:t>
      </w:r>
      <w:r w:rsidRPr="003C0E4E">
        <w:rPr>
          <w:sz w:val="18"/>
          <w:szCs w:val="18"/>
        </w:rPr>
        <w:br/>
        <w:t>Pune, India</w:t>
      </w:r>
      <w:r w:rsidRPr="003C0E4E">
        <w:rPr>
          <w:sz w:val="18"/>
          <w:szCs w:val="18"/>
        </w:rPr>
        <w:br/>
        <w:t>mayur.dabade22@vit.edu</w:t>
      </w:r>
    </w:p>
    <w:p w14:paraId="1D9C82DC" w14:textId="77777777" w:rsidR="000D4118" w:rsidRPr="003C0E4E" w:rsidRDefault="000D4118" w:rsidP="000D4118"/>
    <w:p w14:paraId="545466B6" w14:textId="686B603D" w:rsidR="000F48D7" w:rsidRPr="003C0E4E" w:rsidRDefault="003C0E4E" w:rsidP="000F48D7">
      <w:pPr>
        <w:rPr>
          <w:sz w:val="18"/>
          <w:szCs w:val="18"/>
        </w:rPr>
      </w:pPr>
      <w:r>
        <w:rPr>
          <w:sz w:val="18"/>
          <w:szCs w:val="18"/>
        </w:rPr>
        <w:br/>
      </w:r>
      <w:r>
        <w:rPr>
          <w:sz w:val="18"/>
          <w:szCs w:val="18"/>
        </w:rPr>
        <w:br/>
      </w:r>
      <w:r w:rsidRPr="003C0E4E">
        <w:rPr>
          <w:sz w:val="18"/>
          <w:szCs w:val="18"/>
        </w:rPr>
        <w:t xml:space="preserve">Rahul </w:t>
      </w:r>
      <w:proofErr w:type="spellStart"/>
      <w:r w:rsidRPr="003C0E4E">
        <w:rPr>
          <w:sz w:val="18"/>
          <w:szCs w:val="18"/>
        </w:rPr>
        <w:t>Daund</w:t>
      </w:r>
      <w:proofErr w:type="spellEnd"/>
      <w:r w:rsidR="000F48D7">
        <w:rPr>
          <w:sz w:val="18"/>
          <w:szCs w:val="18"/>
        </w:rPr>
        <w:br/>
      </w:r>
      <w:r w:rsidRPr="003C0E4E">
        <w:rPr>
          <w:sz w:val="18"/>
          <w:szCs w:val="18"/>
        </w:rPr>
        <w:t xml:space="preserve">Department </w:t>
      </w:r>
      <w:proofErr w:type="gramStart"/>
      <w:r w:rsidRPr="003C0E4E">
        <w:rPr>
          <w:sz w:val="18"/>
          <w:szCs w:val="18"/>
        </w:rPr>
        <w:t>Of</w:t>
      </w:r>
      <w:proofErr w:type="gramEnd"/>
      <w:r w:rsidRPr="003C0E4E">
        <w:rPr>
          <w:sz w:val="18"/>
          <w:szCs w:val="18"/>
        </w:rPr>
        <w:t xml:space="preserve"> Information Technology</w:t>
      </w:r>
      <w:r w:rsidR="000F48D7">
        <w:rPr>
          <w:sz w:val="18"/>
          <w:szCs w:val="18"/>
        </w:rPr>
        <w:t>,</w:t>
      </w:r>
      <w:r w:rsidRPr="003C0E4E">
        <w:rPr>
          <w:sz w:val="18"/>
          <w:szCs w:val="18"/>
        </w:rPr>
        <w:t xml:space="preserve"> </w:t>
      </w:r>
      <w:r w:rsidRPr="003C0E4E">
        <w:rPr>
          <w:sz w:val="18"/>
          <w:szCs w:val="18"/>
        </w:rPr>
        <w:br/>
        <w:t>Vishwakarma Institute of Technology</w:t>
      </w:r>
      <w:r w:rsidR="000F48D7">
        <w:rPr>
          <w:sz w:val="18"/>
          <w:szCs w:val="18"/>
        </w:rPr>
        <w:t>,</w:t>
      </w:r>
      <w:r w:rsidRPr="003C0E4E">
        <w:rPr>
          <w:sz w:val="18"/>
          <w:szCs w:val="18"/>
        </w:rPr>
        <w:br/>
        <w:t>Pune, India</w:t>
      </w:r>
      <w:r w:rsidRPr="003C0E4E">
        <w:rPr>
          <w:sz w:val="18"/>
          <w:szCs w:val="18"/>
        </w:rPr>
        <w:br/>
      </w:r>
      <w:r w:rsidR="000F48D7" w:rsidRPr="000F48D7">
        <w:rPr>
          <w:sz w:val="18"/>
          <w:szCs w:val="18"/>
        </w:rPr>
        <w:t>rahul.daund22@vit.edu</w:t>
      </w:r>
      <w:r w:rsidR="000F48D7">
        <w:rPr>
          <w:sz w:val="18"/>
          <w:szCs w:val="18"/>
        </w:rPr>
        <w:br/>
      </w:r>
      <w:r w:rsidR="000F48D7">
        <w:rPr>
          <w:sz w:val="18"/>
          <w:szCs w:val="18"/>
        </w:rPr>
        <w:br/>
      </w:r>
      <w:r w:rsidR="000F48D7">
        <w:rPr>
          <w:sz w:val="18"/>
          <w:szCs w:val="18"/>
        </w:rPr>
        <w:br/>
      </w:r>
      <w:r w:rsidR="000F48D7">
        <w:rPr>
          <w:sz w:val="18"/>
          <w:szCs w:val="18"/>
        </w:rPr>
        <w:br/>
      </w:r>
      <w:r w:rsidR="000F48D7" w:rsidRPr="000F48D7">
        <w:rPr>
          <w:sz w:val="18"/>
          <w:szCs w:val="18"/>
        </w:rPr>
        <w:t xml:space="preserve"> </w:t>
      </w:r>
      <w:r w:rsidR="000F48D7">
        <w:rPr>
          <w:sz w:val="18"/>
          <w:szCs w:val="18"/>
        </w:rPr>
        <w:br/>
      </w:r>
      <w:r w:rsidR="000F48D7" w:rsidRPr="003C0E4E">
        <w:rPr>
          <w:sz w:val="18"/>
          <w:szCs w:val="18"/>
        </w:rPr>
        <w:t xml:space="preserve">Mandar </w:t>
      </w:r>
      <w:proofErr w:type="spellStart"/>
      <w:r w:rsidR="000F48D7" w:rsidRPr="003C0E4E">
        <w:rPr>
          <w:sz w:val="18"/>
          <w:szCs w:val="18"/>
        </w:rPr>
        <w:t>Kalse</w:t>
      </w:r>
      <w:proofErr w:type="spellEnd"/>
    </w:p>
    <w:p w14:paraId="44F527AA" w14:textId="0E92D92E" w:rsidR="000F48D7" w:rsidRPr="003C0E4E" w:rsidRDefault="000F48D7" w:rsidP="000F48D7">
      <w:pPr>
        <w:pStyle w:val="Author"/>
        <w:spacing w:before="5pt" w:beforeAutospacing="1"/>
        <w:rPr>
          <w:sz w:val="18"/>
          <w:szCs w:val="18"/>
        </w:rPr>
      </w:pPr>
      <w:r w:rsidRPr="003C0E4E">
        <w:rPr>
          <w:sz w:val="18"/>
          <w:szCs w:val="18"/>
        </w:rPr>
        <w:t xml:space="preserve">Department Of Computer Engineering, </w:t>
      </w:r>
      <w:r w:rsidRPr="003C0E4E">
        <w:rPr>
          <w:sz w:val="18"/>
          <w:szCs w:val="18"/>
        </w:rPr>
        <w:br/>
        <w:t>Vishwakarma Institute of Technology</w:t>
      </w:r>
      <w:r>
        <w:rPr>
          <w:sz w:val="18"/>
          <w:szCs w:val="18"/>
        </w:rPr>
        <w:t>,</w:t>
      </w:r>
      <w:r w:rsidRPr="003C0E4E">
        <w:rPr>
          <w:sz w:val="18"/>
          <w:szCs w:val="18"/>
        </w:rPr>
        <w:br/>
        <w:t>Pune, India</w:t>
      </w:r>
      <w:r w:rsidRPr="003C0E4E">
        <w:rPr>
          <w:sz w:val="18"/>
          <w:szCs w:val="18"/>
        </w:rPr>
        <w:br/>
        <w:t>mandar.kalse20@vit.edu</w:t>
      </w:r>
    </w:p>
    <w:p w14:paraId="0329FFAA" w14:textId="1559B318" w:rsidR="003C0E4E" w:rsidRPr="000F48D7" w:rsidRDefault="003C0E4E" w:rsidP="000F48D7"/>
    <w:p w14:paraId="3A0EF0AD" w14:textId="222DDBC2" w:rsidR="003C0E4E" w:rsidRPr="003C0E4E" w:rsidRDefault="003C0E4E" w:rsidP="000F48D7">
      <w:pPr>
        <w:rPr>
          <w:sz w:val="18"/>
          <w:szCs w:val="18"/>
        </w:rPr>
      </w:pP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p>
    <w:p w14:paraId="04AEFBD0" w14:textId="77777777" w:rsidR="003C0E4E" w:rsidRPr="003C0E4E" w:rsidRDefault="003C0E4E" w:rsidP="003C0E4E">
      <w:pPr>
        <w:pStyle w:val="Author"/>
        <w:spacing w:before="5pt" w:beforeAutospacing="1"/>
        <w:rPr>
          <w:sz w:val="18"/>
          <w:szCs w:val="18"/>
        </w:rPr>
      </w:pPr>
    </w:p>
    <w:p w14:paraId="047A5F7F" w14:textId="77777777" w:rsidR="003C0E4E" w:rsidRPr="003C0E4E" w:rsidRDefault="003C0E4E" w:rsidP="000F48D7">
      <w:pPr>
        <w:pStyle w:val="Author"/>
        <w:spacing w:before="5pt" w:beforeAutospacing="1"/>
        <w:jc w:val="both"/>
        <w:rPr>
          <w:i/>
          <w:sz w:val="18"/>
          <w:szCs w:val="18"/>
        </w:rPr>
        <w:sectPr w:rsidR="003C0E4E" w:rsidRPr="003C0E4E" w:rsidSect="003C0E4E">
          <w:type w:val="continuous"/>
          <w:pgSz w:w="595.30pt" w:h="841.90pt" w:code="9"/>
          <w:pgMar w:top="27pt" w:right="44.65pt" w:bottom="72pt" w:left="44.65pt" w:header="36pt" w:footer="36pt" w:gutter="0pt"/>
          <w:cols w:num="3" w:space="36pt"/>
          <w:titlePg/>
          <w:docGrid w:linePitch="360"/>
        </w:sectPr>
      </w:pPr>
    </w:p>
    <w:p w14:paraId="16769C0A" w14:textId="77777777" w:rsidR="000D4118" w:rsidRPr="00CF0E57" w:rsidRDefault="000D4118" w:rsidP="000D4118">
      <w:pPr>
        <w:pStyle w:val="Author"/>
        <w:spacing w:before="5pt" w:beforeAutospacing="1"/>
        <w:jc w:val="both"/>
        <w:sectPr w:rsidR="000D4118" w:rsidRPr="00CF0E57" w:rsidSect="003B4E04">
          <w:type w:val="continuous"/>
          <w:pgSz w:w="595.30pt" w:h="841.90pt" w:code="9"/>
          <w:pgMar w:top="22.50pt" w:right="44.65pt" w:bottom="72pt" w:left="44.65pt" w:header="36pt" w:footer="36pt" w:gutter="0pt"/>
          <w:cols w:num="3" w:space="36pt"/>
          <w:docGrid w:linePitch="360"/>
        </w:sectPr>
      </w:pPr>
    </w:p>
    <w:p w14:paraId="5F4CDD9C" w14:textId="77777777" w:rsidR="000D4118" w:rsidRPr="00CF0E57" w:rsidRDefault="000D4118" w:rsidP="000D4118">
      <w:pPr>
        <w:jc w:val="both"/>
        <w:sectPr w:rsidR="000D4118" w:rsidRPr="00CF0E57" w:rsidSect="003B4E04">
          <w:type w:val="continuous"/>
          <w:pgSz w:w="595.30pt" w:h="841.90pt" w:code="9"/>
          <w:pgMar w:top="22.50pt" w:right="44.65pt" w:bottom="72pt" w:left="44.65pt" w:header="36pt" w:footer="36pt" w:gutter="0pt"/>
          <w:cols w:num="3" w:space="36pt"/>
          <w:docGrid w:linePitch="360"/>
        </w:sectPr>
      </w:pPr>
    </w:p>
    <w:p w14:paraId="0A88E65D" w14:textId="113794ED" w:rsidR="009303D9" w:rsidRPr="005B520E" w:rsidRDefault="009303D9" w:rsidP="000D4118">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F3DB210" w14:textId="0E4C3A93" w:rsidR="0005523F" w:rsidRDefault="009303D9" w:rsidP="00A5645E">
      <w:pPr>
        <w:pStyle w:val="Abstract"/>
        <w:ind w:firstLine="0pt"/>
        <w:rPr>
          <w:b w:val="0"/>
          <w:bCs w:val="0"/>
          <w:lang w:val="en-IN"/>
        </w:rPr>
      </w:pPr>
      <w:r w:rsidRPr="0005523F">
        <w:rPr>
          <w:i/>
          <w:iCs/>
        </w:rPr>
        <w:t>Abstract</w:t>
      </w:r>
      <w:r w:rsidRPr="0005523F">
        <w:t>—</w:t>
      </w:r>
      <w:r w:rsidR="0096510F" w:rsidRPr="0096510F">
        <w:rPr>
          <w:lang w:val="en-IN"/>
        </w:rPr>
        <w:t xml:space="preserve"> </w:t>
      </w:r>
      <w:r w:rsidR="0005523F" w:rsidRPr="0005523F">
        <w:rPr>
          <w:b w:val="0"/>
          <w:bCs w:val="0"/>
          <w:lang w:val="en-IN"/>
        </w:rPr>
        <w:t xml:space="preserve">The rapid evolution of digital healthcare demands systems that seamlessly integrate clinical precision with e-commerce efficiency. This paper introduces MediMate, an innovative Agentic AI-based healthcare chatbot designed to enhance the user experience for both healthcare professionals and patients. Leveraging multi-agent frameworks, advanced natural language processing, and vector search techniques, MediMate addresses the critical challenges of delivering accurate product information, enabling transparent price comparisons, and restricting order placement exclusively to authorized providers. The system’s architecture combines modular AI agents—such as the router, validator, recommendation, general info, order, and summarization agents—with robust back-end technologies (e.g., </w:t>
      </w:r>
      <w:proofErr w:type="spellStart"/>
      <w:r w:rsidR="0005523F" w:rsidRPr="0005523F">
        <w:rPr>
          <w:b w:val="0"/>
          <w:bCs w:val="0"/>
          <w:lang w:val="en-IN"/>
        </w:rPr>
        <w:t>FastAPI</w:t>
      </w:r>
      <w:proofErr w:type="spellEnd"/>
      <w:r w:rsidR="0005523F" w:rsidRPr="0005523F">
        <w:rPr>
          <w:b w:val="0"/>
          <w:bCs w:val="0"/>
          <w:lang w:val="en-IN"/>
        </w:rPr>
        <w:t xml:space="preserve">, </w:t>
      </w:r>
      <w:proofErr w:type="spellStart"/>
      <w:r w:rsidR="0005523F" w:rsidRPr="0005523F">
        <w:rPr>
          <w:b w:val="0"/>
          <w:bCs w:val="0"/>
          <w:lang w:val="en-IN"/>
        </w:rPr>
        <w:t>ChromaDB</w:t>
      </w:r>
      <w:proofErr w:type="spellEnd"/>
      <w:r w:rsidR="0005523F" w:rsidRPr="0005523F">
        <w:rPr>
          <w:b w:val="0"/>
          <w:bCs w:val="0"/>
          <w:lang w:val="en-IN"/>
        </w:rPr>
        <w:t>, and open-source LLMs). Extensive literature review and performance comparisons reveal significant improvements in accuracy, cost reduction, and efficiency. The proposed framework not only streamlines information retrieval and decision-making processes in healthcare e-commerce but also sets the stage for scalable integration with electronic health records (EHRs) and personalized clinical insights. This work outlines design decisions, system architecture, and future enhancements aimed at fostering reliable and secure digital healthcare interactions.</w:t>
      </w:r>
    </w:p>
    <w:p w14:paraId="184F37EE" w14:textId="77777777" w:rsidR="0005523F" w:rsidRDefault="0005523F" w:rsidP="0005523F">
      <w:pPr>
        <w:pStyle w:val="Keywords"/>
        <w:ind w:firstLine="0pt"/>
      </w:pPr>
    </w:p>
    <w:p w14:paraId="58B10678" w14:textId="22259EF1" w:rsidR="009303D9" w:rsidRDefault="004D72B5" w:rsidP="00A5645E">
      <w:pPr>
        <w:pStyle w:val="Keywords"/>
        <w:ind w:firstLine="0pt"/>
        <w:rPr>
          <w:iCs/>
        </w:rPr>
      </w:pPr>
      <w:r w:rsidRPr="004D72B5">
        <w:t>Keywords—</w:t>
      </w:r>
      <w:r w:rsidR="0005523F">
        <w:t xml:space="preserve"> </w:t>
      </w:r>
      <w:r w:rsidR="0005523F" w:rsidRPr="0005523F">
        <w:rPr>
          <w:iCs/>
        </w:rPr>
        <w:t>Agentic AI, Healthcare Chatbot, E-Commerce, Clinical Decision Support, Retrieval-Augmented Generation (RAG), Multi-Agent Systems, Natural Language Processing, Vector Search, Electronic Health Records (EHR), Data Privacy, Agile Development, Open-Source LLMs</w:t>
      </w:r>
    </w:p>
    <w:p w14:paraId="7CEF95A1" w14:textId="77777777" w:rsidR="0005523F" w:rsidRPr="004D72B5" w:rsidRDefault="0005523F" w:rsidP="00972203">
      <w:pPr>
        <w:pStyle w:val="Keywords"/>
      </w:pPr>
    </w:p>
    <w:p w14:paraId="1A521F3C" w14:textId="581D8F49" w:rsidR="009303D9" w:rsidRPr="00D632BE" w:rsidRDefault="0096510F" w:rsidP="006B6B66">
      <w:pPr>
        <w:pStyle w:val="Heading1"/>
      </w:pPr>
      <w:r>
        <w:t xml:space="preserve">Introduction </w:t>
      </w:r>
    </w:p>
    <w:p w14:paraId="7D956B2F" w14:textId="77777777" w:rsidR="00AA17F3"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 xml:space="preserve">The intersection of healthcare and e-commerce has grown exponentially, introducing unique challenges that demand precise and efficient solutions. Traditional healthcare e-commerce platforms often struggle to provide real-time, </w:t>
      </w:r>
      <w:r w:rsidRPr="0005523F">
        <w:rPr>
          <w:rFonts w:eastAsia="Times New Roman"/>
          <w:lang w:val="en-IN" w:eastAsia="en-IN" w:bidi="hi-IN"/>
        </w:rPr>
        <w:t>reliable product information while meeting stringent requirements for data privacy and regulatory compliance. In response to these challenges, this paper presents MediMate, an advanced agentic AI framework developed to revolutionize the healthcare shopping experience and clinical decision support.</w:t>
      </w:r>
    </w:p>
    <w:p w14:paraId="5A02833C" w14:textId="683DDC7D" w:rsidR="0005523F" w:rsidRPr="0005523F"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 xml:space="preserve">MediMate is designed to bridge the gap between the rapid, consumer-oriented demands of e-commerce and the intricate, detail-sensitive needs of clinical environments. Healthcare professionals require immediate access to up-to-date, clinically validated product information, while patients seek user-friendly recommendations tailored to their individual health profiles. To address these diverging needs, MediMate employs a modular multi-agent architecture. This approach leverages specialized agents—each programmed for tasks such as routing queries, validating clinical data, generating recommendations, summarizing content, and processing secure orders. The system is built on a robust technological stack that includes advanced natural language processing algorithms, vector-based search using </w:t>
      </w:r>
      <w:proofErr w:type="spellStart"/>
      <w:r w:rsidRPr="0005523F">
        <w:rPr>
          <w:rFonts w:eastAsia="Times New Roman"/>
          <w:lang w:val="en-IN" w:eastAsia="en-IN" w:bidi="hi-IN"/>
        </w:rPr>
        <w:t>ChromaDB</w:t>
      </w:r>
      <w:proofErr w:type="spellEnd"/>
      <w:r w:rsidRPr="0005523F">
        <w:rPr>
          <w:rFonts w:eastAsia="Times New Roman"/>
          <w:lang w:val="en-IN" w:eastAsia="en-IN" w:bidi="hi-IN"/>
        </w:rPr>
        <w:t xml:space="preserve">, and scalable backend services powered by </w:t>
      </w:r>
      <w:proofErr w:type="spellStart"/>
      <w:r w:rsidRPr="0005523F">
        <w:rPr>
          <w:rFonts w:eastAsia="Times New Roman"/>
          <w:lang w:val="en-IN" w:eastAsia="en-IN" w:bidi="hi-IN"/>
        </w:rPr>
        <w:t>FastAPI</w:t>
      </w:r>
      <w:proofErr w:type="spellEnd"/>
      <w:r w:rsidRPr="0005523F">
        <w:rPr>
          <w:rFonts w:eastAsia="Times New Roman"/>
          <w:lang w:val="en-IN" w:eastAsia="en-IN" w:bidi="hi-IN"/>
        </w:rPr>
        <w:t xml:space="preserve"> and Python.</w:t>
      </w:r>
    </w:p>
    <w:p w14:paraId="7679F4AE" w14:textId="28008ED1" w:rsidR="0005523F" w:rsidRPr="0005523F"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 xml:space="preserve">Central to the innovation behind MediMate is its use of Retrieval-Augmented Generation (RAG) techniques, which combine information retrieval with generative AI to produce responses that are both contextually rich and precise. By integrating open-source large language models (LLMs) such as Llama-3 and employing Hugging Face embeddings, the system achieves enhanced efficiency and scalability. The framework also integrates cutting-edge technologies like </w:t>
      </w:r>
      <w:proofErr w:type="spellStart"/>
      <w:r w:rsidRPr="0005523F">
        <w:rPr>
          <w:rFonts w:eastAsia="Times New Roman"/>
          <w:lang w:val="en-IN" w:eastAsia="en-IN" w:bidi="hi-IN"/>
        </w:rPr>
        <w:t>LangChain</w:t>
      </w:r>
      <w:proofErr w:type="spellEnd"/>
      <w:r w:rsidRPr="0005523F">
        <w:rPr>
          <w:rFonts w:eastAsia="Times New Roman"/>
          <w:lang w:val="en-IN" w:eastAsia="en-IN" w:bidi="hi-IN"/>
        </w:rPr>
        <w:t xml:space="preserve"> for multi-agent coordination and PyPDF2 for document processing, ensuring seamless interoperability and real-time feedback mechanisms.</w:t>
      </w:r>
      <w:r w:rsidR="00036A3A">
        <w:rPr>
          <w:rFonts w:eastAsia="Times New Roman"/>
          <w:lang w:val="en-IN" w:eastAsia="en-IN" w:bidi="hi-IN"/>
        </w:rPr>
        <w:t xml:space="preserve"> </w:t>
      </w:r>
      <w:r w:rsidRPr="0005523F">
        <w:rPr>
          <w:rFonts w:eastAsia="Times New Roman"/>
          <w:lang w:val="en-IN" w:eastAsia="en-IN" w:bidi="hi-IN"/>
        </w:rPr>
        <w:t xml:space="preserve">The development process is underpinned by agile methodologies, involving continuous </w:t>
      </w:r>
      <w:r w:rsidRPr="0005523F">
        <w:rPr>
          <w:rFonts w:eastAsia="Times New Roman"/>
          <w:lang w:val="en-IN" w:eastAsia="en-IN" w:bidi="hi-IN"/>
        </w:rPr>
        <w:lastRenderedPageBreak/>
        <w:t xml:space="preserve">iterations and regular mentor feedback. Early prototypes were developed using </w:t>
      </w:r>
      <w:proofErr w:type="spellStart"/>
      <w:r w:rsidRPr="0005523F">
        <w:rPr>
          <w:rFonts w:eastAsia="Times New Roman"/>
          <w:lang w:val="en-IN" w:eastAsia="en-IN" w:bidi="hi-IN"/>
        </w:rPr>
        <w:t>Streamlit</w:t>
      </w:r>
      <w:proofErr w:type="spellEnd"/>
      <w:r w:rsidRPr="0005523F">
        <w:rPr>
          <w:rFonts w:eastAsia="Times New Roman"/>
          <w:lang w:val="en-IN" w:eastAsia="en-IN" w:bidi="hi-IN"/>
        </w:rPr>
        <w:t xml:space="preserve"> for a rapid proof-of-concept, which informed subsequent enhancements focused on secure data handling and improved user-specific interactions. The project not only aims to empower healthcare providers with timely clinical insights but also ensures that product ordering remains a privilege exclusive to verified medical professionals, thus maintaining high standards of data security and privacy compliance (e.g., HIPAA).</w:t>
      </w:r>
    </w:p>
    <w:p w14:paraId="5B84FB04" w14:textId="0D1747CC" w:rsidR="009303D9" w:rsidRPr="0005523F" w:rsidRDefault="0005523F" w:rsidP="003C0E4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Through comprehensive literature reviews and comparative analyses with other RAG approaches, the study positions MediMate as a state-of-the-art solution that demonstrates superior performance metrics in accuracy, cost reduction, and operational efficiency. This paper provides a detailed overview of the system architecture, including flow charts and multi-agent collaboration diagrams, while also discussing future prospects such as multilingual support, enhanced personalization, and further integration with EHR systems. The overarching goal is to set a benchmark for future research in agentic AI systems within the healthcare domain, ensuring that technology remains a catalyst for improved patient outcomes and streamlined clinical processes.</w:t>
      </w:r>
    </w:p>
    <w:p w14:paraId="179EA777" w14:textId="46CEABDE" w:rsidR="009303D9" w:rsidRDefault="0096510F" w:rsidP="006B6B66">
      <w:pPr>
        <w:pStyle w:val="Heading1"/>
      </w:pPr>
      <w:r>
        <w:t>Literature review</w:t>
      </w:r>
    </w:p>
    <w:p w14:paraId="5896F305" w14:textId="77777777" w:rsidR="009E546A" w:rsidRPr="009E546A" w:rsidRDefault="009E546A" w:rsidP="009E546A"/>
    <w:p w14:paraId="6E388D1D" w14:textId="693F889D" w:rsidR="009E546A" w:rsidRPr="009E546A" w:rsidRDefault="009E546A" w:rsidP="000F48D7">
      <w:pPr>
        <w:jc w:val="both"/>
        <w:rPr>
          <w:rFonts w:eastAsia="Times New Roman"/>
          <w:lang w:val="en-IN" w:eastAsia="en-IN" w:bidi="hi-IN"/>
        </w:rPr>
      </w:pPr>
      <w:r w:rsidRPr="009E546A">
        <w:t>The integration of artificial intelligence (AI) into healthcare has spurred extensive research aimed at developing intelligent chatbots capable of assisting with medical diagnosis, patient interaction, and personalized treatment recommendations. The literature reviewed here spans a broad spectrum—from traditional natural language processing (NLP) methods to advanced retrieval-augmented generation (RAG) frameworks and multi-agent systems—each contributing unique insights to</w:t>
      </w:r>
      <w:r w:rsidR="000F48D7">
        <w:t xml:space="preserve">ward creating robust healthcare </w:t>
      </w:r>
      <w:r w:rsidRPr="009E546A">
        <w:t>solutions.</w:t>
      </w:r>
      <w:r w:rsidRPr="009E546A">
        <w:rPr>
          <w:rFonts w:eastAsia="Times New Roman"/>
          <w:lang w:val="en-IN" w:eastAsia="en-IN" w:bidi="hi-IN"/>
        </w:rPr>
        <w:t>This paper presents a healthcare chatbot that leverages traditional NLP methods—such as n-gram models, TF-IDF, and cosine similarity—to reduce the dependency on doctors for minor health issues. By extracting and ranking keywords and then comparing user queries against a robust SQL-based RDBMS knowledge base, the system delivers rapid and accurate automated responses. The approach highlights the practical benefits of combining statistical text models with structured databases to support efficient healthcare information retrieval and improve patient self-</w:t>
      </w:r>
      <w:proofErr w:type="gramStart"/>
      <w:r w:rsidRPr="009E546A">
        <w:rPr>
          <w:rFonts w:eastAsia="Times New Roman"/>
          <w:lang w:val="en-IN" w:eastAsia="en-IN" w:bidi="hi-IN"/>
        </w:rPr>
        <w:t>care</w:t>
      </w:r>
      <w:r w:rsidR="001516C8">
        <w:rPr>
          <w:rFonts w:eastAsia="Times New Roman"/>
          <w:lang w:val="en-IN" w:eastAsia="en-IN" w:bidi="hi-IN"/>
        </w:rPr>
        <w:t>[</w:t>
      </w:r>
      <w:proofErr w:type="gramEnd"/>
      <w:r w:rsidR="001516C8">
        <w:rPr>
          <w:rFonts w:eastAsia="Times New Roman"/>
          <w:lang w:val="en-IN" w:eastAsia="en-IN" w:bidi="hi-IN"/>
        </w:rPr>
        <w:t>1]</w:t>
      </w:r>
      <w:r w:rsidR="000F48D7">
        <w:rPr>
          <w:rFonts w:eastAsia="Times New Roman"/>
          <w:lang w:val="en-IN" w:eastAsia="en-IN" w:bidi="hi-IN"/>
        </w:rPr>
        <w:t xml:space="preserve">. </w:t>
      </w:r>
      <w:r w:rsidRPr="009E546A">
        <w:rPr>
          <w:rFonts w:eastAsia="Times New Roman"/>
          <w:lang w:val="en-IN" w:eastAsia="en-IN" w:bidi="hi-IN"/>
        </w:rPr>
        <w:t xml:space="preserve">Focusing on rule-based conversational systems, this study develops a healthcare chatbot using AIML to create structured conversational rules and response templates, deployed on the </w:t>
      </w:r>
      <w:proofErr w:type="spellStart"/>
      <w:r w:rsidRPr="009E546A">
        <w:rPr>
          <w:rFonts w:eastAsia="Times New Roman"/>
          <w:lang w:val="en-IN" w:eastAsia="en-IN" w:bidi="hi-IN"/>
        </w:rPr>
        <w:t>Pandorabots</w:t>
      </w:r>
      <w:proofErr w:type="spellEnd"/>
      <w:r w:rsidRPr="009E546A">
        <w:rPr>
          <w:rFonts w:eastAsia="Times New Roman"/>
          <w:lang w:val="en-IN" w:eastAsia="en-IN" w:bidi="hi-IN"/>
        </w:rPr>
        <w:t xml:space="preserve"> platform. The integration of external APIs—for instance, from the CDC, PubMed, and Scopus—enables real-time retrieval of medical data, while summarization tools like SMMRY provide custom summaries for user queries. The architecture, built with a microservices approach and adhering to HL7 FHIR standards, ensures scalability, interoperability, and robust security measures such as data anonymization and encrypted communications</w:t>
      </w:r>
      <w:r w:rsidR="00A5645E">
        <w:rPr>
          <w:rFonts w:eastAsia="Times New Roman"/>
          <w:lang w:val="en-IN" w:eastAsia="en-IN" w:bidi="hi-IN"/>
        </w:rPr>
        <w:t xml:space="preserve"> </w:t>
      </w:r>
      <w:r w:rsidR="001516C8">
        <w:rPr>
          <w:rFonts w:eastAsia="Times New Roman"/>
          <w:lang w:val="en-IN" w:eastAsia="en-IN" w:bidi="hi-IN"/>
        </w:rPr>
        <w:t>[2]</w:t>
      </w:r>
      <w:r w:rsidRPr="009E546A">
        <w:rPr>
          <w:rFonts w:eastAsia="Times New Roman"/>
          <w:lang w:val="en-IN" w:eastAsia="en-IN" w:bidi="hi-IN"/>
        </w:rPr>
        <w:t xml:space="preserve">.This work introduces a specialized chatbot that uses Retrieval-Augmented Generation (RAG) to support personalized treatment planning for Multiple Myeloma. By integrating domain-specific models like </w:t>
      </w:r>
      <w:r w:rsidRPr="009E546A">
        <w:rPr>
          <w:rFonts w:eastAsia="Times New Roman"/>
          <w:lang w:val="en-IN" w:eastAsia="en-IN" w:bidi="hi-IN"/>
        </w:rPr>
        <w:t>BioMed-</w:t>
      </w:r>
      <w:proofErr w:type="spellStart"/>
      <w:r w:rsidRPr="009E546A">
        <w:rPr>
          <w:rFonts w:eastAsia="Times New Roman"/>
          <w:lang w:val="en-IN" w:eastAsia="en-IN" w:bidi="hi-IN"/>
        </w:rPr>
        <w:t>RoBERTa</w:t>
      </w:r>
      <w:proofErr w:type="spellEnd"/>
      <w:r w:rsidRPr="009E546A">
        <w:rPr>
          <w:rFonts w:eastAsia="Times New Roman"/>
          <w:lang w:val="en-IN" w:eastAsia="en-IN" w:bidi="hi-IN"/>
        </w:rPr>
        <w:t xml:space="preserve">-base and Mistral-7B with search and indexing solutions such as Amazon OpenSearch and </w:t>
      </w:r>
      <w:proofErr w:type="spellStart"/>
      <w:r w:rsidRPr="009E546A">
        <w:rPr>
          <w:rFonts w:eastAsia="Times New Roman"/>
          <w:lang w:val="en-IN" w:eastAsia="en-IN" w:bidi="hi-IN"/>
        </w:rPr>
        <w:t>LangChain</w:t>
      </w:r>
      <w:proofErr w:type="spellEnd"/>
      <w:r w:rsidRPr="009E546A">
        <w:rPr>
          <w:rFonts w:eastAsia="Times New Roman"/>
          <w:lang w:val="en-IN" w:eastAsia="en-IN" w:bidi="hi-IN"/>
        </w:rPr>
        <w:t>, the system retrieves and synthesizes MM-specific literature and genomic data. The method simplifies complex genomic interpretations, delivering patient-specific recommendations that underscore the potential of RAG in precision medicine and clinical decision support</w:t>
      </w:r>
      <w:r w:rsidR="00A5645E">
        <w:rPr>
          <w:rFonts w:eastAsia="Times New Roman"/>
          <w:lang w:val="en-IN" w:eastAsia="en-IN" w:bidi="hi-IN"/>
        </w:rPr>
        <w:t xml:space="preserve"> </w:t>
      </w:r>
      <w:r w:rsidR="001516C8">
        <w:rPr>
          <w:rFonts w:eastAsia="Times New Roman"/>
          <w:lang w:val="en-IN" w:eastAsia="en-IN" w:bidi="hi-IN"/>
        </w:rPr>
        <w:t>[3]</w:t>
      </w:r>
      <w:r w:rsidRPr="009E546A">
        <w:rPr>
          <w:rFonts w:eastAsia="Times New Roman"/>
          <w:lang w:val="en-IN" w:eastAsia="en-IN" w:bidi="hi-IN"/>
        </w:rPr>
        <w:t>.</w:t>
      </w:r>
      <w:r w:rsidRPr="009E546A">
        <w:rPr>
          <w:rFonts w:eastAsia="Times New Roman"/>
          <w:lang w:val="en-IN" w:eastAsia="en-IN" w:bidi="hi-IN"/>
        </w:rPr>
        <w:br/>
        <w:t xml:space="preserve">In an effort to enhance the reliability of medical large language models, this paper proposes </w:t>
      </w:r>
      <w:proofErr w:type="spellStart"/>
      <w:r w:rsidRPr="009E546A">
        <w:rPr>
          <w:rFonts w:eastAsia="Times New Roman"/>
          <w:lang w:val="en-IN" w:eastAsia="en-IN" w:bidi="hi-IN"/>
        </w:rPr>
        <w:t>MedGraphRAG</w:t>
      </w:r>
      <w:proofErr w:type="spellEnd"/>
      <w:r w:rsidRPr="009E546A">
        <w:rPr>
          <w:rFonts w:eastAsia="Times New Roman"/>
          <w:lang w:val="en-IN" w:eastAsia="en-IN" w:bidi="hi-IN"/>
        </w:rPr>
        <w:t xml:space="preserve">—a novel graph-based framework. By employing techniques like triple graph construction and U-Retrieval alongside advanced models such as GPT-4 and </w:t>
      </w:r>
      <w:proofErr w:type="spellStart"/>
      <w:r w:rsidRPr="009E546A">
        <w:rPr>
          <w:rFonts w:eastAsia="Times New Roman"/>
          <w:lang w:val="en-IN" w:eastAsia="en-IN" w:bidi="hi-IN"/>
        </w:rPr>
        <w:t>LLaMA</w:t>
      </w:r>
      <w:proofErr w:type="spellEnd"/>
      <w:r w:rsidRPr="009E546A">
        <w:rPr>
          <w:rFonts w:eastAsia="Times New Roman"/>
          <w:lang w:val="en-IN" w:eastAsia="en-IN" w:bidi="hi-IN"/>
        </w:rPr>
        <w:t xml:space="preserve">, and leveraging medical datasets like MIMIC-IV and </w:t>
      </w:r>
      <w:proofErr w:type="spellStart"/>
      <w:r w:rsidRPr="009E546A">
        <w:rPr>
          <w:rFonts w:eastAsia="Times New Roman"/>
          <w:lang w:val="en-IN" w:eastAsia="en-IN" w:bidi="hi-IN"/>
        </w:rPr>
        <w:t>PubHealth</w:t>
      </w:r>
      <w:proofErr w:type="spellEnd"/>
      <w:r w:rsidRPr="009E546A">
        <w:rPr>
          <w:rFonts w:eastAsia="Times New Roman"/>
          <w:lang w:val="en-IN" w:eastAsia="en-IN" w:bidi="hi-IN"/>
        </w:rPr>
        <w:t>, the framework organizes complex medical information into structured graphs. This organization allows for evidence-backed responses and improved knowledge retrieval, thereby bolstering both accuracy and trustworthiness in clinical applications</w:t>
      </w:r>
      <w:r w:rsidR="00A5645E">
        <w:rPr>
          <w:rFonts w:eastAsia="Times New Roman"/>
          <w:lang w:val="en-IN" w:eastAsia="en-IN" w:bidi="hi-IN"/>
        </w:rPr>
        <w:t xml:space="preserve"> </w:t>
      </w:r>
      <w:r w:rsidR="001516C8">
        <w:rPr>
          <w:rFonts w:eastAsia="Times New Roman"/>
          <w:lang w:val="en-IN" w:eastAsia="en-IN" w:bidi="hi-IN"/>
        </w:rPr>
        <w:t>[4]</w:t>
      </w:r>
      <w:r w:rsidRPr="009E546A">
        <w:rPr>
          <w:rFonts w:eastAsia="Times New Roman"/>
          <w:lang w:val="en-IN" w:eastAsia="en-IN" w:bidi="hi-IN"/>
        </w:rPr>
        <w:t xml:space="preserve">.This study presents a multi-agent workflow that employs GPT-40 in conjunction with a Reflexion framework to generate patient-friendly medical reports with minimal manual intervention. By integrating tools such as ICD-10 verification, Flesch-Kincaid readability scoring, and the </w:t>
      </w:r>
      <w:proofErr w:type="spellStart"/>
      <w:r w:rsidRPr="009E546A">
        <w:rPr>
          <w:rFonts w:eastAsia="Times New Roman"/>
          <w:lang w:val="en-IN" w:eastAsia="en-IN" w:bidi="hi-IN"/>
        </w:rPr>
        <w:t>AlfWorld</w:t>
      </w:r>
      <w:proofErr w:type="spellEnd"/>
      <w:r w:rsidRPr="009E546A">
        <w:rPr>
          <w:rFonts w:eastAsia="Times New Roman"/>
          <w:lang w:val="en-IN" w:eastAsia="en-IN" w:bidi="hi-IN"/>
        </w:rPr>
        <w:t xml:space="preserve"> module for multi-agent decision-making, the system achieves high accuracy and streamlines report generation. The approach significantly reduces the need for human editing, ensuring that the generated reports are both clinically precise and easily understandable for patients</w:t>
      </w:r>
      <w:r w:rsidR="00A5645E">
        <w:rPr>
          <w:rFonts w:eastAsia="Times New Roman"/>
          <w:lang w:val="en-IN" w:eastAsia="en-IN" w:bidi="hi-IN"/>
        </w:rPr>
        <w:t xml:space="preserve"> </w:t>
      </w:r>
      <w:r w:rsidR="001516C8">
        <w:rPr>
          <w:rFonts w:eastAsia="Times New Roman"/>
          <w:lang w:val="en-IN" w:eastAsia="en-IN" w:bidi="hi-IN"/>
        </w:rPr>
        <w:t>[5]</w:t>
      </w:r>
      <w:r w:rsidRPr="009E546A">
        <w:rPr>
          <w:rFonts w:eastAsia="Times New Roman"/>
          <w:lang w:val="en-IN" w:eastAsia="en-IN" w:bidi="hi-IN"/>
        </w:rPr>
        <w:t>.This paper explores the concept of vertical AI agents—domain-specific modules that integrate dynamic API calls and RAG systems to automate complex workflows across industries, including healthcare. By focusing on context-aware and specialized decision-making capabilities, the study outlines how these agents can improve operational efficiency and decision quality. The discussion includes real-world scenarios where such vertical agents deliver measurable improvements in task automation, accuracy, and overall system performance, setting a blueprint for future implementations in various sectors</w:t>
      </w:r>
      <w:r w:rsidR="00A5645E">
        <w:rPr>
          <w:rFonts w:eastAsia="Times New Roman"/>
          <w:lang w:val="en-IN" w:eastAsia="en-IN" w:bidi="hi-IN"/>
        </w:rPr>
        <w:t xml:space="preserve"> </w:t>
      </w:r>
      <w:r w:rsidR="001516C8">
        <w:rPr>
          <w:rFonts w:eastAsia="Times New Roman"/>
          <w:lang w:val="en-IN" w:eastAsia="en-IN" w:bidi="hi-IN"/>
        </w:rPr>
        <w:t>[6]</w:t>
      </w:r>
      <w:r w:rsidRPr="009E546A">
        <w:rPr>
          <w:rFonts w:eastAsia="Times New Roman"/>
          <w:lang w:val="en-IN" w:eastAsia="en-IN" w:bidi="hi-IN"/>
        </w:rPr>
        <w:t>.In this research, a simulation framework is developed that integrates Electronic Health Records (EHRs) with large language models through a multi-agent, RAG-based approach. Utilizing Neo4j to build a patient knowledge graph from the MIMIC-III database, the system creates realistic patient profiles. Specialized agents handle tasks ranging from data retrieval to reasoning and response generation, ensuring that interactions are personalized and contextually relevant. This innovative simulation aids in clinical decision support and medical training by providing a dynamic, data-driven patient model</w:t>
      </w:r>
      <w:r w:rsidR="00A5645E">
        <w:rPr>
          <w:rFonts w:eastAsia="Times New Roman"/>
          <w:lang w:val="en-IN" w:eastAsia="en-IN" w:bidi="hi-IN"/>
        </w:rPr>
        <w:t xml:space="preserve"> </w:t>
      </w:r>
      <w:r w:rsidR="001516C8">
        <w:rPr>
          <w:rFonts w:eastAsia="Times New Roman"/>
          <w:lang w:val="en-IN" w:eastAsia="en-IN" w:bidi="hi-IN"/>
        </w:rPr>
        <w:t>[7]</w:t>
      </w:r>
      <w:r w:rsidRPr="009E546A">
        <w:rPr>
          <w:rFonts w:eastAsia="Times New Roman"/>
          <w:lang w:val="en-IN" w:eastAsia="en-IN" w:bidi="hi-IN"/>
        </w:rPr>
        <w:t>.This paper offers a comprehensive analysis of multi-agent AI systems tailored for healthcare, combining large language models with reinforcement learning, ensemble methods, and IoT sensor networks. It examines how explainable AI tools such as SHAP and LIME enhance transparency and quality control in clinical decision-making. The system’s integration with EHRs through secure APIs and standardized protocols demonstrates its potential to improve diagnostic accuracy, resource allocation, and real-time patient monitoring while maintaining robust data security</w:t>
      </w:r>
      <w:r w:rsidR="00A5645E">
        <w:rPr>
          <w:rFonts w:eastAsia="Times New Roman"/>
          <w:lang w:val="en-IN" w:eastAsia="en-IN" w:bidi="hi-IN"/>
        </w:rPr>
        <w:t xml:space="preserve"> </w:t>
      </w:r>
      <w:r w:rsidR="001516C8">
        <w:rPr>
          <w:rFonts w:eastAsia="Times New Roman"/>
          <w:lang w:val="en-IN" w:eastAsia="en-IN" w:bidi="hi-IN"/>
        </w:rPr>
        <w:t>[8]</w:t>
      </w:r>
      <w:r w:rsidRPr="009E546A">
        <w:rPr>
          <w:rFonts w:eastAsia="Times New Roman"/>
          <w:lang w:val="en-IN" w:eastAsia="en-IN" w:bidi="hi-IN"/>
        </w:rPr>
        <w:t xml:space="preserve">.Leveraging the BERT model for natural language understanding, this study develops a medical chatbot that demonstrates high accuracy and precision in processing user queries. By capitalizing on BERT’s ability to capture contextual nuances and complex </w:t>
      </w:r>
      <w:r w:rsidRPr="009E546A">
        <w:rPr>
          <w:rFonts w:eastAsia="Times New Roman"/>
          <w:lang w:val="en-IN" w:eastAsia="en-IN" w:bidi="hi-IN"/>
        </w:rPr>
        <w:lastRenderedPageBreak/>
        <w:t>medical terminology, the system provides reliable and coherent responses. The work underscores the efficacy of transformer-based architectures in creating more intuitive and effective communication tools for healthcare settings</w:t>
      </w:r>
      <w:r w:rsidR="00A5645E">
        <w:rPr>
          <w:rFonts w:eastAsia="Times New Roman"/>
          <w:lang w:val="en-IN" w:eastAsia="en-IN" w:bidi="hi-IN"/>
        </w:rPr>
        <w:t xml:space="preserve"> </w:t>
      </w:r>
      <w:r w:rsidR="001516C8">
        <w:rPr>
          <w:rFonts w:eastAsia="Times New Roman"/>
          <w:lang w:val="en-IN" w:eastAsia="en-IN" w:bidi="hi-IN"/>
        </w:rPr>
        <w:t>[9]</w:t>
      </w:r>
      <w:r w:rsidRPr="009E546A">
        <w:rPr>
          <w:rFonts w:eastAsia="Times New Roman"/>
          <w:lang w:val="en-IN" w:eastAsia="en-IN" w:bidi="hi-IN"/>
        </w:rPr>
        <w:t>.This comprehensive study explores the transformative potential of generative AI models—including Med-</w:t>
      </w:r>
      <w:proofErr w:type="spellStart"/>
      <w:r w:rsidRPr="009E546A">
        <w:rPr>
          <w:rFonts w:eastAsia="Times New Roman"/>
          <w:lang w:val="en-IN" w:eastAsia="en-IN" w:bidi="hi-IN"/>
        </w:rPr>
        <w:t>PaLM</w:t>
      </w:r>
      <w:proofErr w:type="spellEnd"/>
      <w:r w:rsidRPr="009E546A">
        <w:rPr>
          <w:rFonts w:eastAsia="Times New Roman"/>
          <w:lang w:val="en-IN" w:eastAsia="en-IN" w:bidi="hi-IN"/>
        </w:rPr>
        <w:t xml:space="preserve">, </w:t>
      </w:r>
      <w:proofErr w:type="spellStart"/>
      <w:r w:rsidRPr="009E546A">
        <w:rPr>
          <w:rFonts w:eastAsia="Times New Roman"/>
          <w:lang w:val="en-IN" w:eastAsia="en-IN" w:bidi="hi-IN"/>
        </w:rPr>
        <w:t>BioGPT</w:t>
      </w:r>
      <w:proofErr w:type="spellEnd"/>
      <w:r w:rsidRPr="009E546A">
        <w:rPr>
          <w:rFonts w:eastAsia="Times New Roman"/>
          <w:lang w:val="en-IN" w:eastAsia="en-IN" w:bidi="hi-IN"/>
        </w:rPr>
        <w:t>, ChatGPT, and DALL-E—across various healthcare applications such as medical imaging, drug discovery, personalized treatment, and clinical trials. Through an extensive review of case studies and emerging models, the paper discusses both the capabilities and limitations of these technologies, emphasizing their potential to revolutionize healthcare diagnostics, research, and patient engagement while also addressing challenges like data quality and ethical concerns</w:t>
      </w:r>
      <w:r w:rsidR="00A5645E">
        <w:rPr>
          <w:rFonts w:eastAsia="Times New Roman"/>
          <w:lang w:val="en-IN" w:eastAsia="en-IN" w:bidi="hi-IN"/>
        </w:rPr>
        <w:t xml:space="preserve"> </w:t>
      </w:r>
      <w:r w:rsidR="001516C8">
        <w:rPr>
          <w:rFonts w:eastAsia="Times New Roman"/>
          <w:lang w:val="en-IN" w:eastAsia="en-IN" w:bidi="hi-IN"/>
        </w:rPr>
        <w:t>[10]</w:t>
      </w:r>
      <w:r w:rsidRPr="009E546A">
        <w:rPr>
          <w:rFonts w:eastAsia="Times New Roman"/>
          <w:lang w:val="en-IN" w:eastAsia="en-IN" w:bidi="hi-IN"/>
        </w:rPr>
        <w:t>.In this work, a contextual chatbot is developed using deep learning methodologies that combine tokenization, stemming, and bag-of-words representations with a feed-forward neural network implemented in TensorFlow. The system processes user inputs stored in JSON formats to accurately determine intent and generate context-sensitive responses. By integrating auxiliary tools such as Pickle and Random to enhance performance, the study demonstrates how deep learning can be harnessed to provide nuanced and reliable healthcare support in real time</w:t>
      </w:r>
      <w:r w:rsidR="00A5645E">
        <w:rPr>
          <w:rFonts w:eastAsia="Times New Roman"/>
          <w:lang w:val="en-IN" w:eastAsia="en-IN" w:bidi="hi-IN"/>
        </w:rPr>
        <w:t xml:space="preserve"> </w:t>
      </w:r>
      <w:r w:rsidR="001516C8">
        <w:rPr>
          <w:rFonts w:eastAsia="Times New Roman"/>
          <w:lang w:val="en-IN" w:eastAsia="en-IN" w:bidi="hi-IN"/>
        </w:rPr>
        <w:t>[11]</w:t>
      </w:r>
      <w:r w:rsidRPr="009E546A">
        <w:rPr>
          <w:rFonts w:eastAsia="Times New Roman"/>
          <w:lang w:val="en-IN" w:eastAsia="en-IN" w:bidi="hi-IN"/>
        </w:rPr>
        <w:t>.This paper outlines an AI-based healthcare chatbot that employs TF-IDF and cosine similarity algorithms to effectively classify and manage common health conditions. By differentiating between minor and major ailments, the system offers appropriate guidance—ranging from medicine suggestions for minor issues to scheduling appointments for serious conditions. The study provides evidence that even relatively simple NLP techniques can substantially improve patient triage, reduce healthcare costs, and ease the burden on medical professionals</w:t>
      </w:r>
      <w:r w:rsidR="00A5645E">
        <w:rPr>
          <w:rFonts w:eastAsia="Times New Roman"/>
          <w:lang w:val="en-IN" w:eastAsia="en-IN" w:bidi="hi-IN"/>
        </w:rPr>
        <w:t xml:space="preserve"> </w:t>
      </w:r>
      <w:r w:rsidR="001516C8">
        <w:rPr>
          <w:rFonts w:eastAsia="Times New Roman"/>
          <w:lang w:val="en-IN" w:eastAsia="en-IN" w:bidi="hi-IN"/>
        </w:rPr>
        <w:t>[12]</w:t>
      </w:r>
      <w:r w:rsidRPr="009E546A">
        <w:rPr>
          <w:rFonts w:eastAsia="Times New Roman"/>
          <w:lang w:val="en-IN" w:eastAsia="en-IN" w:bidi="hi-IN"/>
        </w:rPr>
        <w:t>.</w:t>
      </w:r>
      <w:r w:rsidR="001516C8" w:rsidRPr="009E546A">
        <w:rPr>
          <w:rFonts w:eastAsia="Times New Roman"/>
          <w:lang w:val="en-IN" w:eastAsia="en-IN" w:bidi="hi-IN"/>
        </w:rPr>
        <w:t xml:space="preserve"> </w:t>
      </w:r>
      <w:r w:rsidRPr="009E546A">
        <w:rPr>
          <w:rFonts w:eastAsia="Times New Roman"/>
          <w:lang w:val="en-IN" w:eastAsia="en-IN" w:bidi="hi-IN"/>
        </w:rPr>
        <w:t>Offering a comprehensive review, this paper examines a variety of techniques used in the development of medical chatbots, including natural language processing, machine learning, knowledge graphs, ensemble learning, and bi-directional attention models. It discusses how the integration of these methods leads to improved diagnostic accuracy and more realistic simulations of doctor-patient interactions. The review emphasizes that a hybrid approach, combining multiple advanced techniques, is essential for overcoming the limitations of single-method systems and achieving robust performance in healthcare applications</w:t>
      </w:r>
      <w:r w:rsidR="00A5645E">
        <w:rPr>
          <w:rFonts w:eastAsia="Times New Roman"/>
          <w:lang w:val="en-IN" w:eastAsia="en-IN" w:bidi="hi-IN"/>
        </w:rPr>
        <w:t xml:space="preserve"> </w:t>
      </w:r>
      <w:r w:rsidR="001516C8">
        <w:rPr>
          <w:rFonts w:eastAsia="Times New Roman"/>
          <w:lang w:val="en-IN" w:eastAsia="en-IN" w:bidi="hi-IN"/>
        </w:rPr>
        <w:t>[13]</w:t>
      </w:r>
      <w:r w:rsidRPr="009E546A">
        <w:rPr>
          <w:rFonts w:eastAsia="Times New Roman"/>
          <w:lang w:val="en-IN" w:eastAsia="en-IN" w:bidi="hi-IN"/>
        </w:rPr>
        <w:t xml:space="preserve">.This study introduces EREBOTS, a platform designed to support personalized health-assistant chatbots while ensuring stringent privacy compliance. Utilizing technologies such as MongoDB for non-personal data, </w:t>
      </w:r>
      <w:proofErr w:type="spellStart"/>
      <w:r w:rsidRPr="009E546A">
        <w:rPr>
          <w:rFonts w:eastAsia="Times New Roman"/>
          <w:lang w:val="en-IN" w:eastAsia="en-IN" w:bidi="hi-IN"/>
        </w:rPr>
        <w:t>Pyrv</w:t>
      </w:r>
      <w:proofErr w:type="spellEnd"/>
      <w:r w:rsidRPr="009E546A">
        <w:rPr>
          <w:rFonts w:eastAsia="Times New Roman"/>
          <w:lang w:val="en-IN" w:eastAsia="en-IN" w:bidi="hi-IN"/>
        </w:rPr>
        <w:t xml:space="preserve"> for managing sensitive information, and the SPADE framework for multi-agent orchestration, the system provides secure, personalized interactions. The integration of communication protocols like Prosody further enables both group and direct messaging, making EREBOTS a versatile solution for multi-scenario healthcare applications that require high levels of data security and user privacy</w:t>
      </w:r>
      <w:r w:rsidR="00A5645E">
        <w:rPr>
          <w:rFonts w:eastAsia="Times New Roman"/>
          <w:lang w:val="en-IN" w:eastAsia="en-IN" w:bidi="hi-IN"/>
        </w:rPr>
        <w:t xml:space="preserve"> </w:t>
      </w:r>
      <w:r w:rsidR="001516C8">
        <w:rPr>
          <w:rFonts w:eastAsia="Times New Roman"/>
          <w:lang w:val="en-IN" w:eastAsia="en-IN" w:bidi="hi-IN"/>
        </w:rPr>
        <w:t>[14]</w:t>
      </w:r>
      <w:r w:rsidRPr="009E546A">
        <w:rPr>
          <w:rFonts w:eastAsia="Times New Roman"/>
          <w:lang w:val="en-IN" w:eastAsia="en-IN" w:bidi="hi-IN"/>
        </w:rPr>
        <w:t xml:space="preserve">.This paper evaluates the performance of several large language model–based systems—including ChatGPT-4, Claude 3 Opus, Gemini Pro 1.5, </w:t>
      </w:r>
      <w:proofErr w:type="spellStart"/>
      <w:r w:rsidRPr="009E546A">
        <w:rPr>
          <w:rFonts w:eastAsia="Times New Roman"/>
          <w:lang w:val="en-IN" w:eastAsia="en-IN" w:bidi="hi-IN"/>
        </w:rPr>
        <w:t>OpenEvidence</w:t>
      </w:r>
      <w:proofErr w:type="spellEnd"/>
      <w:r w:rsidRPr="009E546A">
        <w:rPr>
          <w:rFonts w:eastAsia="Times New Roman"/>
          <w:lang w:val="en-IN" w:eastAsia="en-IN" w:bidi="hi-IN"/>
        </w:rPr>
        <w:t xml:space="preserve">, and </w:t>
      </w:r>
      <w:proofErr w:type="spellStart"/>
      <w:r w:rsidRPr="009E546A">
        <w:rPr>
          <w:rFonts w:eastAsia="Times New Roman"/>
          <w:lang w:val="en-IN" w:eastAsia="en-IN" w:bidi="hi-IN"/>
        </w:rPr>
        <w:t>ChatRWD</w:t>
      </w:r>
      <w:proofErr w:type="spellEnd"/>
      <w:r w:rsidRPr="009E546A">
        <w:rPr>
          <w:rFonts w:eastAsia="Times New Roman"/>
          <w:lang w:val="en-IN" w:eastAsia="en-IN" w:bidi="hi-IN"/>
        </w:rPr>
        <w:t xml:space="preserve">—in answering real-world clinical questions. Through a rigorous assessment involving 50 clinical queries and evaluations by a panel of physicians, the study reveals significant performance variability among the models. The findings highlight the need </w:t>
      </w:r>
      <w:r w:rsidRPr="009E546A">
        <w:rPr>
          <w:rFonts w:eastAsia="Times New Roman"/>
          <w:lang w:val="en-IN" w:eastAsia="en-IN" w:bidi="hi-IN"/>
        </w:rPr>
        <w:t>for domain-specific training and refinement to enhance the clinical relevance and accuracy of LLMs, underscoring the potential of specialized AI systems in clinical decision support</w:t>
      </w:r>
      <w:r w:rsidR="00A5645E">
        <w:rPr>
          <w:rFonts w:eastAsia="Times New Roman"/>
          <w:lang w:val="en-IN" w:eastAsia="en-IN" w:bidi="hi-IN"/>
        </w:rPr>
        <w:t xml:space="preserve"> </w:t>
      </w:r>
      <w:r w:rsidR="001516C8">
        <w:rPr>
          <w:rFonts w:eastAsia="Times New Roman"/>
          <w:lang w:val="en-IN" w:eastAsia="en-IN" w:bidi="hi-IN"/>
        </w:rPr>
        <w:t>[15]</w:t>
      </w:r>
      <w:r w:rsidRPr="009E546A">
        <w:rPr>
          <w:rFonts w:eastAsia="Times New Roman"/>
          <w:lang w:val="en-IN" w:eastAsia="en-IN" w:bidi="hi-IN"/>
        </w:rPr>
        <w:t>.Although focused on the restaurant industry, this paper presents a novel RAG framework that integrates a T5 base model with a Neo4j knowledge graph and TF-IDF embeddings to enhance the quality of automated responses. Evaluated using the BLEU metric, the study demonstrates improved response precision and conversational diversity. The methods outlined offer transferable insights for healthcare applications, particularly in terms of enhancing context-aware retrieval and generating high-quality, domain-specific responses in conversational agents</w:t>
      </w:r>
      <w:r w:rsidR="00A5645E">
        <w:rPr>
          <w:rFonts w:eastAsia="Times New Roman"/>
          <w:lang w:val="en-IN" w:eastAsia="en-IN" w:bidi="hi-IN"/>
        </w:rPr>
        <w:t xml:space="preserve"> </w:t>
      </w:r>
      <w:r w:rsidR="00DE24E2">
        <w:rPr>
          <w:rFonts w:eastAsia="Times New Roman"/>
          <w:lang w:val="en-IN" w:eastAsia="en-IN" w:bidi="hi-IN"/>
        </w:rPr>
        <w:t>[16]</w:t>
      </w:r>
      <w:r w:rsidRPr="009E546A">
        <w:rPr>
          <w:rFonts w:eastAsia="Times New Roman"/>
          <w:lang w:val="en-IN" w:eastAsia="en-IN" w:bidi="hi-IN"/>
        </w:rPr>
        <w:t xml:space="preserve">.This research investigates the deployment of multi-agent systems using frameworks such as </w:t>
      </w:r>
      <w:proofErr w:type="spellStart"/>
      <w:r w:rsidRPr="009E546A">
        <w:rPr>
          <w:rFonts w:eastAsia="Times New Roman"/>
          <w:lang w:val="en-IN" w:eastAsia="en-IN" w:bidi="hi-IN"/>
        </w:rPr>
        <w:t>LangGraph</w:t>
      </w:r>
      <w:proofErr w:type="spellEnd"/>
      <w:r w:rsidRPr="009E546A">
        <w:rPr>
          <w:rFonts w:eastAsia="Times New Roman"/>
          <w:lang w:val="en-IN" w:eastAsia="en-IN" w:bidi="hi-IN"/>
        </w:rPr>
        <w:t xml:space="preserve"> and </w:t>
      </w:r>
      <w:proofErr w:type="spellStart"/>
      <w:r w:rsidRPr="009E546A">
        <w:rPr>
          <w:rFonts w:eastAsia="Times New Roman"/>
          <w:lang w:val="en-IN" w:eastAsia="en-IN" w:bidi="hi-IN"/>
        </w:rPr>
        <w:t>CrewAI</w:t>
      </w:r>
      <w:proofErr w:type="spellEnd"/>
      <w:r w:rsidRPr="009E546A">
        <w:rPr>
          <w:rFonts w:eastAsia="Times New Roman"/>
          <w:lang w:val="en-IN" w:eastAsia="en-IN" w:bidi="hi-IN"/>
        </w:rPr>
        <w:t xml:space="preserve">, combined with </w:t>
      </w:r>
      <w:proofErr w:type="spellStart"/>
      <w:r w:rsidRPr="009E546A">
        <w:rPr>
          <w:rFonts w:eastAsia="Times New Roman"/>
          <w:lang w:val="en-IN" w:eastAsia="en-IN" w:bidi="hi-IN"/>
        </w:rPr>
        <w:t>Langsmith</w:t>
      </w:r>
      <w:proofErr w:type="spellEnd"/>
      <w:r w:rsidRPr="009E546A">
        <w:rPr>
          <w:rFonts w:eastAsia="Times New Roman"/>
          <w:lang w:val="en-IN" w:eastAsia="en-IN" w:bidi="hi-IN"/>
        </w:rPr>
        <w:t xml:space="preserve"> and </w:t>
      </w:r>
      <w:proofErr w:type="spellStart"/>
      <w:r w:rsidRPr="009E546A">
        <w:rPr>
          <w:rFonts w:eastAsia="Times New Roman"/>
          <w:lang w:val="en-IN" w:eastAsia="en-IN" w:bidi="hi-IN"/>
        </w:rPr>
        <w:t>ollama</w:t>
      </w:r>
      <w:proofErr w:type="spellEnd"/>
      <w:r w:rsidRPr="009E546A">
        <w:rPr>
          <w:rFonts w:eastAsia="Times New Roman"/>
          <w:lang w:val="en-IN" w:eastAsia="en-IN" w:bidi="hi-IN"/>
        </w:rPr>
        <w:t xml:space="preserve"> embedding models, and supported by </w:t>
      </w:r>
      <w:proofErr w:type="spellStart"/>
      <w:r w:rsidRPr="009E546A">
        <w:rPr>
          <w:rFonts w:eastAsia="Times New Roman"/>
          <w:lang w:val="en-IN" w:eastAsia="en-IN" w:bidi="hi-IN"/>
        </w:rPr>
        <w:t>Faiss</w:t>
      </w:r>
      <w:proofErr w:type="spellEnd"/>
      <w:r w:rsidRPr="009E546A">
        <w:rPr>
          <w:rFonts w:eastAsia="Times New Roman"/>
          <w:lang w:val="en-IN" w:eastAsia="en-IN" w:bidi="hi-IN"/>
        </w:rPr>
        <w:t xml:space="preserve"> for vector search. The study details how task delegation, real-time feedback, and graph-structured control can be orchestrated in a multi-agent environment to improve efficiency and scalability. The approach is particularly relevant for complex healthcare applications where collaborative agents must process and integrate vast amounts of data in real time</w:t>
      </w:r>
      <w:r w:rsidR="00A5645E">
        <w:rPr>
          <w:rFonts w:eastAsia="Times New Roman"/>
          <w:lang w:val="en-IN" w:eastAsia="en-IN" w:bidi="hi-IN"/>
        </w:rPr>
        <w:t xml:space="preserve"> </w:t>
      </w:r>
      <w:r w:rsidR="00DE24E2">
        <w:rPr>
          <w:rFonts w:eastAsia="Times New Roman"/>
          <w:lang w:val="en-IN" w:eastAsia="en-IN" w:bidi="hi-IN"/>
        </w:rPr>
        <w:t>[17]</w:t>
      </w:r>
      <w:r w:rsidRPr="009E546A">
        <w:rPr>
          <w:rFonts w:eastAsia="Times New Roman"/>
          <w:lang w:val="en-IN" w:eastAsia="en-IN" w:bidi="hi-IN"/>
        </w:rPr>
        <w:t xml:space="preserve">.This paper outlines an agentic framework that incorporates a search agent, web-scraping agent, and comparison agent to autonomously </w:t>
      </w:r>
      <w:proofErr w:type="spellStart"/>
      <w:r w:rsidRPr="009E546A">
        <w:rPr>
          <w:rFonts w:eastAsia="Times New Roman"/>
          <w:lang w:val="en-IN" w:eastAsia="en-IN" w:bidi="hi-IN"/>
        </w:rPr>
        <w:t>analyze</w:t>
      </w:r>
      <w:proofErr w:type="spellEnd"/>
      <w:r w:rsidRPr="009E546A">
        <w:rPr>
          <w:rFonts w:eastAsia="Times New Roman"/>
          <w:lang w:val="en-IN" w:eastAsia="en-IN" w:bidi="hi-IN"/>
        </w:rPr>
        <w:t xml:space="preserve"> and compare products across multiple brands online. By leveraging dynamic data aggregation and advanced decision-making algorithms, the system provides comprehensive comparative analyses. While the focus is on e-commerce, the methodology offers valuable insights for healthcare product recommendation systems, demonstrating how agentic AI can facilitate informed decision-making in competitive markets</w:t>
      </w:r>
      <w:r w:rsidR="00A5645E">
        <w:rPr>
          <w:rFonts w:eastAsia="Times New Roman"/>
          <w:lang w:val="en-IN" w:eastAsia="en-IN" w:bidi="hi-IN"/>
        </w:rPr>
        <w:t xml:space="preserve"> </w:t>
      </w:r>
      <w:r w:rsidR="00DE24E2">
        <w:rPr>
          <w:rFonts w:eastAsia="Times New Roman"/>
          <w:lang w:val="en-IN" w:eastAsia="en-IN" w:bidi="hi-IN"/>
        </w:rPr>
        <w:t>[18]</w:t>
      </w:r>
      <w:r w:rsidRPr="009E546A">
        <w:rPr>
          <w:rFonts w:eastAsia="Times New Roman"/>
          <w:lang w:val="en-IN" w:eastAsia="en-IN" w:bidi="hi-IN"/>
        </w:rPr>
        <w:t>.Focusing on the application of agentic AI systems in data analytics, this paper compares the performance of vertical AI agents across multiple industries—including retail, financial services, manufacturing, supply chain, and trading operations. By presenting detailed performance metrics in terms of accuracy, cost reduction, and efficiency improvements, the study demonstrates how autonomous AI agents can transform decision-making processes. The insights gained from these cross-industry comparisons provide a robust framework for applying similar methodologies to healthcare analytics</w:t>
      </w:r>
      <w:r w:rsidR="00A5645E">
        <w:rPr>
          <w:rFonts w:eastAsia="Times New Roman"/>
          <w:lang w:val="en-IN" w:eastAsia="en-IN" w:bidi="hi-IN"/>
        </w:rPr>
        <w:t xml:space="preserve"> </w:t>
      </w:r>
      <w:r w:rsidR="00DE24E2">
        <w:rPr>
          <w:rFonts w:eastAsia="Times New Roman"/>
          <w:lang w:val="en-IN" w:eastAsia="en-IN" w:bidi="hi-IN"/>
        </w:rPr>
        <w:t>[19]</w:t>
      </w:r>
      <w:r w:rsidRPr="009E546A">
        <w:rPr>
          <w:rFonts w:eastAsia="Times New Roman"/>
          <w:lang w:val="en-IN" w:eastAsia="en-IN" w:bidi="hi-IN"/>
        </w:rPr>
        <w:t>.This survey paper offers an in-depth comparative analysis of various Retrieval-Augmented Generation (RAG) frameworks, including Agentic RAG, Simple RAG, Advanced RAG, Modular RAG, and Graph RAG. Detailed workflow diagrams and performance evaluations illustrate how each method retrieves and generates content in diverse applications such as healthcare, finance, and education. The survey emphasizes the strengths of Agentic RAG—particularly its scalability, accuracy, and efficiency—positioning it as a promising approach for future intelligent retrieval systems</w:t>
      </w:r>
      <w:r w:rsidR="00A5645E">
        <w:rPr>
          <w:rFonts w:eastAsia="Times New Roman"/>
          <w:lang w:val="en-IN" w:eastAsia="en-IN" w:bidi="hi-IN"/>
        </w:rPr>
        <w:t xml:space="preserve"> </w:t>
      </w:r>
      <w:r w:rsidR="00DE24E2">
        <w:rPr>
          <w:rFonts w:eastAsia="Times New Roman"/>
          <w:lang w:val="en-IN" w:eastAsia="en-IN" w:bidi="hi-IN"/>
        </w:rPr>
        <w:t>[20]</w:t>
      </w:r>
      <w:r w:rsidRPr="009E546A">
        <w:rPr>
          <w:rFonts w:eastAsia="Times New Roman"/>
          <w:lang w:val="en-IN" w:eastAsia="en-IN" w:bidi="hi-IN"/>
        </w:rPr>
        <w:t xml:space="preserve">.Introducing </w:t>
      </w:r>
      <w:proofErr w:type="spellStart"/>
      <w:r w:rsidRPr="009E546A">
        <w:rPr>
          <w:rFonts w:eastAsia="Times New Roman"/>
          <w:lang w:val="en-IN" w:eastAsia="en-IN" w:bidi="hi-IN"/>
        </w:rPr>
        <w:t>iMedBot</w:t>
      </w:r>
      <w:proofErr w:type="spellEnd"/>
      <w:r w:rsidRPr="009E546A">
        <w:rPr>
          <w:rFonts w:eastAsia="Times New Roman"/>
          <w:lang w:val="en-IN" w:eastAsia="en-IN" w:bidi="hi-IN"/>
        </w:rPr>
        <w:t xml:space="preserve">, this paper details a comprehensive web-based intelligent agent that integrates a Flask backend with a React.js frontend, supported by deep learning models such as T5 for text summarization and CNNs for image diagnosis. Hosted on AWS with CI/CD pipelines and HIPAA-compliant security measures, </w:t>
      </w:r>
      <w:proofErr w:type="spellStart"/>
      <w:r w:rsidRPr="009E546A">
        <w:rPr>
          <w:rFonts w:eastAsia="Times New Roman"/>
          <w:lang w:val="en-IN" w:eastAsia="en-IN" w:bidi="hi-IN"/>
        </w:rPr>
        <w:t>iMedBot</w:t>
      </w:r>
      <w:proofErr w:type="spellEnd"/>
      <w:r w:rsidRPr="009E546A">
        <w:rPr>
          <w:rFonts w:eastAsia="Times New Roman"/>
          <w:lang w:val="en-IN" w:eastAsia="en-IN" w:bidi="hi-IN"/>
        </w:rPr>
        <w:t xml:space="preserve"> delivers accurate predictions and efficient text summaries, seamlessly integrating with electronic health record systems. The study demonstrates the system’s potential to enhance diagnostic </w:t>
      </w:r>
      <w:r w:rsidRPr="009E546A">
        <w:rPr>
          <w:rFonts w:eastAsia="Times New Roman"/>
          <w:lang w:val="en-IN" w:eastAsia="en-IN" w:bidi="hi-IN"/>
        </w:rPr>
        <w:lastRenderedPageBreak/>
        <w:t>workflows and streamline healthcare operations through scalable, secure technology</w:t>
      </w:r>
      <w:r w:rsidR="00A5645E">
        <w:rPr>
          <w:rFonts w:eastAsia="Times New Roman"/>
          <w:lang w:val="en-IN" w:eastAsia="en-IN" w:bidi="hi-IN"/>
        </w:rPr>
        <w:t xml:space="preserve"> </w:t>
      </w:r>
      <w:r w:rsidR="00DE24E2">
        <w:rPr>
          <w:rFonts w:eastAsia="Times New Roman"/>
          <w:lang w:val="en-IN" w:eastAsia="en-IN" w:bidi="hi-IN"/>
        </w:rPr>
        <w:t>[21]</w:t>
      </w:r>
      <w:r w:rsidRPr="009E546A">
        <w:rPr>
          <w:rFonts w:eastAsia="Times New Roman"/>
          <w:lang w:val="en-IN" w:eastAsia="en-IN" w:bidi="hi-IN"/>
        </w:rPr>
        <w:t xml:space="preserve">.This research presents </w:t>
      </w:r>
      <w:proofErr w:type="spellStart"/>
      <w:r w:rsidRPr="009E546A">
        <w:rPr>
          <w:rFonts w:eastAsia="Times New Roman"/>
          <w:lang w:val="en-IN" w:eastAsia="en-IN" w:bidi="hi-IN"/>
        </w:rPr>
        <w:t>AgentClinic</w:t>
      </w:r>
      <w:proofErr w:type="spellEnd"/>
      <w:r w:rsidRPr="009E546A">
        <w:rPr>
          <w:rFonts w:eastAsia="Times New Roman"/>
          <w:lang w:val="en-IN" w:eastAsia="en-IN" w:bidi="hi-IN"/>
        </w:rPr>
        <w:t xml:space="preserve"> as a benchmark platform for evaluating AI performance in simulated clinical settings. Utilizing advanced large language models—such as GPT-4, Claude-3.5, and Llama-3—along with multimodal and multilingual capabilities, the framework simulates various clinical roles (doctor, patient, measurement, moderator) to assess diagnostic accuracy and interaction quality. The incorporation of persistent notebooks and adaptive learning tools provides a rigorous environment to test AI-driven clinical decision-making, highlighting both current challenges and opportunities for improvement in AI-assisted healthcare</w:t>
      </w:r>
      <w:r w:rsidR="00A5645E">
        <w:rPr>
          <w:rFonts w:eastAsia="Times New Roman"/>
          <w:lang w:val="en-IN" w:eastAsia="en-IN" w:bidi="hi-IN"/>
        </w:rPr>
        <w:t xml:space="preserve"> </w:t>
      </w:r>
      <w:r w:rsidR="00DE24E2">
        <w:rPr>
          <w:rFonts w:eastAsia="Times New Roman"/>
          <w:lang w:val="en-IN" w:eastAsia="en-IN" w:bidi="hi-IN"/>
        </w:rPr>
        <w:t>[22]</w:t>
      </w:r>
      <w:r w:rsidRPr="009E546A">
        <w:rPr>
          <w:rFonts w:eastAsia="Times New Roman"/>
          <w:lang w:val="en-IN" w:eastAsia="en-IN" w:bidi="hi-IN"/>
        </w:rPr>
        <w:t>.</w:t>
      </w:r>
    </w:p>
    <w:p w14:paraId="2793D55F" w14:textId="77777777" w:rsidR="009E546A" w:rsidRPr="009E546A" w:rsidRDefault="009E546A" w:rsidP="009E546A"/>
    <w:p w14:paraId="17F150FC" w14:textId="6A3C441E" w:rsidR="009303D9" w:rsidRDefault="00BF285E" w:rsidP="006B6B66">
      <w:pPr>
        <w:pStyle w:val="Heading1"/>
      </w:pPr>
      <w:r>
        <w:t>Methodology</w:t>
      </w:r>
    </w:p>
    <w:p w14:paraId="5016DCF8" w14:textId="77777777" w:rsidR="00F80726" w:rsidRDefault="00F80726" w:rsidP="00F80726"/>
    <w:p w14:paraId="18280225" w14:textId="0DBDFC86" w:rsidR="00F80726" w:rsidRDefault="00F80726" w:rsidP="00F80726">
      <w:pPr>
        <w:jc w:val="both"/>
      </w:pPr>
      <w:r>
        <w:t xml:space="preserve">The project </w:t>
      </w:r>
      <w:r w:rsidR="00C20158">
        <w:t>uses</w:t>
      </w:r>
      <w:r>
        <w:t xml:space="preserve"> a multi-agent system designed to process user que</w:t>
      </w:r>
      <w:r w:rsidR="00C20158">
        <w:t>stions</w:t>
      </w:r>
      <w:r>
        <w:t xml:space="preserve"> through a structured pipeline that intelligently determines the most appropriate response strategy. </w:t>
      </w:r>
      <w:proofErr w:type="gramStart"/>
      <w:r w:rsidR="00637A64">
        <w:t>Its</w:t>
      </w:r>
      <w:proofErr w:type="gramEnd"/>
      <w:r w:rsidR="00637A64">
        <w:t xml:space="preserve"> designed for healthcare E-commerce system. </w:t>
      </w:r>
      <w:r>
        <w:t xml:space="preserve">The system integrates rule-based decision-making with retrieval-augmented generation (RAG) techniques to handle a wide variety of user requests efficiently. The methodology consists of interconnected components that work sequentially to analyze, route, and respond to user inputs, ensuring accuracy and relevance in every interaction.  </w:t>
      </w:r>
    </w:p>
    <w:p w14:paraId="51E6F612" w14:textId="77777777" w:rsidR="00F80726" w:rsidRDefault="00F80726" w:rsidP="00F80726">
      <w:pPr>
        <w:jc w:val="both"/>
      </w:pPr>
    </w:p>
    <w:p w14:paraId="247AE5F6" w14:textId="1BCB8F53" w:rsidR="00F80726" w:rsidRDefault="00F80726" w:rsidP="00F80726">
      <w:pPr>
        <w:jc w:val="both"/>
      </w:pPr>
      <w:r>
        <w:t>The system architecture follows a linear workflow with conditional branching based on query analysis. The process begins when a user submits a query, which is first evaluated by the Query Validator Agent. This agent performs several checks, including syntax validation. If the query fails any of these checks, the system</w:t>
      </w:r>
      <w:r w:rsidR="00C20158">
        <w:t xml:space="preserve"> responds the use about the problem and ask them to submit query </w:t>
      </w:r>
      <w:r w:rsidR="00AA7DC2">
        <w:t>again</w:t>
      </w:r>
      <w:r>
        <w:t>. Valid queries proceed to the Router Agent, which classifies them into one of five categories: general information requests, complex questions requiring external knowledge, comparison queries, summarization requests</w:t>
      </w:r>
      <w:r w:rsidR="00637A64">
        <w:t xml:space="preserve"> and </w:t>
      </w:r>
      <w:r>
        <w:t>ordering requests</w:t>
      </w:r>
      <w:r w:rsidR="00637A64">
        <w:t xml:space="preserve"> as shown in Fig 1</w:t>
      </w:r>
      <w:r>
        <w:t>. The routing decision is made through a combination of keyword analysis, sentence structure patterns, predefined intent classifiers, and contextual embeddings.</w:t>
      </w:r>
      <w:r w:rsidR="00C20158">
        <w:t xml:space="preserve"> There are certain rules defined for each agent so according to that router routes that query</w:t>
      </w:r>
      <w:r w:rsidR="00637A64">
        <w:t xml:space="preserve">. </w:t>
      </w:r>
    </w:p>
    <w:p w14:paraId="65A8AB47" w14:textId="77777777" w:rsidR="00637A64" w:rsidRDefault="00637A64" w:rsidP="00F80726">
      <w:pPr>
        <w:jc w:val="both"/>
      </w:pPr>
    </w:p>
    <w:p w14:paraId="5F38BE5F" w14:textId="578A49FC" w:rsidR="00637A64" w:rsidRDefault="00637A64" w:rsidP="00F80726">
      <w:pPr>
        <w:jc w:val="both"/>
      </w:pPr>
      <w:r w:rsidRPr="00637A64">
        <w:rPr>
          <w:noProof/>
        </w:rPr>
        <w:drawing>
          <wp:inline distT="0" distB="0" distL="0" distR="0" wp14:anchorId="6F45218F" wp14:editId="0ECEEEE4">
            <wp:extent cx="3089910" cy="1469390"/>
            <wp:effectExtent l="0" t="0" r="0" b="0"/>
            <wp:docPr id="19073266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732662" name=""/>
                    <pic:cNvPicPr/>
                  </pic:nvPicPr>
                  <pic:blipFill>
                    <a:blip r:embed="rId9"/>
                    <a:stretch>
                      <a:fillRect/>
                    </a:stretch>
                  </pic:blipFill>
                  <pic:spPr>
                    <a:xfrm>
                      <a:off x="0" y="0"/>
                      <a:ext cx="3089910" cy="1469390"/>
                    </a:xfrm>
                    <a:prstGeom prst="rect">
                      <a:avLst/>
                    </a:prstGeom>
                  </pic:spPr>
                </pic:pic>
              </a:graphicData>
            </a:graphic>
          </wp:inline>
        </w:drawing>
      </w:r>
    </w:p>
    <w:p w14:paraId="485B5D8C" w14:textId="77777777" w:rsidR="00AA7DC2" w:rsidRDefault="00AA7DC2" w:rsidP="00F80726">
      <w:pPr>
        <w:jc w:val="both"/>
      </w:pPr>
    </w:p>
    <w:p w14:paraId="5DFA8846" w14:textId="7A06CF76" w:rsidR="00637A64" w:rsidRPr="00AA7DC2" w:rsidRDefault="00637A64" w:rsidP="00AA7DC2">
      <w:pPr>
        <w:rPr>
          <w:i/>
          <w:iCs/>
        </w:rPr>
      </w:pPr>
      <w:r w:rsidRPr="00AA7DC2">
        <w:rPr>
          <w:i/>
          <w:iCs/>
        </w:rPr>
        <w:t xml:space="preserve">Fig1. </w:t>
      </w:r>
      <w:r w:rsidR="00AA7DC2" w:rsidRPr="00AA7DC2">
        <w:rPr>
          <w:i/>
          <w:iCs/>
        </w:rPr>
        <w:t>Architectural Flow of Agent-Based Query Processing</w:t>
      </w:r>
    </w:p>
    <w:p w14:paraId="19D4C48B" w14:textId="77777777" w:rsidR="00F80726" w:rsidRDefault="00F80726" w:rsidP="00F80726">
      <w:pPr>
        <w:jc w:val="both"/>
      </w:pPr>
    </w:p>
    <w:p w14:paraId="1284C87D" w14:textId="4AFC9AE4" w:rsidR="00F80726" w:rsidRDefault="00F80726" w:rsidP="00F80726">
      <w:pPr>
        <w:jc w:val="both"/>
      </w:pPr>
      <w:r>
        <w:t>For straightforward factual queries</w:t>
      </w:r>
      <w:r w:rsidR="00AA7DC2">
        <w:t xml:space="preserve"> related to healthcare products</w:t>
      </w:r>
      <w:r>
        <w:t xml:space="preserve">, the General Info Agent retrieves answers from a curated knowledge base of common facts, using </w:t>
      </w:r>
      <w:r w:rsidR="00AA7DC2">
        <w:t xml:space="preserve">similarity </w:t>
      </w:r>
      <w:r w:rsidR="00AA7DC2">
        <w:t xml:space="preserve">search with of embedded query vector and other content embedded vectors stored inside the </w:t>
      </w:r>
      <w:proofErr w:type="spellStart"/>
      <w:r w:rsidR="00AA7DC2">
        <w:t>vectordb</w:t>
      </w:r>
      <w:proofErr w:type="spellEnd"/>
      <w:r w:rsidR="00AA7DC2">
        <w:t xml:space="preserve">. </w:t>
      </w:r>
      <w:r w:rsidR="00C20158">
        <w:t>For knowledge base we have embedded all our medical products data into vector</w:t>
      </w:r>
      <w:r w:rsidR="00C46678">
        <w:t xml:space="preserve"> </w:t>
      </w:r>
      <w:r w:rsidR="00C20158">
        <w:t>database.</w:t>
      </w:r>
      <w:r w:rsidR="00C46678">
        <w:t xml:space="preserve"> </w:t>
      </w:r>
      <w:r w:rsidR="00AA7DC2">
        <w:t>So,</w:t>
      </w:r>
      <w:r w:rsidR="00C46678">
        <w:t xml:space="preserve"> whenever user asks query about the medical product then RAG agent will convert that query into vector embedding. Converted query will check if there are any similar vectors in the vector database and then retrieve the required chunks. All the chunks along with query is provided to the Large Language Model to produce a grounded and well-informed response. </w:t>
      </w:r>
    </w:p>
    <w:p w14:paraId="0B0C1B89" w14:textId="77777777" w:rsidR="00F80726" w:rsidRDefault="00F80726" w:rsidP="00F80726">
      <w:pPr>
        <w:jc w:val="both"/>
      </w:pPr>
    </w:p>
    <w:p w14:paraId="26A2C154" w14:textId="3C2671AC" w:rsidR="00F80726" w:rsidRDefault="00F80726" w:rsidP="00F80726">
      <w:pPr>
        <w:jc w:val="both"/>
      </w:pPr>
      <w:r>
        <w:t>Comparison queries are handled by the Comparison Agent, which identifies the entities or concepts to analyze, extracts relevant features, and constructs a structured comparison matrix. The results are presented in both tabular and narrative formats, ensuring clarity and ease of understanding.</w:t>
      </w:r>
      <w:r w:rsidR="00F0334E">
        <w:t xml:space="preserve"> </w:t>
      </w:r>
      <w:r w:rsidR="00FB3B1D" w:rsidRPr="00FB3B1D">
        <w:t xml:space="preserve">Getting a straight comparison of health products sold online is tough work; websites just don’t line up their information neatly. Our Comparison Agent was built to tackle exactly this problem, aiming to give users clear, trustworthy comparisons. It kicks off by figuring out what the user actually asked for. It uses </w:t>
      </w:r>
      <w:proofErr w:type="spellStart"/>
      <w:r w:rsidR="00FB3B1D" w:rsidRPr="00FB3B1D">
        <w:t>TextBlob</w:t>
      </w:r>
      <w:proofErr w:type="spellEnd"/>
      <w:r w:rsidR="00FB3B1D" w:rsidRPr="00FB3B1D">
        <w:t xml:space="preserve"> to catch spelling mistakes and some straightforward re rules to trim the query down to the essential products or health needs, cutting out the extra chat. Then, the agent starts searching, but it’s a targeted search. It uses the </w:t>
      </w:r>
      <w:proofErr w:type="spellStart"/>
      <w:r w:rsidR="00FB3B1D" w:rsidRPr="00FB3B1D">
        <w:t>Serper</w:t>
      </w:r>
      <w:proofErr w:type="spellEnd"/>
      <w:r w:rsidR="00FB3B1D" w:rsidRPr="00FB3B1D">
        <w:t xml:space="preserve"> API to look only within a select list (ALLOWED_DOMAINS) of known pharmacies and major online retailers, which helps keep the results highly relevant. It handles these searches quickly using </w:t>
      </w:r>
      <w:proofErr w:type="spellStart"/>
      <w:r w:rsidR="00FB3B1D" w:rsidRPr="00FB3B1D">
        <w:t>aiohttp</w:t>
      </w:r>
      <w:proofErr w:type="spellEnd"/>
      <w:r w:rsidR="00FB3B1D" w:rsidRPr="00FB3B1D">
        <w:t xml:space="preserve"> and </w:t>
      </w:r>
      <w:proofErr w:type="spellStart"/>
      <w:r w:rsidR="00FB3B1D" w:rsidRPr="00FB3B1D">
        <w:t>asyncio</w:t>
      </w:r>
      <w:proofErr w:type="spellEnd"/>
      <w:r w:rsidR="00FB3B1D" w:rsidRPr="00FB3B1D">
        <w:t xml:space="preserve">, making sure not to swamp any single website, and it immediately drops any links that aren’t on its trusted list or just lead to general store sections. When it finds good potential product links, it goes and fetches the page content using </w:t>
      </w:r>
      <w:proofErr w:type="spellStart"/>
      <w:r w:rsidR="00FB3B1D" w:rsidRPr="00FB3B1D">
        <w:t>BeautifulSoup</w:t>
      </w:r>
      <w:proofErr w:type="spellEnd"/>
      <w:r w:rsidR="00FB3B1D" w:rsidRPr="00FB3B1D">
        <w:t xml:space="preserve"> and </w:t>
      </w:r>
      <w:proofErr w:type="spellStart"/>
      <w:r w:rsidR="00FB3B1D" w:rsidRPr="00FB3B1D">
        <w:t>lxml</w:t>
      </w:r>
      <w:proofErr w:type="spellEnd"/>
      <w:r w:rsidR="00FB3B1D" w:rsidRPr="00FB3B1D">
        <w:t>. An important first check here is simple: Is the product actually in stock? No sense comparing sold-out goods. The biggest challenge is pulling out the specifics when every site lays out its pages differently. To manage this, the agent has a layered plan. It first hopes to find standardized application/</w:t>
      </w:r>
      <w:proofErr w:type="spellStart"/>
      <w:r w:rsidR="00FB3B1D" w:rsidRPr="00FB3B1D">
        <w:t>ld+json</w:t>
      </w:r>
      <w:proofErr w:type="spellEnd"/>
      <w:r w:rsidR="00FB3B1D" w:rsidRPr="00FB3B1D">
        <w:t xml:space="preserve"> data that’s the easiest and often most reliable source. If a page lacks that, the agent uses its custom knowledge: specific rules and CSS selectors it knows work well for major sites like 1mg or Amazon. This built-in adaptability is key. If neither of those approaches gets the job done, it carefully scans the main text of the page, examining common tags for useful information. As it does this, it’s hunting for key pieces: the product name (which </w:t>
      </w:r>
      <w:proofErr w:type="spellStart"/>
      <w:r w:rsidR="00FB3B1D" w:rsidRPr="00FB3B1D">
        <w:t>clean_title</w:t>
      </w:r>
      <w:proofErr w:type="spellEnd"/>
      <w:r w:rsidR="00FB3B1D" w:rsidRPr="00FB3B1D">
        <w:t xml:space="preserve"> helps tidy up), the price (</w:t>
      </w:r>
      <w:proofErr w:type="spellStart"/>
      <w:r w:rsidR="00FB3B1D" w:rsidRPr="00FB3B1D">
        <w:t>extract_price</w:t>
      </w:r>
      <w:proofErr w:type="spellEnd"/>
      <w:r w:rsidR="00FB3B1D" w:rsidRPr="00FB3B1D">
        <w:t>), any displayed user rating (</w:t>
      </w:r>
      <w:proofErr w:type="spellStart"/>
      <w:r w:rsidR="00FB3B1D" w:rsidRPr="00FB3B1D">
        <w:t>extract_rating</w:t>
      </w:r>
      <w:proofErr w:type="spellEnd"/>
      <w:r w:rsidR="00FB3B1D" w:rsidRPr="00FB3B1D">
        <w:t>), mentions of certifications (</w:t>
      </w:r>
      <w:proofErr w:type="spellStart"/>
      <w:r w:rsidR="00FB3B1D" w:rsidRPr="00FB3B1D">
        <w:t>extract_certifications</w:t>
      </w:r>
      <w:proofErr w:type="spellEnd"/>
      <w:r w:rsidR="00FB3B1D" w:rsidRPr="00FB3B1D">
        <w:t>), and the descriptive text. But the raw text pulled from pages is often messy, filled with menus, ads, and legal bits. That’s why a crucial clean-up step follows. The agent rigorously filters this text (</w:t>
      </w:r>
      <w:proofErr w:type="spellStart"/>
      <w:r w:rsidR="00FB3B1D" w:rsidRPr="00FB3B1D">
        <w:t>is_valid_detail</w:t>
      </w:r>
      <w:proofErr w:type="spellEnd"/>
      <w:r w:rsidR="00FB3B1D" w:rsidRPr="00FB3B1D">
        <w:t xml:space="preserve">, </w:t>
      </w:r>
      <w:proofErr w:type="spellStart"/>
      <w:r w:rsidR="00FB3B1D" w:rsidRPr="00FB3B1D">
        <w:t>refine_details</w:t>
      </w:r>
      <w:proofErr w:type="spellEnd"/>
      <w:r w:rsidR="00FB3B1D" w:rsidRPr="00FB3B1D">
        <w:t xml:space="preserve">), removing navigation elements, irrelevant boilerplate, promotional fluff, and text fragments that are too short or way too long to be helpful. The goal is to isolate the real product information. Because these are health products, it also pays closer attention to details containing specific health-related terms (using a keywords list for things like “probiotic,” “vitamin,” “herbal remedy”) to make sure the final details are truly relevant. After all this digging and cleaning, the agent has a set of verified, organized facts for each product its title, price, rating, important details, </w:t>
      </w:r>
      <w:r w:rsidR="00FB3B1D" w:rsidRPr="00FB3B1D">
        <w:lastRenderedPageBreak/>
        <w:t>certifications, and the site it came from. This cleaned-up information (organized using pandas internally) is then prepared in two ways. First, it’s structured neatly, ready to be used to show a straightforward comparison table where users can see the facts side-by-side. Second, key data points like price and rating are sent to a local Llama Mistral-7B model. This model writes a short summary</w:t>
      </w:r>
      <w:r w:rsidR="00FB3B1D">
        <w:t xml:space="preserve"> and recommendation</w:t>
      </w:r>
      <w:r w:rsidR="00FB3B1D" w:rsidRPr="00FB3B1D">
        <w:t xml:space="preserve"> offering an interpretation of the comparison, always paired with a clear note stating it’s not medical advice. This whole sequence</w:t>
      </w:r>
      <w:r w:rsidR="00A5343A">
        <w:t xml:space="preserve"> </w:t>
      </w:r>
      <w:r w:rsidR="00FB3B1D" w:rsidRPr="00FB3B1D">
        <w:t xml:space="preserve">smart searching, adaptive finding, heavy-duty cleaning, and providing both structured facts and a </w:t>
      </w:r>
      <w:r w:rsidR="00AA17F3" w:rsidRPr="00FB3B1D">
        <w:t>summary is</w:t>
      </w:r>
      <w:r w:rsidR="00FB3B1D" w:rsidRPr="00FB3B1D">
        <w:t xml:space="preserve"> how the agent brings useful clarity to the often confusing online market for health products.</w:t>
      </w:r>
      <w:r w:rsidR="002D7652">
        <w:rPr>
          <w:lang w:val="en-IN"/>
        </w:rPr>
        <w:t xml:space="preserve"> </w:t>
      </w:r>
      <w:r w:rsidR="002D7652" w:rsidRPr="002D7652">
        <w:t xml:space="preserve">The </w:t>
      </w:r>
      <w:r w:rsidR="00AA17F3" w:rsidRPr="002D7652">
        <w:t>summarization</w:t>
      </w:r>
      <w:r w:rsidR="002D7652" w:rsidRPr="002D7652">
        <w:t xml:space="preserve"> agent simplifies information by generating brief summaries based on the </w:t>
      </w:r>
      <w:r w:rsidR="00AA17F3" w:rsidRPr="002D7652">
        <w:t>user’s</w:t>
      </w:r>
      <w:r w:rsidR="002D7652" w:rsidRPr="002D7652">
        <w:t xml:space="preserve"> needs. It begins by determining the scope and duration requirements then focusses on documenting critical details and topics. It uses extractive approaches to choose key sentences from the source while abstractive techniques help to rewrite and compress the information for clarity and structure. This ensures that the summary covers only the most important points and avoids excessive complexity. Once the content has been </w:t>
      </w:r>
      <w:r w:rsidR="00AA17F3" w:rsidRPr="002D7652">
        <w:t>analyzed</w:t>
      </w:r>
      <w:r w:rsidR="002D7652" w:rsidRPr="002D7652">
        <w:t xml:space="preserve"> the agent will provide the summary in the users desired format</w:t>
      </w:r>
      <w:r w:rsidR="00AA17F3">
        <w:t xml:space="preserve"> </w:t>
      </w:r>
      <w:r w:rsidR="002D7652" w:rsidRPr="002D7652">
        <w:t>bullet points to provide rapid summaries or the sentences for a more complete description. The final result is concise but informative making it simple for users to understand lengthy data this strategy promotes efficient learning and decision-making by providing well-structured insights based on the users preferences.</w:t>
      </w:r>
    </w:p>
    <w:p w14:paraId="1D79FFDC" w14:textId="77777777" w:rsidR="002D7652" w:rsidRPr="002D7652" w:rsidRDefault="002D7652" w:rsidP="00F80726">
      <w:pPr>
        <w:jc w:val="both"/>
        <w:rPr>
          <w:lang w:val="en-IN"/>
        </w:rPr>
      </w:pPr>
    </w:p>
    <w:p w14:paraId="4CDF729B" w14:textId="53C0C9B5" w:rsidR="00F80726" w:rsidRDefault="00C46678" w:rsidP="00F80726">
      <w:pPr>
        <w:jc w:val="both"/>
      </w:pPr>
      <w:r>
        <w:t>Order related</w:t>
      </w:r>
      <w:r w:rsidR="00F80726">
        <w:t xml:space="preserve"> queries, such as order placements</w:t>
      </w:r>
      <w:r>
        <w:t xml:space="preserve">, order inquiry </w:t>
      </w:r>
      <w:r w:rsidR="00F80726">
        <w:t xml:space="preserve">are processed by the Order Agent, which extracts product specifications, validates availability, and generates personalized suggestions based on user history, popular items, and complementary products. </w:t>
      </w:r>
      <w:r>
        <w:t xml:space="preserve">When query enables the order agent then system open new page with order related tabs. Where user can place orders, view previous orders. </w:t>
      </w:r>
      <w:r w:rsidR="00AA7DC2">
        <w:t xml:space="preserve">In previous orders tab, it shows all the information related to the previously ordered products along with their metadata. We are storing all the orders related data into the MongoDB atlas. </w:t>
      </w:r>
      <w:r>
        <w:t xml:space="preserve">Even system also provides the images for </w:t>
      </w:r>
      <w:r w:rsidR="00AA7DC2">
        <w:t>that particular medical product</w:t>
      </w:r>
      <w:r>
        <w:t xml:space="preserve">. Whenever user confirms order then all the order confirmation details will be sent to his/her registered mail. </w:t>
      </w:r>
      <w:r w:rsidR="00AA7DC2">
        <w:t>Also,</w:t>
      </w:r>
      <w:r>
        <w:t xml:space="preserve"> </w:t>
      </w:r>
      <w:r w:rsidR="00AA7DC2">
        <w:t>the</w:t>
      </w:r>
      <w:r w:rsidR="00F80726">
        <w:t xml:space="preserve"> system supports both text and visual presentation of recommendations, enhancing user experience. </w:t>
      </w:r>
    </w:p>
    <w:p w14:paraId="333C7BE7" w14:textId="77777777" w:rsidR="00F80726" w:rsidRDefault="00F80726" w:rsidP="00F80726">
      <w:pPr>
        <w:jc w:val="both"/>
      </w:pPr>
    </w:p>
    <w:p w14:paraId="326A0D5C" w14:textId="77777777" w:rsidR="00F80726" w:rsidRDefault="00F80726" w:rsidP="00F80726">
      <w:pPr>
        <w:jc w:val="both"/>
      </w:pPr>
      <w:r>
        <w:t xml:space="preserve">The implementation incorporates multiple knowledge sources, including a local FAQ database, commercial product catalogs, industry-specific references, and curated web content. All text generation components share common optimization features such as temperature-controlled randomness, length adjustments, repetition prevention, and style matching to maintain consistency and clarity.  </w:t>
      </w:r>
    </w:p>
    <w:p w14:paraId="298F3DFE" w14:textId="77777777" w:rsidR="00F80726" w:rsidRDefault="00F80726" w:rsidP="00F80726">
      <w:pPr>
        <w:jc w:val="both"/>
      </w:pPr>
    </w:p>
    <w:p w14:paraId="20D8CF11" w14:textId="02161F89" w:rsidR="00F80726" w:rsidRDefault="00F80726" w:rsidP="00F80726">
      <w:pPr>
        <w:jc w:val="both"/>
      </w:pPr>
      <w:r>
        <w:t xml:space="preserve">To ensure continuous improvement, the system undergoes rigorous evaluation through automated correctness scoring, human rating panels, A/B testing, and latency monitoring. Comprehensive error handling mechanisms are in place, including fallback responses for low-confidence scenarios, clarification prompts for ambiguous queries, and graceful degradation </w:t>
      </w:r>
      <w:r w:rsidR="000F48D7">
        <w:t xml:space="preserve">in case of component </w:t>
      </w:r>
      <w:proofErr w:type="spellStart"/>
      <w:r w:rsidR="000F48D7">
        <w:t>failures.</w:t>
      </w:r>
      <w:r>
        <w:t>This</w:t>
      </w:r>
      <w:proofErr w:type="spellEnd"/>
      <w:r>
        <w:t xml:space="preserve"> methodology </w:t>
      </w:r>
      <w:r>
        <w:t xml:space="preserve">provides a robust and scalable framework for handling diverse user queries through specialized agents while maintaining coherence across the entire system. The modular design allows for independent enhancements of each component, ensuring adaptability and long-term efficiency.  </w:t>
      </w:r>
    </w:p>
    <w:p w14:paraId="388C9545" w14:textId="77777777" w:rsidR="00F80726" w:rsidRDefault="00F80726" w:rsidP="00F80726"/>
    <w:p w14:paraId="18065438" w14:textId="44FC685A" w:rsidR="0020262D" w:rsidRDefault="0020262D" w:rsidP="0020262D">
      <w:pPr>
        <w:pStyle w:val="Heading1"/>
      </w:pPr>
      <w:r>
        <w:t>Result and discussion</w:t>
      </w:r>
    </w:p>
    <w:p w14:paraId="19E8097F" w14:textId="77777777" w:rsidR="00BB2EC8" w:rsidRDefault="00BB2EC8" w:rsidP="00BB2EC8"/>
    <w:p w14:paraId="0CED22E9" w14:textId="40A0208E" w:rsidR="00BB2EC8" w:rsidRDefault="00BB2EC8" w:rsidP="00BB2EC8">
      <w:pPr>
        <w:jc w:val="both"/>
      </w:pPr>
      <w:r w:rsidRPr="00BB2EC8">
        <w:t>MediMate leverages agent specialization to deliver domain-specific expertise across various user needs within a healthcare e-commerce environment. The General Info Agent delivers verified responses to frequently asked questions, while the Comparison Agent assists users in evaluating medications based on parameters like price, brand reputation, and user reviews. The integration of rule-based decision-making and real-time data retrieval ensures that the platform remains contextually relevant and medically accurate. By combining deterministic logic with the adaptive capabilities of language models, MediMate not only streamlines patient interactions but also fosters informed decision-making. Performance benchmarks reveal consistent improvements in user satisfaction, system throughput, and error mitigation across diverse query types. To further illustrate the system's functionality and user-centric design, sample UI demonstrations have been included below.</w:t>
      </w:r>
    </w:p>
    <w:p w14:paraId="75579DAD" w14:textId="77777777" w:rsidR="00BB2EC8" w:rsidRPr="00BB2EC8" w:rsidRDefault="00BB2EC8" w:rsidP="00BB2EC8">
      <w:pPr>
        <w:jc w:val="both"/>
      </w:pPr>
    </w:p>
    <w:p w14:paraId="618BAC2D" w14:textId="04D06BCC" w:rsidR="007634A1" w:rsidRDefault="007634A1" w:rsidP="007634A1">
      <w:r>
        <w:rPr>
          <w:noProof/>
        </w:rPr>
        <w:drawing>
          <wp:inline distT="0" distB="0" distL="0" distR="0" wp14:anchorId="4E12ED65" wp14:editId="2FB66F16">
            <wp:extent cx="3041966" cy="1641764"/>
            <wp:effectExtent l="0" t="0" r="6350" b="0"/>
            <wp:docPr id="1941650351" name="Picture 1" descr="Uploaded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Uploaded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946%" t="5.831%" r="7.522%" b="7.791%"/>
                    <a:stretch/>
                  </pic:blipFill>
                  <pic:spPr bwMode="auto">
                    <a:xfrm>
                      <a:off x="0" y="0"/>
                      <a:ext cx="3075828" cy="1660040"/>
                    </a:xfrm>
                    <a:prstGeom prst="rect">
                      <a:avLst/>
                    </a:prstGeom>
                    <a:noFill/>
                    <a:ln>
                      <a:noFill/>
                    </a:ln>
                    <a:extLst>
                      <a:ext uri="{53640926-AAD7-44D8-BBD7-CCE9431645EC}">
                        <a14:shadowObscured xmlns:a14="http://schemas.microsoft.com/office/drawing/2010/main"/>
                      </a:ext>
                    </a:extLst>
                  </pic:spPr>
                </pic:pic>
              </a:graphicData>
            </a:graphic>
          </wp:inline>
        </w:drawing>
      </w:r>
    </w:p>
    <w:p w14:paraId="7C6C9234" w14:textId="77777777" w:rsidR="00C81309" w:rsidRDefault="00C81309" w:rsidP="007634A1"/>
    <w:p w14:paraId="1141D5E4" w14:textId="030574FD" w:rsidR="00C81309" w:rsidRDefault="00C81309" w:rsidP="007634A1">
      <w:r>
        <w:t xml:space="preserve">Fig.2 </w:t>
      </w:r>
      <w:r w:rsidRPr="00C81309">
        <w:t>User Authentication Interface</w:t>
      </w:r>
    </w:p>
    <w:p w14:paraId="0E794633" w14:textId="77777777" w:rsidR="00C81309" w:rsidRDefault="00C81309" w:rsidP="007634A1"/>
    <w:p w14:paraId="074E04CA" w14:textId="0A142424" w:rsidR="00C81309" w:rsidRDefault="00C81309" w:rsidP="00C81309">
      <w:pPr>
        <w:jc w:val="both"/>
      </w:pPr>
      <w:r w:rsidRPr="00C81309">
        <w:t>This fig</w:t>
      </w:r>
      <w:r>
        <w:t>.2</w:t>
      </w:r>
      <w:r w:rsidRPr="00C81309">
        <w:t xml:space="preserve"> displays the login and registration interface of the MediMate platform. Designed with a dark theme for modern aesthetics, it allows users to securely sign in or create an account to access healthcare services. The minimal layout ensures a user-friendly experience while maintaining clear focus on essential input fields.</w:t>
      </w:r>
    </w:p>
    <w:p w14:paraId="432AC675" w14:textId="77777777" w:rsidR="00C81309" w:rsidRDefault="00C81309" w:rsidP="00C81309">
      <w:pPr>
        <w:jc w:val="both"/>
      </w:pPr>
    </w:p>
    <w:p w14:paraId="04085F69" w14:textId="25EFC68F" w:rsidR="00C81309" w:rsidRDefault="00C81309" w:rsidP="00C81309">
      <w:pPr>
        <w:jc w:val="both"/>
      </w:pPr>
      <w:r>
        <w:rPr>
          <w:noProof/>
        </w:rPr>
        <w:drawing>
          <wp:inline distT="0" distB="0" distL="0" distR="0" wp14:anchorId="7AA11CC2" wp14:editId="543C244F">
            <wp:extent cx="3089910" cy="1556385"/>
            <wp:effectExtent l="0" t="0" r="0" b="5715"/>
            <wp:docPr id="540484228"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0484228" name="Picture 5404842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556385"/>
                    </a:xfrm>
                    <a:prstGeom prst="rect">
                      <a:avLst/>
                    </a:prstGeom>
                  </pic:spPr>
                </pic:pic>
              </a:graphicData>
            </a:graphic>
          </wp:inline>
        </w:drawing>
      </w:r>
    </w:p>
    <w:p w14:paraId="396613E1" w14:textId="77777777" w:rsidR="00C81309" w:rsidRDefault="00C81309" w:rsidP="00C81309">
      <w:pPr>
        <w:jc w:val="both"/>
      </w:pPr>
    </w:p>
    <w:p w14:paraId="05184A44" w14:textId="411EFF75" w:rsidR="00C81309" w:rsidRDefault="00C81309" w:rsidP="00C81309">
      <w:r w:rsidRPr="00C81309">
        <w:t>Fig</w:t>
      </w:r>
      <w:r>
        <w:t xml:space="preserve">.3 </w:t>
      </w:r>
      <w:r w:rsidRPr="00C81309">
        <w:t>MediMate Home Interface</w:t>
      </w:r>
    </w:p>
    <w:p w14:paraId="50135CAB" w14:textId="77777777" w:rsidR="00C81309" w:rsidRDefault="00C81309" w:rsidP="00C81309"/>
    <w:p w14:paraId="7C40E009" w14:textId="6734D8B8" w:rsidR="00C81309" w:rsidRPr="007634A1" w:rsidRDefault="00C81309" w:rsidP="00C81309">
      <w:pPr>
        <w:jc w:val="both"/>
      </w:pPr>
      <w:r w:rsidRPr="00C81309">
        <w:lastRenderedPageBreak/>
        <w:t>This fig</w:t>
      </w:r>
      <w:r>
        <w:t>.2</w:t>
      </w:r>
      <w:r w:rsidRPr="00C81309">
        <w:t xml:space="preserve"> illustrates the home screen of MediMate after successful login by a medical professional. The interface welcomes the user with an overview of the chatbot's capabilities, including product information retrieval, price comparison, and ordering. A toggle for chat history usage and session debugging options are also available, highlighting its tailored experience for healthcare users.</w:t>
      </w:r>
    </w:p>
    <w:p w14:paraId="223C147F" w14:textId="77777777" w:rsidR="0020262D" w:rsidRDefault="0020262D" w:rsidP="0020262D"/>
    <w:p w14:paraId="2E12F0E4" w14:textId="15CA56EC" w:rsidR="00C81309" w:rsidRDefault="00C81309" w:rsidP="0020262D">
      <w:r>
        <w:rPr>
          <w:noProof/>
        </w:rPr>
        <w:drawing>
          <wp:inline distT="0" distB="0" distL="0" distR="0" wp14:anchorId="5115B118" wp14:editId="0D717257">
            <wp:extent cx="3089910" cy="1541145"/>
            <wp:effectExtent l="0" t="0" r="0" b="1905"/>
            <wp:docPr id="1152923168"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541145"/>
                    </a:xfrm>
                    <a:prstGeom prst="rect">
                      <a:avLst/>
                    </a:prstGeom>
                    <a:noFill/>
                    <a:ln>
                      <a:noFill/>
                    </a:ln>
                  </pic:spPr>
                </pic:pic>
              </a:graphicData>
            </a:graphic>
          </wp:inline>
        </w:drawing>
      </w:r>
    </w:p>
    <w:p w14:paraId="741F86AB" w14:textId="77777777" w:rsidR="00C81309" w:rsidRDefault="00C81309" w:rsidP="0020262D"/>
    <w:p w14:paraId="1E1A1426" w14:textId="25AFDF2C" w:rsidR="00C81309" w:rsidRDefault="00C81309" w:rsidP="0020262D">
      <w:pPr>
        <w:rPr>
          <w:i/>
          <w:iCs/>
        </w:rPr>
      </w:pPr>
      <w:r>
        <w:rPr>
          <w:i/>
          <w:iCs/>
        </w:rPr>
        <w:t>Fig</w:t>
      </w:r>
      <w:r w:rsidR="00415F7B">
        <w:rPr>
          <w:i/>
          <w:iCs/>
        </w:rPr>
        <w:t>.</w:t>
      </w:r>
      <w:r>
        <w:rPr>
          <w:i/>
          <w:iCs/>
        </w:rPr>
        <w:t xml:space="preserve">4 </w:t>
      </w:r>
      <w:r w:rsidRPr="00C81309">
        <w:rPr>
          <w:i/>
          <w:iCs/>
        </w:rPr>
        <w:t>User Feedback Interface for Response Evaluation</w:t>
      </w:r>
    </w:p>
    <w:p w14:paraId="4E319B85" w14:textId="77777777" w:rsidR="00C81309" w:rsidRDefault="00C81309" w:rsidP="0020262D">
      <w:pPr>
        <w:rPr>
          <w:i/>
          <w:iCs/>
        </w:rPr>
      </w:pPr>
    </w:p>
    <w:p w14:paraId="0015484A" w14:textId="6C67C34C" w:rsidR="00C81309" w:rsidRDefault="00C81309" w:rsidP="00C81309">
      <w:pPr>
        <w:jc w:val="both"/>
      </w:pPr>
      <w:r w:rsidRPr="00C81309">
        <w:t>The screenshot showcases MediMate’s feedback mechanism, allowing users to rate and comment on system-generated responses (e.g., product details like dosage, allergens, or disclaimers). The interface includes a structured dropdown (</w:t>
      </w:r>
      <w:r w:rsidR="00415F7B">
        <w:t>“</w:t>
      </w:r>
      <w:r w:rsidRPr="00C81309">
        <w:t>Please tell us why this response wasn’t helpful</w:t>
      </w:r>
      <w:r w:rsidR="00415F7B">
        <w:t>”</w:t>
      </w:r>
      <w:r w:rsidRPr="00C81309">
        <w:t>) and a free-text field (</w:t>
      </w:r>
      <w:r w:rsidR="00415F7B">
        <w:t>“</w:t>
      </w:r>
      <w:r w:rsidRPr="00C81309">
        <w:t>Feedback</w:t>
      </w:r>
      <w:r w:rsidR="00415F7B">
        <w:t>”</w:t>
      </w:r>
      <w:r w:rsidRPr="00C81309">
        <w:t>) to collect actionable insights. This feature supports continuous improvement of the multi-agent system’s accuracy and relevance.</w:t>
      </w:r>
    </w:p>
    <w:p w14:paraId="4AC4E8C6" w14:textId="2ABF84F4" w:rsidR="007A1EBD" w:rsidRDefault="007A1EBD" w:rsidP="00C81309">
      <w:pPr>
        <w:jc w:val="both"/>
      </w:pPr>
    </w:p>
    <w:p w14:paraId="1208E90D" w14:textId="77777777" w:rsidR="007A1EBD" w:rsidRDefault="007A1EBD" w:rsidP="00C81309">
      <w:pPr>
        <w:jc w:val="both"/>
        <w:rPr>
          <w:noProof/>
        </w:rPr>
      </w:pPr>
    </w:p>
    <w:p w14:paraId="7E3E75A4" w14:textId="4C9F3033" w:rsidR="007A1EBD" w:rsidRDefault="007A1EBD" w:rsidP="00C81309">
      <w:pPr>
        <w:jc w:val="both"/>
        <w:rPr>
          <w:noProof/>
        </w:rPr>
      </w:pPr>
      <w:r>
        <w:rPr>
          <w:noProof/>
        </w:rPr>
        <w:drawing>
          <wp:inline distT="0" distB="0" distL="0" distR="0" wp14:anchorId="54B38031" wp14:editId="6972E9B9">
            <wp:extent cx="3089910" cy="1453662"/>
            <wp:effectExtent l="0" t="0" r="0" b="0"/>
            <wp:docPr id="522618271"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2618271" name="Picture 522618271"/>
                    <pic:cNvPicPr/>
                  </pic:nvPicPr>
                  <pic:blipFill rotWithShape="1">
                    <a:blip r:embed="rId13" cstate="print">
                      <a:extLst>
                        <a:ext uri="{28A0092B-C50C-407E-A947-70E740481C1C}">
                          <a14:useLocalDpi xmlns:a14="http://schemas.microsoft.com/office/drawing/2010/main" val="0"/>
                        </a:ext>
                      </a:extLst>
                    </a:blip>
                    <a:srcRect b="11.097%"/>
                    <a:stretch/>
                  </pic:blipFill>
                  <pic:spPr bwMode="auto">
                    <a:xfrm>
                      <a:off x="0" y="0"/>
                      <a:ext cx="3089910" cy="1453662"/>
                    </a:xfrm>
                    <a:prstGeom prst="rect">
                      <a:avLst/>
                    </a:prstGeom>
                    <a:ln>
                      <a:noFill/>
                    </a:ln>
                    <a:extLst>
                      <a:ext uri="{53640926-AAD7-44D8-BBD7-CCE9431645EC}">
                        <a14:shadowObscured xmlns:a14="http://schemas.microsoft.com/office/drawing/2010/main"/>
                      </a:ext>
                    </a:extLst>
                  </pic:spPr>
                </pic:pic>
              </a:graphicData>
            </a:graphic>
          </wp:inline>
        </w:drawing>
      </w:r>
    </w:p>
    <w:p w14:paraId="01A2FC37" w14:textId="2D4D017A" w:rsidR="007A1EBD" w:rsidRDefault="007A1EBD" w:rsidP="00C81309">
      <w:pPr>
        <w:jc w:val="both"/>
      </w:pPr>
      <w:r>
        <w:rPr>
          <w:noProof/>
        </w:rPr>
        <w:drawing>
          <wp:inline distT="0" distB="0" distL="0" distR="0" wp14:anchorId="0C4E6516" wp14:editId="43E5FEF6">
            <wp:extent cx="3088696" cy="1174115"/>
            <wp:effectExtent l="0" t="0" r="0" b="6985"/>
            <wp:docPr id="765728888"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65728888" name="Picture 765728888"/>
                    <pic:cNvPicPr/>
                  </pic:nvPicPr>
                  <pic:blipFill rotWithShape="1">
                    <a:blip r:embed="rId14" cstate="print">
                      <a:extLst>
                        <a:ext uri="{28A0092B-C50C-407E-A947-70E740481C1C}">
                          <a14:useLocalDpi xmlns:a14="http://schemas.microsoft.com/office/drawing/2010/main" val="0"/>
                        </a:ext>
                      </a:extLst>
                    </a:blip>
                    <a:srcRect t="24.082%"/>
                    <a:stretch/>
                  </pic:blipFill>
                  <pic:spPr bwMode="auto">
                    <a:xfrm>
                      <a:off x="0" y="0"/>
                      <a:ext cx="3088696" cy="1174115"/>
                    </a:xfrm>
                    <a:prstGeom prst="rect">
                      <a:avLst/>
                    </a:prstGeom>
                    <a:ln>
                      <a:noFill/>
                    </a:ln>
                    <a:extLst>
                      <a:ext uri="{53640926-AAD7-44D8-BBD7-CCE9431645EC}">
                        <a14:shadowObscured xmlns:a14="http://schemas.microsoft.com/office/drawing/2010/main"/>
                      </a:ext>
                    </a:extLst>
                  </pic:spPr>
                </pic:pic>
              </a:graphicData>
            </a:graphic>
          </wp:inline>
        </w:drawing>
      </w:r>
    </w:p>
    <w:p w14:paraId="2462DCC9" w14:textId="77777777" w:rsidR="00415F7B" w:rsidRDefault="00415F7B" w:rsidP="00C81309">
      <w:pPr>
        <w:jc w:val="both"/>
      </w:pPr>
    </w:p>
    <w:p w14:paraId="1D88AA43" w14:textId="7EECE156" w:rsidR="00415F7B" w:rsidRPr="00415F7B" w:rsidRDefault="00415F7B" w:rsidP="00415F7B">
      <w:pPr>
        <w:rPr>
          <w:i/>
          <w:iCs/>
        </w:rPr>
      </w:pPr>
      <w:r w:rsidRPr="00415F7B">
        <w:rPr>
          <w:i/>
          <w:iCs/>
        </w:rPr>
        <w:t xml:space="preserve">Fig. 5 </w:t>
      </w:r>
      <w:r w:rsidRPr="00415F7B">
        <w:rPr>
          <w:i/>
          <w:iCs/>
        </w:rPr>
        <w:t>Initiating a New Order within the Application</w:t>
      </w:r>
    </w:p>
    <w:p w14:paraId="630E5AAA" w14:textId="77777777" w:rsidR="00C81309" w:rsidRDefault="00C81309" w:rsidP="00C81309">
      <w:pPr>
        <w:jc w:val="both"/>
      </w:pPr>
    </w:p>
    <w:p w14:paraId="0E82CE90" w14:textId="0FFE7A01" w:rsidR="00415F7B" w:rsidRDefault="00415F7B" w:rsidP="00C81309">
      <w:pPr>
        <w:jc w:val="both"/>
      </w:pPr>
      <w:r>
        <w:t xml:space="preserve">Fig. 5 </w:t>
      </w:r>
      <w:r w:rsidRPr="00415F7B">
        <w:t>illustrates the initial stage of the order placement process. The user is presented with a dropdown menu to select a product (</w:t>
      </w:r>
      <w:r>
        <w:t>“</w:t>
      </w:r>
      <w:r w:rsidRPr="00415F7B">
        <w:t>4sight</w:t>
      </w:r>
      <w:r>
        <w:t>”</w:t>
      </w:r>
      <w:r w:rsidRPr="00415F7B">
        <w:t xml:space="preserve"> is currently chosen), an input field to specify the desired quantity (set to </w:t>
      </w:r>
      <w:r>
        <w:t>“</w:t>
      </w:r>
      <w:r w:rsidRPr="00415F7B">
        <w:t>1</w:t>
      </w:r>
      <w:r>
        <w:t>”</w:t>
      </w:r>
      <w:r w:rsidRPr="00415F7B">
        <w:t>), and a field to enter the delivery address.</w:t>
      </w:r>
    </w:p>
    <w:p w14:paraId="3C5E58E1" w14:textId="77777777" w:rsidR="00415F7B" w:rsidRDefault="00415F7B" w:rsidP="00C81309">
      <w:pPr>
        <w:jc w:val="both"/>
      </w:pPr>
    </w:p>
    <w:p w14:paraId="69676807" w14:textId="77777777" w:rsidR="00415F7B" w:rsidRDefault="00415F7B" w:rsidP="00C81309">
      <w:pPr>
        <w:jc w:val="both"/>
      </w:pPr>
    </w:p>
    <w:p w14:paraId="355DE812" w14:textId="10478D87" w:rsidR="00415F7B" w:rsidRDefault="00415F7B" w:rsidP="00C81309">
      <w:pPr>
        <w:jc w:val="both"/>
      </w:pPr>
      <w:r>
        <w:rPr>
          <w:noProof/>
        </w:rPr>
        <w:drawing>
          <wp:inline distT="0" distB="0" distL="0" distR="0" wp14:anchorId="240D2C77" wp14:editId="0A848097">
            <wp:extent cx="3089910" cy="1593215"/>
            <wp:effectExtent l="0" t="0" r="0" b="6985"/>
            <wp:docPr id="23557103"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557103" name="Picture 2355710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593215"/>
                    </a:xfrm>
                    <a:prstGeom prst="rect">
                      <a:avLst/>
                    </a:prstGeom>
                  </pic:spPr>
                </pic:pic>
              </a:graphicData>
            </a:graphic>
          </wp:inline>
        </w:drawing>
      </w:r>
    </w:p>
    <w:p w14:paraId="1A38300A" w14:textId="77777777" w:rsidR="00415F7B" w:rsidRDefault="00415F7B" w:rsidP="00C81309">
      <w:pPr>
        <w:jc w:val="both"/>
      </w:pPr>
    </w:p>
    <w:p w14:paraId="6DAF4B74" w14:textId="6CF6EA4C" w:rsidR="00415F7B" w:rsidRPr="00415F7B" w:rsidRDefault="00415F7B" w:rsidP="00415F7B">
      <w:r w:rsidRPr="00415F7B">
        <w:t xml:space="preserve">Fig.6 </w:t>
      </w:r>
      <w:r w:rsidRPr="00415F7B">
        <w:t>Order History Interface</w:t>
      </w:r>
    </w:p>
    <w:p w14:paraId="53D5828B" w14:textId="77777777" w:rsidR="00415F7B" w:rsidRDefault="00415F7B" w:rsidP="00C81309">
      <w:pPr>
        <w:jc w:val="both"/>
      </w:pPr>
    </w:p>
    <w:p w14:paraId="2120B254" w14:textId="53E8AFA3" w:rsidR="00415F7B" w:rsidRPr="00415F7B" w:rsidRDefault="00415F7B" w:rsidP="00C81309">
      <w:pPr>
        <w:jc w:val="both"/>
      </w:pPr>
      <w:r w:rsidRPr="00415F7B">
        <w:t>Fig.6 shows the user's order history interface, with expanded details for a selected order. This view provides a comprehensive overview of a past transaction, including the ordered product</w:t>
      </w:r>
      <w:r>
        <w:t>.</w:t>
      </w:r>
    </w:p>
    <w:p w14:paraId="47830B2C" w14:textId="77777777" w:rsidR="00036A3A" w:rsidRDefault="00036A3A" w:rsidP="00036A3A">
      <w:pPr>
        <w:jc w:val="both"/>
      </w:pPr>
    </w:p>
    <w:p w14:paraId="75EB10C5" w14:textId="54BC88F6" w:rsidR="0020262D" w:rsidRDefault="0020262D" w:rsidP="0020262D">
      <w:pPr>
        <w:pStyle w:val="Heading1"/>
      </w:pPr>
      <w:r>
        <w:t>Conclusion and future scope</w:t>
      </w:r>
    </w:p>
    <w:p w14:paraId="0C45C8E3" w14:textId="77777777" w:rsidR="0020262D" w:rsidRDefault="0020262D" w:rsidP="0020262D"/>
    <w:p w14:paraId="69B242DF" w14:textId="30334B61" w:rsidR="004C3E0E" w:rsidRDefault="004C3E0E" w:rsidP="004C3E0E">
      <w:pPr>
        <w:jc w:val="both"/>
      </w:pPr>
      <w:r>
        <w:t>Medimate implementation demonstrates the effectiveness of a multi-agent retrieval-augmented generation rag framework in the healthcare industry by using specialized agents to expedite structured query processing clinical decision support and information retrieval the router agent effectively categorizes user inquiries and routes them to specialized agents like the order agent which oversees secure transaction processes the validator agent which verifies accuracy the recommendation agent which retrieves pertinent healthcare insights and the summarization agent which creates succinct medical content the combination of open-source language models and vector-based similarity search improves accuracy while preserving quick reaction times furthermore by creating a formal foundation for communication the model context protocol (MCP) makes it easier for agents to work together seamlessly, MCP guarantees effective data interchange enhancing response consistency and multi-agent workflow optimization.</w:t>
      </w:r>
    </w:p>
    <w:p w14:paraId="65FCE52C" w14:textId="77777777" w:rsidR="004C3E0E" w:rsidRDefault="004C3E0E" w:rsidP="004C3E0E">
      <w:pPr>
        <w:jc w:val="both"/>
      </w:pPr>
    </w:p>
    <w:p w14:paraId="32D31C59" w14:textId="6F892AF1" w:rsidR="002D7652" w:rsidRPr="0020262D" w:rsidRDefault="004C3E0E" w:rsidP="004C3E0E">
      <w:pPr>
        <w:jc w:val="both"/>
      </w:pPr>
      <w:r>
        <w:t>practical assessment displays significant improvements in accuracy response time and scalability establishing MediMate as a dependable AI-powered healthcare solution future advancements will enhance its clinical reliability and adaptability including explainable AI techniques and integration with electronic medical records additionally advancements related to the model context protocol MCP will enable dynamic agent coordination increasing the potential of medications for widespread usage in official healthcare settings.</w:t>
      </w:r>
    </w:p>
    <w:p w14:paraId="5FDF22F3" w14:textId="058CF954" w:rsidR="0020262D" w:rsidRDefault="0020262D" w:rsidP="0020262D">
      <w:pPr>
        <w:pStyle w:val="Heading1"/>
      </w:pPr>
      <w:r>
        <w:t>refrences</w:t>
      </w:r>
    </w:p>
    <w:p w14:paraId="72EA5AD9" w14:textId="39B400CC" w:rsidR="0020262D" w:rsidRPr="00B51DDA" w:rsidRDefault="0015178D" w:rsidP="00A5645E">
      <w:pPr>
        <w:ind w:start="18pt"/>
        <w:jc w:val="start"/>
        <w:rPr>
          <w:rFonts w:eastAsia="Times New Roman"/>
          <w:bCs/>
          <w:sz w:val="16"/>
          <w:szCs w:val="16"/>
          <w:lang w:val="en-IN" w:eastAsia="en-IN" w:bidi="hi-IN"/>
        </w:rPr>
      </w:pPr>
      <w:r>
        <w:rPr>
          <w:sz w:val="16"/>
          <w:szCs w:val="16"/>
        </w:rPr>
        <w:t>[1]</w:t>
      </w:r>
      <w:r w:rsidR="00B51DDA">
        <w:rPr>
          <w:sz w:val="16"/>
          <w:szCs w:val="16"/>
        </w:rPr>
        <w:t xml:space="preserve"> </w:t>
      </w:r>
      <w:r w:rsidR="00B51DDA" w:rsidRPr="00B51DDA">
        <w:rPr>
          <w:color w:val="222222"/>
          <w:sz w:val="16"/>
          <w:szCs w:val="16"/>
          <w:shd w:val="clear" w:color="auto" w:fill="FFFFFF"/>
        </w:rPr>
        <w:t>Kavitha, B. R., and Chethana R. Murthy. "Chatbot for healthcare system using Artificial Intelligence." </w:t>
      </w:r>
      <w:r w:rsidR="00B51DDA" w:rsidRPr="00B51DDA">
        <w:rPr>
          <w:i/>
          <w:iCs/>
          <w:color w:val="222222"/>
          <w:sz w:val="16"/>
          <w:szCs w:val="16"/>
          <w:shd w:val="clear" w:color="auto" w:fill="FFFFFF"/>
        </w:rPr>
        <w:t>Int J Adv Res Ideas Innov Technol</w:t>
      </w:r>
      <w:r w:rsidR="00B51DDA" w:rsidRPr="00B51DDA">
        <w:rPr>
          <w:color w:val="222222"/>
          <w:sz w:val="16"/>
          <w:szCs w:val="16"/>
          <w:shd w:val="clear" w:color="auto" w:fill="FFFFFF"/>
        </w:rPr>
        <w:t> 5 (2019): 1304-</w:t>
      </w:r>
      <w:proofErr w:type="gramStart"/>
      <w:r w:rsidR="00B51DDA" w:rsidRPr="00B51DDA">
        <w:rPr>
          <w:color w:val="222222"/>
          <w:sz w:val="16"/>
          <w:szCs w:val="16"/>
          <w:shd w:val="clear" w:color="auto" w:fill="FFFFFF"/>
        </w:rPr>
        <w:t>1307.</w:t>
      </w:r>
      <w:r w:rsidRPr="00B51DDA">
        <w:rPr>
          <w:rFonts w:eastAsia="Times New Roman"/>
          <w:bCs/>
          <w:sz w:val="16"/>
          <w:szCs w:val="16"/>
          <w:lang w:val="en-IN" w:eastAsia="en-IN" w:bidi="hi-IN"/>
        </w:rPr>
        <w:t>.</w:t>
      </w:r>
      <w:proofErr w:type="gramEnd"/>
    </w:p>
    <w:p w14:paraId="629BB73B" w14:textId="77777777" w:rsidR="00B51DDA" w:rsidRPr="00B51DDA" w:rsidRDefault="00B51DDA" w:rsidP="00A5645E">
      <w:pPr>
        <w:jc w:val="start"/>
        <w:rPr>
          <w:rFonts w:eastAsia="Times New Roman"/>
          <w:bCs/>
          <w:sz w:val="16"/>
          <w:szCs w:val="16"/>
          <w:lang w:val="en-IN" w:eastAsia="en-IN" w:bidi="hi-IN"/>
        </w:rPr>
      </w:pPr>
    </w:p>
    <w:p w14:paraId="74A60DA6" w14:textId="31EC2205" w:rsidR="0020262D"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[2] </w:t>
      </w:r>
      <w:r w:rsidR="0020262D" w:rsidRPr="0015178D">
        <w:rPr>
          <w:rFonts w:eastAsia="Times New Roman"/>
          <w:bCs/>
          <w:sz w:val="16"/>
          <w:szCs w:val="16"/>
          <w:lang w:val="en-IN" w:eastAsia="en-IN" w:bidi="hi-IN"/>
        </w:rPr>
        <w:t xml:space="preserve">AIML-Based Healthcare Chatbot on the </w:t>
      </w:r>
      <w:proofErr w:type="spellStart"/>
      <w:r w:rsidR="0020262D" w:rsidRPr="0015178D">
        <w:rPr>
          <w:rFonts w:eastAsia="Times New Roman"/>
          <w:bCs/>
          <w:sz w:val="16"/>
          <w:szCs w:val="16"/>
          <w:lang w:val="en-IN" w:eastAsia="en-IN" w:bidi="hi-IN"/>
        </w:rPr>
        <w:t>Pandorabots</w:t>
      </w:r>
      <w:proofErr w:type="spellEnd"/>
      <w:r w:rsidR="0020262D" w:rsidRPr="0015178D">
        <w:rPr>
          <w:rFonts w:eastAsia="Times New Roman"/>
          <w:bCs/>
          <w:sz w:val="16"/>
          <w:szCs w:val="16"/>
          <w:lang w:val="en-IN" w:eastAsia="en-IN" w:bidi="hi-IN"/>
        </w:rPr>
        <w:t xml:space="preserve"> Platform</w:t>
      </w:r>
    </w:p>
    <w:p w14:paraId="0AD13FD5" w14:textId="77777777" w:rsidR="00B51DDA" w:rsidRPr="0015178D" w:rsidRDefault="00B51DDA" w:rsidP="00A5645E">
      <w:pPr>
        <w:ind w:start="18pt"/>
        <w:jc w:val="start"/>
        <w:rPr>
          <w:sz w:val="16"/>
          <w:szCs w:val="16"/>
        </w:rPr>
      </w:pPr>
    </w:p>
    <w:p w14:paraId="2B5B9064" w14:textId="77777777" w:rsidR="00B51DDA" w:rsidRDefault="0015178D" w:rsidP="00A5645E">
      <w:pPr>
        <w:ind w:start="18pt"/>
        <w:jc w:val="start"/>
        <w:rPr>
          <w:color w:val="222222"/>
          <w:sz w:val="16"/>
          <w:szCs w:val="16"/>
          <w:shd w:val="clear" w:color="auto" w:fill="FFFFFF"/>
        </w:rPr>
      </w:pPr>
      <w:r>
        <w:rPr>
          <w:rFonts w:eastAsia="Times New Roman"/>
          <w:bCs/>
          <w:sz w:val="16"/>
          <w:szCs w:val="16"/>
          <w:lang w:val="en-IN" w:eastAsia="en-IN" w:bidi="hi-IN"/>
        </w:rPr>
        <w:t>[3]</w:t>
      </w:r>
      <w:r w:rsidRPr="00B51DDA">
        <w:rPr>
          <w:rFonts w:eastAsia="Times New Roman"/>
          <w:bCs/>
          <w:sz w:val="16"/>
          <w:szCs w:val="16"/>
          <w:lang w:val="en-IN" w:eastAsia="en-IN" w:bidi="hi-IN"/>
        </w:rPr>
        <w:t xml:space="preserve"> </w:t>
      </w:r>
      <w:proofErr w:type="spellStart"/>
      <w:r w:rsidR="00B51DDA" w:rsidRPr="00B51DDA">
        <w:rPr>
          <w:color w:val="222222"/>
          <w:sz w:val="16"/>
          <w:szCs w:val="16"/>
          <w:shd w:val="clear" w:color="auto" w:fill="FFFFFF"/>
        </w:rPr>
        <w:t>Quidwai</w:t>
      </w:r>
      <w:proofErr w:type="spellEnd"/>
      <w:r w:rsidR="00B51DDA" w:rsidRPr="00B51DDA">
        <w:rPr>
          <w:color w:val="222222"/>
          <w:sz w:val="16"/>
          <w:szCs w:val="16"/>
          <w:shd w:val="clear" w:color="auto" w:fill="FFFFFF"/>
        </w:rPr>
        <w:t xml:space="preserve">, Mujahid Ali, and Alessandro Lagana. "A rag chatbot for precision medicine of multiple myeloma. </w:t>
      </w:r>
      <w:proofErr w:type="spellStart"/>
      <w:r w:rsidR="00B51DDA" w:rsidRPr="00B51DDA">
        <w:rPr>
          <w:color w:val="222222"/>
          <w:sz w:val="16"/>
          <w:szCs w:val="16"/>
          <w:shd w:val="clear" w:color="auto" w:fill="FFFFFF"/>
        </w:rPr>
        <w:t>medRxiv</w:t>
      </w:r>
      <w:proofErr w:type="spellEnd"/>
      <w:r w:rsidR="00B51DDA" w:rsidRPr="00B51DDA">
        <w:rPr>
          <w:color w:val="222222"/>
          <w:sz w:val="16"/>
          <w:szCs w:val="16"/>
          <w:shd w:val="clear" w:color="auto" w:fill="FFFFFF"/>
        </w:rPr>
        <w:t>." (2024): 2024-03</w:t>
      </w:r>
    </w:p>
    <w:p w14:paraId="188A895A" w14:textId="72BF2364" w:rsidR="00B51DDA" w:rsidRDefault="00B51DDA" w:rsidP="00A5645E">
      <w:pPr>
        <w:ind w:start="18pt"/>
        <w:jc w:val="start"/>
        <w:rPr>
          <w:rFonts w:eastAsia="Times New Roman"/>
          <w:bCs/>
          <w:sz w:val="16"/>
          <w:szCs w:val="16"/>
          <w:lang w:val="en-IN" w:eastAsia="en-IN" w:bidi="hi-IN"/>
        </w:rPr>
      </w:pPr>
      <w:r w:rsidRPr="00B51DDA">
        <w:rPr>
          <w:rFonts w:eastAsia="Times New Roman"/>
          <w:bCs/>
          <w:sz w:val="16"/>
          <w:szCs w:val="16"/>
          <w:lang w:val="en-IN" w:eastAsia="en-IN" w:bidi="hi-IN"/>
        </w:rPr>
        <w:t xml:space="preserve"> </w:t>
      </w:r>
    </w:p>
    <w:p w14:paraId="523532DE" w14:textId="525513EC" w:rsidR="0020262D"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lastRenderedPageBreak/>
        <w:t xml:space="preserve">[4] </w:t>
      </w:r>
      <w:r w:rsidR="00B51DDA" w:rsidRPr="00B51DDA">
        <w:rPr>
          <w:color w:val="222222"/>
          <w:sz w:val="16"/>
          <w:szCs w:val="16"/>
          <w:shd w:val="clear" w:color="auto" w:fill="FFFFFF"/>
        </w:rPr>
        <w:t xml:space="preserve">Wu, </w:t>
      </w:r>
      <w:proofErr w:type="spellStart"/>
      <w:r w:rsidR="00B51DDA" w:rsidRPr="00B51DDA">
        <w:rPr>
          <w:color w:val="222222"/>
          <w:sz w:val="16"/>
          <w:szCs w:val="16"/>
          <w:shd w:val="clear" w:color="auto" w:fill="FFFFFF"/>
        </w:rPr>
        <w:t>Junde</w:t>
      </w:r>
      <w:proofErr w:type="spellEnd"/>
      <w:r w:rsidR="00B51DDA" w:rsidRPr="00B51DDA">
        <w:rPr>
          <w:color w:val="222222"/>
          <w:sz w:val="16"/>
          <w:szCs w:val="16"/>
          <w:shd w:val="clear" w:color="auto" w:fill="FFFFFF"/>
        </w:rPr>
        <w:t>, et al. "Medical graph rag: Towards safe medical large language model via graph retrieval-augmented generation." </w:t>
      </w:r>
      <w:proofErr w:type="spellStart"/>
      <w:r w:rsidR="00B51DDA" w:rsidRPr="00B51DDA">
        <w:rPr>
          <w:i/>
          <w:iCs/>
          <w:color w:val="222222"/>
          <w:sz w:val="16"/>
          <w:szCs w:val="16"/>
          <w:shd w:val="clear" w:color="auto" w:fill="FFFFFF"/>
        </w:rPr>
        <w:t>arXiv</w:t>
      </w:r>
      <w:proofErr w:type="spellEnd"/>
      <w:r w:rsidR="00B51DDA" w:rsidRPr="00B51DDA">
        <w:rPr>
          <w:i/>
          <w:iCs/>
          <w:color w:val="222222"/>
          <w:sz w:val="16"/>
          <w:szCs w:val="16"/>
          <w:shd w:val="clear" w:color="auto" w:fill="FFFFFF"/>
        </w:rPr>
        <w:t xml:space="preserve"> preprint arXiv:2408.04187</w:t>
      </w:r>
      <w:r w:rsidR="00B51DDA" w:rsidRPr="00B51DDA">
        <w:rPr>
          <w:color w:val="222222"/>
          <w:sz w:val="16"/>
          <w:szCs w:val="16"/>
          <w:shd w:val="clear" w:color="auto" w:fill="FFFFFF"/>
        </w:rPr>
        <w:t> (2024).</w:t>
      </w:r>
    </w:p>
    <w:p w14:paraId="259442BD" w14:textId="77777777" w:rsidR="00B51DDA" w:rsidRPr="0015178D" w:rsidRDefault="00B51DDA" w:rsidP="00A5645E">
      <w:pPr>
        <w:ind w:start="18pt"/>
        <w:jc w:val="start"/>
        <w:rPr>
          <w:sz w:val="16"/>
          <w:szCs w:val="16"/>
        </w:rPr>
      </w:pPr>
    </w:p>
    <w:p w14:paraId="17629546" w14:textId="1E2AA750" w:rsidR="001516C8" w:rsidRPr="00B51DDA"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[5] </w:t>
      </w:r>
      <w:r w:rsidR="00B51DDA" w:rsidRPr="00B51DDA">
        <w:rPr>
          <w:color w:val="222222"/>
          <w:sz w:val="16"/>
          <w:szCs w:val="16"/>
          <w:shd w:val="clear" w:color="auto" w:fill="FFFFFF"/>
        </w:rPr>
        <w:t xml:space="preserve">Sudarshan, </w:t>
      </w:r>
      <w:proofErr w:type="spellStart"/>
      <w:r w:rsidR="00B51DDA" w:rsidRPr="00B51DDA">
        <w:rPr>
          <w:color w:val="222222"/>
          <w:sz w:val="16"/>
          <w:szCs w:val="16"/>
          <w:shd w:val="clear" w:color="auto" w:fill="FFFFFF"/>
        </w:rPr>
        <w:t>Malavikha</w:t>
      </w:r>
      <w:proofErr w:type="spellEnd"/>
      <w:r w:rsidR="00B51DDA" w:rsidRPr="00B51DDA">
        <w:rPr>
          <w:color w:val="222222"/>
          <w:sz w:val="16"/>
          <w:szCs w:val="16"/>
          <w:shd w:val="clear" w:color="auto" w:fill="FFFFFF"/>
        </w:rPr>
        <w:t>, et al. "Agentic LLM Workflows for Generating Patient-Friendly Medical Reports." </w:t>
      </w:r>
      <w:proofErr w:type="spellStart"/>
      <w:r w:rsidR="00B51DDA" w:rsidRPr="00B51DDA">
        <w:rPr>
          <w:i/>
          <w:iCs/>
          <w:color w:val="222222"/>
          <w:sz w:val="16"/>
          <w:szCs w:val="16"/>
          <w:shd w:val="clear" w:color="auto" w:fill="FFFFFF"/>
        </w:rPr>
        <w:t>arXiv</w:t>
      </w:r>
      <w:proofErr w:type="spellEnd"/>
      <w:r w:rsidR="00B51DDA" w:rsidRPr="00B51DDA">
        <w:rPr>
          <w:i/>
          <w:iCs/>
          <w:color w:val="222222"/>
          <w:sz w:val="16"/>
          <w:szCs w:val="16"/>
          <w:shd w:val="clear" w:color="auto" w:fill="FFFFFF"/>
        </w:rPr>
        <w:t xml:space="preserve"> preprint arXiv:2408.01112</w:t>
      </w:r>
      <w:r w:rsidR="00B51DDA" w:rsidRPr="00B51DDA">
        <w:rPr>
          <w:color w:val="222222"/>
          <w:sz w:val="16"/>
          <w:szCs w:val="16"/>
          <w:shd w:val="clear" w:color="auto" w:fill="FFFFFF"/>
        </w:rPr>
        <w:t> (2024).</w:t>
      </w:r>
    </w:p>
    <w:p w14:paraId="63D8FC96" w14:textId="77777777" w:rsidR="00B51DDA" w:rsidRPr="0015178D" w:rsidRDefault="00B51DDA" w:rsidP="00A5645E">
      <w:pPr>
        <w:ind w:start="18pt"/>
        <w:jc w:val="start"/>
        <w:rPr>
          <w:sz w:val="16"/>
          <w:szCs w:val="16"/>
        </w:rPr>
      </w:pPr>
    </w:p>
    <w:p w14:paraId="6379BD8A" w14:textId="3C9FF15D"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[6] </w:t>
      </w:r>
      <w:proofErr w:type="spellStart"/>
      <w:r w:rsidR="00B51DDA" w:rsidRPr="00B51DDA">
        <w:rPr>
          <w:color w:val="222222"/>
          <w:sz w:val="16"/>
          <w:szCs w:val="16"/>
          <w:shd w:val="clear" w:color="auto" w:fill="FFFFFF"/>
        </w:rPr>
        <w:t>Bousetouane</w:t>
      </w:r>
      <w:proofErr w:type="spellEnd"/>
      <w:r w:rsidR="00B51DDA" w:rsidRPr="00B51DDA">
        <w:rPr>
          <w:color w:val="222222"/>
          <w:sz w:val="16"/>
          <w:szCs w:val="16"/>
          <w:shd w:val="clear" w:color="auto" w:fill="FFFFFF"/>
        </w:rPr>
        <w:t>, Fouad. "Agentic Systems: A Guide to Transforming Industries with Vertical AI Agents." </w:t>
      </w:r>
      <w:proofErr w:type="spellStart"/>
      <w:r w:rsidR="00B51DDA" w:rsidRPr="00B51DDA">
        <w:rPr>
          <w:i/>
          <w:iCs/>
          <w:color w:val="222222"/>
          <w:sz w:val="16"/>
          <w:szCs w:val="16"/>
          <w:shd w:val="clear" w:color="auto" w:fill="FFFFFF"/>
        </w:rPr>
        <w:t>arXiv</w:t>
      </w:r>
      <w:proofErr w:type="spellEnd"/>
      <w:r w:rsidR="00B51DDA" w:rsidRPr="00B51DDA">
        <w:rPr>
          <w:i/>
          <w:iCs/>
          <w:color w:val="222222"/>
          <w:sz w:val="16"/>
          <w:szCs w:val="16"/>
          <w:shd w:val="clear" w:color="auto" w:fill="FFFFFF"/>
        </w:rPr>
        <w:t xml:space="preserve"> preprint arXiv:2501.00881</w:t>
      </w:r>
      <w:r w:rsidR="00B51DDA" w:rsidRPr="00B51DDA">
        <w:rPr>
          <w:color w:val="222222"/>
          <w:sz w:val="16"/>
          <w:szCs w:val="16"/>
          <w:shd w:val="clear" w:color="auto" w:fill="FFFFFF"/>
        </w:rPr>
        <w:t> (2025).</w:t>
      </w:r>
    </w:p>
    <w:p w14:paraId="3B992A7C" w14:textId="77777777" w:rsidR="00B51DDA" w:rsidRPr="0015178D" w:rsidRDefault="00B51DDA" w:rsidP="00A5645E">
      <w:pPr>
        <w:ind w:start="18pt"/>
        <w:jc w:val="start"/>
        <w:rPr>
          <w:sz w:val="16"/>
          <w:szCs w:val="16"/>
        </w:rPr>
      </w:pPr>
    </w:p>
    <w:p w14:paraId="7B06DCE5" w14:textId="7E78E724"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[7] </w:t>
      </w:r>
      <w:r w:rsidR="00B51DDA" w:rsidRPr="00B51DDA">
        <w:rPr>
          <w:color w:val="222222"/>
          <w:sz w:val="16"/>
          <w:szCs w:val="16"/>
          <w:shd w:val="clear" w:color="auto" w:fill="FFFFFF"/>
        </w:rPr>
        <w:t xml:space="preserve">Yu, </w:t>
      </w:r>
      <w:proofErr w:type="spellStart"/>
      <w:r w:rsidR="00B51DDA" w:rsidRPr="00B51DDA">
        <w:rPr>
          <w:color w:val="222222"/>
          <w:sz w:val="16"/>
          <w:szCs w:val="16"/>
          <w:shd w:val="clear" w:color="auto" w:fill="FFFFFF"/>
        </w:rPr>
        <w:t>Huizi</w:t>
      </w:r>
      <w:proofErr w:type="spellEnd"/>
      <w:r w:rsidR="00B51DDA" w:rsidRPr="00B51DDA">
        <w:rPr>
          <w:color w:val="222222"/>
          <w:sz w:val="16"/>
          <w:szCs w:val="16"/>
          <w:shd w:val="clear" w:color="auto" w:fill="FFFFFF"/>
        </w:rPr>
        <w:t>, et al. "</w:t>
      </w:r>
      <w:proofErr w:type="spellStart"/>
      <w:r w:rsidR="00B51DDA" w:rsidRPr="00B51DDA">
        <w:rPr>
          <w:color w:val="222222"/>
          <w:sz w:val="16"/>
          <w:szCs w:val="16"/>
          <w:shd w:val="clear" w:color="auto" w:fill="FFFFFF"/>
        </w:rPr>
        <w:t>AIPatient</w:t>
      </w:r>
      <w:proofErr w:type="spellEnd"/>
      <w:r w:rsidR="00B51DDA" w:rsidRPr="00B51DDA">
        <w:rPr>
          <w:color w:val="222222"/>
          <w:sz w:val="16"/>
          <w:szCs w:val="16"/>
          <w:shd w:val="clear" w:color="auto" w:fill="FFFFFF"/>
        </w:rPr>
        <w:t>: Simulating Patients with EHRs and LLM Powered Agentic Workflow." </w:t>
      </w:r>
      <w:proofErr w:type="spellStart"/>
      <w:r w:rsidR="00B51DDA" w:rsidRPr="00B51DDA">
        <w:rPr>
          <w:i/>
          <w:iCs/>
          <w:color w:val="222222"/>
          <w:sz w:val="16"/>
          <w:szCs w:val="16"/>
          <w:shd w:val="clear" w:color="auto" w:fill="FFFFFF"/>
        </w:rPr>
        <w:t>arXiv</w:t>
      </w:r>
      <w:proofErr w:type="spellEnd"/>
      <w:r w:rsidR="00B51DDA" w:rsidRPr="00B51DDA">
        <w:rPr>
          <w:i/>
          <w:iCs/>
          <w:color w:val="222222"/>
          <w:sz w:val="16"/>
          <w:szCs w:val="16"/>
          <w:shd w:val="clear" w:color="auto" w:fill="FFFFFF"/>
        </w:rPr>
        <w:t xml:space="preserve"> preprint arXiv:2409.18924</w:t>
      </w:r>
      <w:r w:rsidR="00B51DDA" w:rsidRPr="00B51DDA">
        <w:rPr>
          <w:color w:val="222222"/>
          <w:sz w:val="16"/>
          <w:szCs w:val="16"/>
          <w:shd w:val="clear" w:color="auto" w:fill="FFFFFF"/>
        </w:rPr>
        <w:t> (2024).</w:t>
      </w:r>
    </w:p>
    <w:p w14:paraId="29045DBF" w14:textId="77777777" w:rsidR="00B51DDA" w:rsidRPr="0015178D" w:rsidRDefault="00B51DDA" w:rsidP="00A5645E">
      <w:pPr>
        <w:ind w:start="18pt"/>
        <w:jc w:val="start"/>
        <w:rPr>
          <w:rFonts w:eastAsia="Times New Roman"/>
          <w:bCs/>
          <w:sz w:val="16"/>
          <w:szCs w:val="16"/>
          <w:lang w:val="en-IN" w:eastAsia="en-IN" w:bidi="hi-IN"/>
        </w:rPr>
      </w:pPr>
    </w:p>
    <w:p w14:paraId="5616A114" w14:textId="56B8A227"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[8] </w:t>
      </w:r>
      <w:r w:rsidR="00C47DC2" w:rsidRPr="00C47DC2">
        <w:rPr>
          <w:color w:val="222222"/>
          <w:sz w:val="16"/>
          <w:szCs w:val="16"/>
          <w:shd w:val="clear" w:color="auto" w:fill="FFFFFF"/>
        </w:rPr>
        <w:t>Borkowski, Andrew, and Alon Ben-Ari. "Muli-Agent AI Systems in Healthcare: Technical and Clinical Analysis." (2024).</w:t>
      </w:r>
    </w:p>
    <w:p w14:paraId="60A96972" w14:textId="77777777" w:rsidR="00C47DC2" w:rsidRPr="0015178D" w:rsidRDefault="00C47DC2" w:rsidP="00A5645E">
      <w:pPr>
        <w:ind w:start="18pt"/>
        <w:jc w:val="start"/>
        <w:rPr>
          <w:sz w:val="16"/>
          <w:szCs w:val="16"/>
        </w:rPr>
      </w:pPr>
    </w:p>
    <w:p w14:paraId="1668436F" w14:textId="20682BAB"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[9] </w:t>
      </w:r>
      <w:r w:rsidR="00C47DC2" w:rsidRPr="00C47DC2">
        <w:rPr>
          <w:color w:val="222222"/>
          <w:sz w:val="16"/>
          <w:szCs w:val="16"/>
          <w:shd w:val="clear" w:color="auto" w:fill="FFFFFF"/>
        </w:rPr>
        <w:t>Babu, Arun, and Sekhar Babu Boddu. "Bert-based medical chatbot: Enhancing healthcare communication through natural language understanding." </w:t>
      </w:r>
      <w:r w:rsidR="00C47DC2" w:rsidRPr="00C47DC2">
        <w:rPr>
          <w:i/>
          <w:iCs/>
          <w:color w:val="222222"/>
          <w:sz w:val="16"/>
          <w:szCs w:val="16"/>
          <w:shd w:val="clear" w:color="auto" w:fill="FFFFFF"/>
        </w:rPr>
        <w:t>Exploratory research in clinical and social pharmacy</w:t>
      </w:r>
      <w:r w:rsidR="00C47DC2" w:rsidRPr="00C47DC2">
        <w:rPr>
          <w:color w:val="222222"/>
          <w:sz w:val="16"/>
          <w:szCs w:val="16"/>
          <w:shd w:val="clear" w:color="auto" w:fill="FFFFFF"/>
        </w:rPr>
        <w:t> 13 (2024): 100419.</w:t>
      </w:r>
    </w:p>
    <w:p w14:paraId="02ADE59C" w14:textId="77777777" w:rsidR="00C47DC2" w:rsidRPr="0015178D" w:rsidRDefault="00C47DC2" w:rsidP="00A5645E">
      <w:pPr>
        <w:ind w:start="18pt"/>
        <w:jc w:val="start"/>
        <w:rPr>
          <w:sz w:val="16"/>
          <w:szCs w:val="16"/>
        </w:rPr>
      </w:pPr>
    </w:p>
    <w:p w14:paraId="1371205E" w14:textId="1E338538" w:rsidR="00C47DC2" w:rsidRDefault="0015178D" w:rsidP="00A5645E">
      <w:pPr>
        <w:ind w:start="18pt"/>
        <w:jc w:val="start"/>
        <w:rPr>
          <w:color w:val="222222"/>
          <w:sz w:val="16"/>
          <w:szCs w:val="16"/>
          <w:shd w:val="clear" w:color="auto" w:fill="FFFFFF"/>
        </w:rPr>
      </w:pPr>
      <w:r>
        <w:rPr>
          <w:rFonts w:eastAsia="Times New Roman"/>
          <w:bCs/>
          <w:sz w:val="16"/>
          <w:szCs w:val="16"/>
          <w:lang w:val="en-IN" w:eastAsia="en-IN" w:bidi="hi-IN"/>
        </w:rPr>
        <w:t>[10]</w:t>
      </w:r>
      <w:r w:rsidR="004F0E10" w:rsidRPr="004F0E10">
        <w:rPr>
          <w:rFonts w:ascii="Arial" w:hAnsi="Arial" w:cs="Arial"/>
          <w:color w:val="222222"/>
          <w:shd w:val="clear" w:color="auto" w:fill="FFFFFF"/>
        </w:rPr>
        <w:t xml:space="preserve"> </w:t>
      </w:r>
      <w:proofErr w:type="spellStart"/>
      <w:r w:rsidR="004F0E10" w:rsidRPr="004F0E10">
        <w:rPr>
          <w:color w:val="222222"/>
          <w:sz w:val="16"/>
          <w:szCs w:val="16"/>
          <w:shd w:val="clear" w:color="auto" w:fill="FFFFFF"/>
        </w:rPr>
        <w:t>Chamola</w:t>
      </w:r>
      <w:proofErr w:type="spellEnd"/>
      <w:r w:rsidR="004F0E10" w:rsidRPr="004F0E10">
        <w:rPr>
          <w:color w:val="222222"/>
          <w:sz w:val="16"/>
          <w:szCs w:val="16"/>
          <w:shd w:val="clear" w:color="auto" w:fill="FFFFFF"/>
        </w:rPr>
        <w:t>, Vinay. "Generative AI for Transformative Healthcare: A Comprehensive Study of Emerging Models, Applications, Case Studies, and Limitations." (2024).</w:t>
      </w:r>
    </w:p>
    <w:p w14:paraId="3CE7C370" w14:textId="77777777" w:rsidR="004F0E10" w:rsidRPr="0015178D" w:rsidRDefault="004F0E10" w:rsidP="00A5645E">
      <w:pPr>
        <w:ind w:start="18pt"/>
        <w:jc w:val="start"/>
        <w:rPr>
          <w:sz w:val="16"/>
          <w:szCs w:val="16"/>
        </w:rPr>
      </w:pPr>
    </w:p>
    <w:p w14:paraId="75F3772F" w14:textId="276B2C43" w:rsidR="00C47DC2" w:rsidRDefault="00B51DDA" w:rsidP="00A5645E">
      <w:pPr>
        <w:ind w:start="18pt"/>
        <w:jc w:val="start"/>
        <w:rPr>
          <w:color w:val="222222"/>
          <w:sz w:val="16"/>
          <w:szCs w:val="16"/>
          <w:shd w:val="clear" w:color="auto" w:fill="FFFFFF"/>
        </w:rPr>
      </w:pPr>
      <w:r>
        <w:rPr>
          <w:rFonts w:eastAsia="Times New Roman"/>
          <w:bCs/>
          <w:sz w:val="16"/>
          <w:szCs w:val="16"/>
          <w:lang w:val="en-IN" w:eastAsia="en-IN" w:bidi="hi-IN"/>
        </w:rPr>
        <w:t xml:space="preserve">[11] </w:t>
      </w:r>
      <w:proofErr w:type="spellStart"/>
      <w:r w:rsidR="004F0E10" w:rsidRPr="004F0E10">
        <w:rPr>
          <w:color w:val="222222"/>
          <w:sz w:val="16"/>
          <w:szCs w:val="16"/>
          <w:shd w:val="clear" w:color="auto" w:fill="FFFFFF"/>
        </w:rPr>
        <w:t>Kandpal</w:t>
      </w:r>
      <w:proofErr w:type="spellEnd"/>
      <w:r w:rsidR="004F0E10" w:rsidRPr="004F0E10">
        <w:rPr>
          <w:color w:val="222222"/>
          <w:sz w:val="16"/>
          <w:szCs w:val="16"/>
          <w:shd w:val="clear" w:color="auto" w:fill="FFFFFF"/>
        </w:rPr>
        <w:t>, Prathamesh, et al. "Contextual chatbot for healthcare purposes (using deep learning)." </w:t>
      </w:r>
      <w:r w:rsidR="004F0E10" w:rsidRPr="004F0E10">
        <w:rPr>
          <w:i/>
          <w:iCs/>
          <w:color w:val="222222"/>
          <w:sz w:val="16"/>
          <w:szCs w:val="16"/>
          <w:shd w:val="clear" w:color="auto" w:fill="FFFFFF"/>
        </w:rPr>
        <w:t>2020 Fourth World Conference on Smart Trends in Systems, Security and Sustainability (WorldS4)</w:t>
      </w:r>
      <w:r w:rsidR="004F0E10" w:rsidRPr="004F0E10">
        <w:rPr>
          <w:color w:val="222222"/>
          <w:sz w:val="16"/>
          <w:szCs w:val="16"/>
          <w:shd w:val="clear" w:color="auto" w:fill="FFFFFF"/>
        </w:rPr>
        <w:t>. IEEE, 2020.</w:t>
      </w:r>
    </w:p>
    <w:p w14:paraId="56A5C8B1" w14:textId="77777777" w:rsidR="004F0E10" w:rsidRPr="0015178D" w:rsidRDefault="004F0E10" w:rsidP="00A5645E">
      <w:pPr>
        <w:ind w:start="18pt"/>
        <w:jc w:val="start"/>
        <w:rPr>
          <w:sz w:val="16"/>
          <w:szCs w:val="16"/>
        </w:rPr>
      </w:pPr>
    </w:p>
    <w:p w14:paraId="3AEDAB76" w14:textId="0C76C4E4"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12</w:t>
      </w:r>
      <w:r>
        <w:rPr>
          <w:rFonts w:eastAsia="Times New Roman"/>
          <w:bCs/>
          <w:sz w:val="16"/>
          <w:szCs w:val="16"/>
          <w:lang w:val="en-IN" w:eastAsia="en-IN" w:bidi="hi-IN"/>
        </w:rPr>
        <w:t xml:space="preserve">] </w:t>
      </w:r>
      <w:r w:rsidR="001516C8" w:rsidRPr="0015178D">
        <w:rPr>
          <w:rFonts w:eastAsia="Times New Roman"/>
          <w:bCs/>
          <w:sz w:val="16"/>
          <w:szCs w:val="16"/>
          <w:lang w:val="en-IN" w:eastAsia="en-IN" w:bidi="hi-IN"/>
        </w:rPr>
        <w:t>AI-Based Healthcare Chatbot Using TF-IDF and Cosine Similarity</w:t>
      </w:r>
    </w:p>
    <w:p w14:paraId="18303964" w14:textId="77777777" w:rsidR="00C47DC2" w:rsidRPr="0015178D" w:rsidRDefault="00C47DC2" w:rsidP="00A5645E">
      <w:pPr>
        <w:ind w:start="18pt"/>
        <w:jc w:val="start"/>
        <w:rPr>
          <w:sz w:val="16"/>
          <w:szCs w:val="16"/>
        </w:rPr>
      </w:pPr>
    </w:p>
    <w:p w14:paraId="4AD2A30E" w14:textId="03C02674"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13</w:t>
      </w:r>
      <w:r>
        <w:rPr>
          <w:rFonts w:eastAsia="Times New Roman"/>
          <w:bCs/>
          <w:sz w:val="16"/>
          <w:szCs w:val="16"/>
          <w:lang w:val="en-IN" w:eastAsia="en-IN" w:bidi="hi-IN"/>
        </w:rPr>
        <w:t xml:space="preserve">] </w:t>
      </w:r>
      <w:r w:rsidR="004F0E10" w:rsidRPr="004F0E10">
        <w:rPr>
          <w:rFonts w:ascii="Arial" w:hAnsi="Arial" w:cs="Arial"/>
          <w:color w:val="222222"/>
          <w:sz w:val="16"/>
          <w:szCs w:val="16"/>
          <w:shd w:val="clear" w:color="auto" w:fill="FFFFFF"/>
        </w:rPr>
        <w:t>Reyner, Andrew, et al. "Medical Chatbot Techniques: A Review." </w:t>
      </w:r>
      <w:r w:rsidR="004F0E10" w:rsidRPr="004F0E10">
        <w:rPr>
          <w:rFonts w:ascii="Arial" w:hAnsi="Arial" w:cs="Arial"/>
          <w:i/>
          <w:iCs/>
          <w:color w:val="222222"/>
          <w:sz w:val="16"/>
          <w:szCs w:val="16"/>
          <w:shd w:val="clear" w:color="auto" w:fill="FFFFFF"/>
        </w:rPr>
        <w:t>Medical Chatbot Techniques: A Review</w:t>
      </w:r>
      <w:r w:rsidR="004F0E10" w:rsidRPr="004F0E10">
        <w:rPr>
          <w:rFonts w:ascii="Arial" w:hAnsi="Arial" w:cs="Arial"/>
          <w:color w:val="222222"/>
          <w:sz w:val="16"/>
          <w:szCs w:val="16"/>
          <w:shd w:val="clear" w:color="auto" w:fill="FFFFFF"/>
        </w:rPr>
        <w:t> (2020).</w:t>
      </w:r>
    </w:p>
    <w:p w14:paraId="0D1679CA" w14:textId="77777777" w:rsidR="00C47DC2" w:rsidRPr="0015178D" w:rsidRDefault="00C47DC2" w:rsidP="00A5645E">
      <w:pPr>
        <w:ind w:start="18pt"/>
        <w:jc w:val="start"/>
        <w:rPr>
          <w:sz w:val="16"/>
          <w:szCs w:val="16"/>
        </w:rPr>
      </w:pPr>
    </w:p>
    <w:p w14:paraId="5BC75DC3" w14:textId="7383A429"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14</w:t>
      </w:r>
      <w:r>
        <w:rPr>
          <w:rFonts w:eastAsia="Times New Roman"/>
          <w:bCs/>
          <w:sz w:val="16"/>
          <w:szCs w:val="16"/>
          <w:lang w:val="en-IN" w:eastAsia="en-IN" w:bidi="hi-IN"/>
        </w:rPr>
        <w:t xml:space="preserve">] </w:t>
      </w:r>
      <w:r w:rsidR="004F0E10" w:rsidRPr="004F0E10">
        <w:rPr>
          <w:color w:val="222222"/>
          <w:sz w:val="16"/>
          <w:szCs w:val="16"/>
          <w:shd w:val="clear" w:color="auto" w:fill="FFFFFF"/>
        </w:rPr>
        <w:t>Calvaresi, Davide, et al. "EREBOTS: Privacy-compliant agent-based platform for multi-scenario personalized health-assistant chatbots." </w:t>
      </w:r>
      <w:r w:rsidR="004F0E10" w:rsidRPr="004F0E10">
        <w:rPr>
          <w:i/>
          <w:iCs/>
          <w:color w:val="222222"/>
          <w:sz w:val="16"/>
          <w:szCs w:val="16"/>
          <w:shd w:val="clear" w:color="auto" w:fill="FFFFFF"/>
        </w:rPr>
        <w:t>Electronics</w:t>
      </w:r>
      <w:r w:rsidR="004F0E10" w:rsidRPr="004F0E10">
        <w:rPr>
          <w:color w:val="222222"/>
          <w:sz w:val="16"/>
          <w:szCs w:val="16"/>
          <w:shd w:val="clear" w:color="auto" w:fill="FFFFFF"/>
        </w:rPr>
        <w:t> 10.6 (2021): 666.</w:t>
      </w:r>
    </w:p>
    <w:p w14:paraId="324AE04C" w14:textId="77777777" w:rsidR="00C47DC2" w:rsidRPr="0015178D" w:rsidRDefault="00C47DC2" w:rsidP="00A5645E">
      <w:pPr>
        <w:ind w:start="18pt"/>
        <w:jc w:val="start"/>
        <w:rPr>
          <w:sz w:val="16"/>
          <w:szCs w:val="16"/>
        </w:rPr>
      </w:pPr>
    </w:p>
    <w:p w14:paraId="067F427F" w14:textId="552A9C22"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15</w:t>
      </w:r>
      <w:r>
        <w:rPr>
          <w:rFonts w:eastAsia="Times New Roman"/>
          <w:bCs/>
          <w:sz w:val="16"/>
          <w:szCs w:val="16"/>
          <w:lang w:val="en-IN" w:eastAsia="en-IN" w:bidi="hi-IN"/>
        </w:rPr>
        <w:t xml:space="preserve">] </w:t>
      </w:r>
      <w:r w:rsidR="004F0E10" w:rsidRPr="004F0E10">
        <w:rPr>
          <w:color w:val="222222"/>
          <w:sz w:val="16"/>
          <w:szCs w:val="16"/>
          <w:shd w:val="clear" w:color="auto" w:fill="FFFFFF"/>
        </w:rPr>
        <w:t>Low, Yen Sia, et al. "Answering real-world clinical questions using large language model based systems." </w:t>
      </w:r>
      <w:proofErr w:type="spellStart"/>
      <w:r w:rsidR="004F0E10" w:rsidRPr="004F0E10">
        <w:rPr>
          <w:i/>
          <w:iCs/>
          <w:color w:val="222222"/>
          <w:sz w:val="16"/>
          <w:szCs w:val="16"/>
          <w:shd w:val="clear" w:color="auto" w:fill="FFFFFF"/>
        </w:rPr>
        <w:t>arXiv</w:t>
      </w:r>
      <w:proofErr w:type="spellEnd"/>
      <w:r w:rsidR="004F0E10" w:rsidRPr="004F0E10">
        <w:rPr>
          <w:i/>
          <w:iCs/>
          <w:color w:val="222222"/>
          <w:sz w:val="16"/>
          <w:szCs w:val="16"/>
          <w:shd w:val="clear" w:color="auto" w:fill="FFFFFF"/>
        </w:rPr>
        <w:t xml:space="preserve"> preprint arXiv:2407.00541</w:t>
      </w:r>
      <w:r w:rsidR="004F0E10" w:rsidRPr="004F0E10">
        <w:rPr>
          <w:color w:val="222222"/>
          <w:sz w:val="16"/>
          <w:szCs w:val="16"/>
          <w:shd w:val="clear" w:color="auto" w:fill="FFFFFF"/>
        </w:rPr>
        <w:t> (2024).</w:t>
      </w:r>
    </w:p>
    <w:p w14:paraId="7D8B9A00" w14:textId="77777777" w:rsidR="00C47DC2" w:rsidRPr="0015178D" w:rsidRDefault="00C47DC2" w:rsidP="00A5645E">
      <w:pPr>
        <w:ind w:start="18pt"/>
        <w:jc w:val="start"/>
        <w:rPr>
          <w:sz w:val="16"/>
          <w:szCs w:val="16"/>
        </w:rPr>
      </w:pPr>
    </w:p>
    <w:p w14:paraId="2EAF483D" w14:textId="573E505B"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16</w:t>
      </w:r>
      <w:r>
        <w:rPr>
          <w:rFonts w:eastAsia="Times New Roman"/>
          <w:bCs/>
          <w:sz w:val="16"/>
          <w:szCs w:val="16"/>
          <w:lang w:val="en-IN" w:eastAsia="en-IN" w:bidi="hi-IN"/>
        </w:rPr>
        <w:t xml:space="preserve">] </w:t>
      </w:r>
      <w:r w:rsidR="004F0E10" w:rsidRPr="004F0E10">
        <w:rPr>
          <w:color w:val="222222"/>
          <w:sz w:val="16"/>
          <w:szCs w:val="16"/>
          <w:shd w:val="clear" w:color="auto" w:fill="FFFFFF"/>
        </w:rPr>
        <w:t>Bhat, Vani, et al. "Retrieval augmented generation (rag) based restaurant chatbot with ai testability." </w:t>
      </w:r>
      <w:r w:rsidR="004F0E10" w:rsidRPr="004F0E10">
        <w:rPr>
          <w:i/>
          <w:iCs/>
          <w:color w:val="222222"/>
          <w:sz w:val="16"/>
          <w:szCs w:val="16"/>
          <w:shd w:val="clear" w:color="auto" w:fill="FFFFFF"/>
        </w:rPr>
        <w:t>2024 IEEE 10th International Conference on Big Data Computing Service and Machine Learning Applications (</w:t>
      </w:r>
      <w:proofErr w:type="spellStart"/>
      <w:r w:rsidR="004F0E10" w:rsidRPr="004F0E10">
        <w:rPr>
          <w:i/>
          <w:iCs/>
          <w:color w:val="222222"/>
          <w:sz w:val="16"/>
          <w:szCs w:val="16"/>
          <w:shd w:val="clear" w:color="auto" w:fill="FFFFFF"/>
        </w:rPr>
        <w:t>BigDataService</w:t>
      </w:r>
      <w:proofErr w:type="spellEnd"/>
      <w:r w:rsidR="004F0E10" w:rsidRPr="004F0E10">
        <w:rPr>
          <w:i/>
          <w:iCs/>
          <w:color w:val="222222"/>
          <w:sz w:val="16"/>
          <w:szCs w:val="16"/>
          <w:shd w:val="clear" w:color="auto" w:fill="FFFFFF"/>
        </w:rPr>
        <w:t>)</w:t>
      </w:r>
      <w:r w:rsidR="004F0E10" w:rsidRPr="004F0E10">
        <w:rPr>
          <w:color w:val="222222"/>
          <w:sz w:val="16"/>
          <w:szCs w:val="16"/>
          <w:shd w:val="clear" w:color="auto" w:fill="FFFFFF"/>
        </w:rPr>
        <w:t>. IEEE, 2024.</w:t>
      </w:r>
    </w:p>
    <w:p w14:paraId="6F9FDC65" w14:textId="77777777" w:rsidR="00C47DC2" w:rsidRPr="0015178D" w:rsidRDefault="00C47DC2" w:rsidP="00A5645E">
      <w:pPr>
        <w:ind w:start="18pt"/>
        <w:jc w:val="start"/>
        <w:rPr>
          <w:sz w:val="16"/>
          <w:szCs w:val="16"/>
        </w:rPr>
      </w:pPr>
    </w:p>
    <w:p w14:paraId="1129A0D8" w14:textId="1C11D10B"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17</w:t>
      </w:r>
      <w:r>
        <w:rPr>
          <w:rFonts w:eastAsia="Times New Roman"/>
          <w:bCs/>
          <w:sz w:val="16"/>
          <w:szCs w:val="16"/>
          <w:lang w:val="en-IN" w:eastAsia="en-IN" w:bidi="hi-IN"/>
        </w:rPr>
        <w:t xml:space="preserve">] </w:t>
      </w:r>
      <w:r w:rsidR="004F0E10" w:rsidRPr="004F0E10">
        <w:rPr>
          <w:color w:val="222222"/>
          <w:sz w:val="16"/>
          <w:szCs w:val="16"/>
          <w:shd w:val="clear" w:color="auto" w:fill="FFFFFF"/>
        </w:rPr>
        <w:t xml:space="preserve">Duan, Zhihua, and Jialin Wang. "Exploration of LLM Multi-Agent Application Implementation Based on </w:t>
      </w:r>
      <w:proofErr w:type="spellStart"/>
      <w:r w:rsidR="004F0E10" w:rsidRPr="004F0E10">
        <w:rPr>
          <w:color w:val="222222"/>
          <w:sz w:val="16"/>
          <w:szCs w:val="16"/>
          <w:shd w:val="clear" w:color="auto" w:fill="FFFFFF"/>
        </w:rPr>
        <w:t>LangGraph</w:t>
      </w:r>
      <w:proofErr w:type="spellEnd"/>
      <w:r w:rsidR="004F0E10" w:rsidRPr="004F0E10">
        <w:rPr>
          <w:color w:val="222222"/>
          <w:sz w:val="16"/>
          <w:szCs w:val="16"/>
          <w:shd w:val="clear" w:color="auto" w:fill="FFFFFF"/>
        </w:rPr>
        <w:t xml:space="preserve">+ </w:t>
      </w:r>
      <w:proofErr w:type="spellStart"/>
      <w:r w:rsidR="004F0E10" w:rsidRPr="004F0E10">
        <w:rPr>
          <w:color w:val="222222"/>
          <w:sz w:val="16"/>
          <w:szCs w:val="16"/>
          <w:shd w:val="clear" w:color="auto" w:fill="FFFFFF"/>
        </w:rPr>
        <w:t>CrewAI</w:t>
      </w:r>
      <w:proofErr w:type="spellEnd"/>
      <w:r w:rsidR="004F0E10" w:rsidRPr="004F0E10">
        <w:rPr>
          <w:color w:val="222222"/>
          <w:sz w:val="16"/>
          <w:szCs w:val="16"/>
          <w:shd w:val="clear" w:color="auto" w:fill="FFFFFF"/>
        </w:rPr>
        <w:t>." </w:t>
      </w:r>
      <w:proofErr w:type="spellStart"/>
      <w:r w:rsidR="004F0E10" w:rsidRPr="004F0E10">
        <w:rPr>
          <w:i/>
          <w:iCs/>
          <w:color w:val="222222"/>
          <w:sz w:val="16"/>
          <w:szCs w:val="16"/>
          <w:shd w:val="clear" w:color="auto" w:fill="FFFFFF"/>
        </w:rPr>
        <w:t>arXiv</w:t>
      </w:r>
      <w:proofErr w:type="spellEnd"/>
      <w:r w:rsidR="004F0E10" w:rsidRPr="004F0E10">
        <w:rPr>
          <w:i/>
          <w:iCs/>
          <w:color w:val="222222"/>
          <w:sz w:val="16"/>
          <w:szCs w:val="16"/>
          <w:shd w:val="clear" w:color="auto" w:fill="FFFFFF"/>
        </w:rPr>
        <w:t xml:space="preserve"> preprint arXiv:2411.18241</w:t>
      </w:r>
      <w:r w:rsidR="004F0E10" w:rsidRPr="004F0E10">
        <w:rPr>
          <w:color w:val="222222"/>
          <w:sz w:val="16"/>
          <w:szCs w:val="16"/>
          <w:shd w:val="clear" w:color="auto" w:fill="FFFFFF"/>
        </w:rPr>
        <w:t> (2024).</w:t>
      </w:r>
    </w:p>
    <w:p w14:paraId="62D70C32" w14:textId="77777777" w:rsidR="00C47DC2" w:rsidRPr="0015178D" w:rsidRDefault="00C47DC2" w:rsidP="00A5645E">
      <w:pPr>
        <w:ind w:start="18pt"/>
        <w:jc w:val="start"/>
        <w:rPr>
          <w:sz w:val="16"/>
          <w:szCs w:val="16"/>
        </w:rPr>
      </w:pPr>
    </w:p>
    <w:p w14:paraId="44C4C5E9" w14:textId="6C954148"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18</w:t>
      </w:r>
      <w:r>
        <w:rPr>
          <w:rFonts w:eastAsia="Times New Roman"/>
          <w:bCs/>
          <w:sz w:val="16"/>
          <w:szCs w:val="16"/>
          <w:lang w:val="en-IN" w:eastAsia="en-IN" w:bidi="hi-IN"/>
        </w:rPr>
        <w:t xml:space="preserve">] </w:t>
      </w:r>
      <w:r w:rsidR="001516C8" w:rsidRPr="0015178D">
        <w:rPr>
          <w:rFonts w:eastAsia="Times New Roman"/>
          <w:bCs/>
          <w:sz w:val="16"/>
          <w:szCs w:val="16"/>
          <w:lang w:val="en-IN" w:eastAsia="en-IN" w:bidi="hi-IN"/>
        </w:rPr>
        <w:t>Agentic Frameworks for Product Comparison Among Brands</w:t>
      </w:r>
    </w:p>
    <w:p w14:paraId="2AFDDE4F" w14:textId="77777777" w:rsidR="00A5645E" w:rsidRPr="0015178D" w:rsidRDefault="00A5645E" w:rsidP="00A5645E">
      <w:pPr>
        <w:ind w:start="18pt"/>
        <w:jc w:val="start"/>
        <w:rPr>
          <w:sz w:val="16"/>
          <w:szCs w:val="16"/>
        </w:rPr>
      </w:pPr>
    </w:p>
    <w:p w14:paraId="7B06D87A" w14:textId="31C9343D"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[1</w:t>
      </w:r>
      <w:r w:rsidR="00B51DDA">
        <w:rPr>
          <w:rFonts w:eastAsia="Times New Roman"/>
          <w:bCs/>
          <w:sz w:val="16"/>
          <w:szCs w:val="16"/>
          <w:lang w:val="en-IN" w:eastAsia="en-IN" w:bidi="hi-IN"/>
        </w:rPr>
        <w:t>9</w:t>
      </w:r>
      <w:r>
        <w:rPr>
          <w:rFonts w:eastAsia="Times New Roman"/>
          <w:bCs/>
          <w:sz w:val="16"/>
          <w:szCs w:val="16"/>
          <w:lang w:val="en-IN" w:eastAsia="en-IN" w:bidi="hi-IN"/>
        </w:rPr>
        <w:t xml:space="preserve">] </w:t>
      </w:r>
      <w:r w:rsidR="001516C8" w:rsidRPr="0015178D">
        <w:rPr>
          <w:rFonts w:eastAsia="Times New Roman"/>
          <w:bCs/>
          <w:sz w:val="16"/>
          <w:szCs w:val="16"/>
          <w:lang w:val="en-IN" w:eastAsia="en-IN" w:bidi="hi-IN"/>
        </w:rPr>
        <w:t>Agentic AI in Data Analytics: Transforming Autonomous Insights</w:t>
      </w:r>
    </w:p>
    <w:p w14:paraId="6EFBBD97" w14:textId="77777777" w:rsidR="00C47DC2" w:rsidRPr="0015178D" w:rsidRDefault="00C47DC2" w:rsidP="00A5645E">
      <w:pPr>
        <w:ind w:start="18pt"/>
        <w:jc w:val="start"/>
        <w:rPr>
          <w:sz w:val="16"/>
          <w:szCs w:val="16"/>
        </w:rPr>
      </w:pPr>
    </w:p>
    <w:p w14:paraId="40EAC0C0" w14:textId="6F02D886" w:rsidR="001516C8" w:rsidRPr="00A5645E"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20</w:t>
      </w:r>
      <w:r>
        <w:rPr>
          <w:rFonts w:eastAsia="Times New Roman"/>
          <w:bCs/>
          <w:sz w:val="16"/>
          <w:szCs w:val="16"/>
          <w:lang w:val="en-IN" w:eastAsia="en-IN" w:bidi="hi-IN"/>
        </w:rPr>
        <w:t>]</w:t>
      </w:r>
      <w:r w:rsidR="00A5645E" w:rsidRPr="00A5645E">
        <w:rPr>
          <w:rFonts w:ascii="Arial" w:hAnsi="Arial" w:cs="Arial"/>
          <w:color w:val="222222"/>
          <w:shd w:val="clear" w:color="auto" w:fill="FFFFFF"/>
        </w:rPr>
        <w:t xml:space="preserve"> </w:t>
      </w:r>
      <w:r w:rsidR="00A5645E" w:rsidRPr="00A5645E">
        <w:rPr>
          <w:color w:val="222222"/>
          <w:sz w:val="16"/>
          <w:szCs w:val="16"/>
          <w:shd w:val="clear" w:color="auto" w:fill="FFFFFF"/>
        </w:rPr>
        <w:t>Singh, Aditi, et al. "Agentic Retrieval-Augmented Generation: A Survey on Agentic RAG." </w:t>
      </w:r>
      <w:proofErr w:type="spellStart"/>
      <w:r w:rsidR="00A5645E" w:rsidRPr="00A5645E">
        <w:rPr>
          <w:i/>
          <w:iCs/>
          <w:color w:val="222222"/>
          <w:sz w:val="16"/>
          <w:szCs w:val="16"/>
          <w:shd w:val="clear" w:color="auto" w:fill="FFFFFF"/>
        </w:rPr>
        <w:t>arXiv</w:t>
      </w:r>
      <w:proofErr w:type="spellEnd"/>
      <w:r w:rsidR="00A5645E" w:rsidRPr="00A5645E">
        <w:rPr>
          <w:i/>
          <w:iCs/>
          <w:color w:val="222222"/>
          <w:sz w:val="16"/>
          <w:szCs w:val="16"/>
          <w:shd w:val="clear" w:color="auto" w:fill="FFFFFF"/>
        </w:rPr>
        <w:t xml:space="preserve"> preprint arXiv:2501.09136</w:t>
      </w:r>
      <w:r w:rsidR="00A5645E" w:rsidRPr="00A5645E">
        <w:rPr>
          <w:color w:val="222222"/>
          <w:sz w:val="16"/>
          <w:szCs w:val="16"/>
          <w:shd w:val="clear" w:color="auto" w:fill="FFFFFF"/>
        </w:rPr>
        <w:t> (2025).</w:t>
      </w:r>
    </w:p>
    <w:p w14:paraId="4AA54B7B" w14:textId="77777777" w:rsidR="00C47DC2" w:rsidRPr="0015178D" w:rsidRDefault="00C47DC2" w:rsidP="00A5645E">
      <w:pPr>
        <w:ind w:start="18pt"/>
        <w:jc w:val="start"/>
        <w:rPr>
          <w:sz w:val="16"/>
          <w:szCs w:val="16"/>
        </w:rPr>
      </w:pPr>
    </w:p>
    <w:p w14:paraId="424D90D0" w14:textId="07590513" w:rsidR="00C47DC2" w:rsidRDefault="0015178D" w:rsidP="00A5645E">
      <w:pPr>
        <w:ind w:start="18pt"/>
        <w:jc w:val="start"/>
        <w:rPr>
          <w:color w:val="222222"/>
          <w:sz w:val="16"/>
          <w:szCs w:val="16"/>
          <w:shd w:val="clear" w:color="auto" w:fill="FFFFFF"/>
        </w:rPr>
      </w:pPr>
      <w:r>
        <w:rPr>
          <w:rFonts w:eastAsia="Times New Roman"/>
          <w:bCs/>
          <w:sz w:val="16"/>
          <w:szCs w:val="16"/>
          <w:lang w:val="en-IN" w:eastAsia="en-IN" w:bidi="hi-IN"/>
        </w:rPr>
        <w:t>[</w:t>
      </w:r>
      <w:r w:rsidR="00B51DDA">
        <w:rPr>
          <w:rFonts w:eastAsia="Times New Roman"/>
          <w:bCs/>
          <w:sz w:val="16"/>
          <w:szCs w:val="16"/>
          <w:lang w:val="en-IN" w:eastAsia="en-IN" w:bidi="hi-IN"/>
        </w:rPr>
        <w:t>21</w:t>
      </w:r>
      <w:r>
        <w:rPr>
          <w:rFonts w:eastAsia="Times New Roman"/>
          <w:bCs/>
          <w:sz w:val="16"/>
          <w:szCs w:val="16"/>
          <w:lang w:val="en-IN" w:eastAsia="en-IN" w:bidi="hi-IN"/>
        </w:rPr>
        <w:t xml:space="preserve">] </w:t>
      </w:r>
      <w:r w:rsidR="00A5645E" w:rsidRPr="00A5645E">
        <w:rPr>
          <w:color w:val="222222"/>
          <w:sz w:val="16"/>
          <w:szCs w:val="16"/>
          <w:shd w:val="clear" w:color="auto" w:fill="FFFFFF"/>
        </w:rPr>
        <w:t>Xu, Chuhan, and Xia Jiang. "</w:t>
      </w:r>
      <w:proofErr w:type="spellStart"/>
      <w:r w:rsidR="00A5645E" w:rsidRPr="00A5645E">
        <w:rPr>
          <w:color w:val="222222"/>
          <w:sz w:val="16"/>
          <w:szCs w:val="16"/>
          <w:shd w:val="clear" w:color="auto" w:fill="FFFFFF"/>
        </w:rPr>
        <w:t>iMedBot</w:t>
      </w:r>
      <w:proofErr w:type="spellEnd"/>
      <w:r w:rsidR="00A5645E" w:rsidRPr="00A5645E">
        <w:rPr>
          <w:color w:val="222222"/>
          <w:sz w:val="16"/>
          <w:szCs w:val="16"/>
          <w:shd w:val="clear" w:color="auto" w:fill="FFFFFF"/>
        </w:rPr>
        <w:t>: A Web-based Intelligent Agent for Healthcare Related Prediction and Deep Learning." </w:t>
      </w:r>
      <w:proofErr w:type="spellStart"/>
      <w:r w:rsidR="00A5645E" w:rsidRPr="00A5645E">
        <w:rPr>
          <w:i/>
          <w:iCs/>
          <w:color w:val="222222"/>
          <w:sz w:val="16"/>
          <w:szCs w:val="16"/>
          <w:shd w:val="clear" w:color="auto" w:fill="FFFFFF"/>
        </w:rPr>
        <w:t>arXiv</w:t>
      </w:r>
      <w:proofErr w:type="spellEnd"/>
      <w:r w:rsidR="00A5645E" w:rsidRPr="00A5645E">
        <w:rPr>
          <w:i/>
          <w:iCs/>
          <w:color w:val="222222"/>
          <w:sz w:val="16"/>
          <w:szCs w:val="16"/>
          <w:shd w:val="clear" w:color="auto" w:fill="FFFFFF"/>
        </w:rPr>
        <w:t xml:space="preserve"> preprint arXiv:2210.05671</w:t>
      </w:r>
      <w:r w:rsidR="00A5645E" w:rsidRPr="00A5645E">
        <w:rPr>
          <w:color w:val="222222"/>
          <w:sz w:val="16"/>
          <w:szCs w:val="16"/>
          <w:shd w:val="clear" w:color="auto" w:fill="FFFFFF"/>
        </w:rPr>
        <w:t> (2022).</w:t>
      </w:r>
    </w:p>
    <w:p w14:paraId="1C6FBF8E" w14:textId="77777777" w:rsidR="00A5645E" w:rsidRPr="0015178D" w:rsidRDefault="00A5645E" w:rsidP="00A5645E">
      <w:pPr>
        <w:ind w:start="18pt"/>
        <w:jc w:val="start"/>
        <w:rPr>
          <w:sz w:val="16"/>
          <w:szCs w:val="16"/>
        </w:rPr>
      </w:pPr>
    </w:p>
    <w:p w14:paraId="088FF51C" w14:textId="2F2F9864" w:rsidR="0020262D" w:rsidRDefault="0015178D" w:rsidP="00A5645E">
      <w:pPr>
        <w:ind w:start="18pt"/>
        <w:jc w:val="start"/>
      </w:pPr>
      <w:r>
        <w:rPr>
          <w:rFonts w:eastAsia="Times New Roman"/>
          <w:bCs/>
          <w:sz w:val="16"/>
          <w:szCs w:val="16"/>
          <w:lang w:val="en-IN" w:eastAsia="en-IN" w:bidi="hi-IN"/>
        </w:rPr>
        <w:t>[</w:t>
      </w:r>
      <w:r w:rsidR="00B51DDA">
        <w:rPr>
          <w:rFonts w:eastAsia="Times New Roman"/>
          <w:bCs/>
          <w:sz w:val="16"/>
          <w:szCs w:val="16"/>
          <w:lang w:val="en-IN" w:eastAsia="en-IN" w:bidi="hi-IN"/>
        </w:rPr>
        <w:t>22</w:t>
      </w:r>
      <w:r>
        <w:rPr>
          <w:rFonts w:eastAsia="Times New Roman"/>
          <w:bCs/>
          <w:sz w:val="16"/>
          <w:szCs w:val="16"/>
          <w:lang w:val="en-IN" w:eastAsia="en-IN" w:bidi="hi-IN"/>
        </w:rPr>
        <w:t xml:space="preserve">] </w:t>
      </w:r>
      <w:r w:rsidR="00A5645E" w:rsidRPr="00A5645E">
        <w:rPr>
          <w:color w:val="222222"/>
          <w:sz w:val="16"/>
          <w:szCs w:val="16"/>
          <w:shd w:val="clear" w:color="auto" w:fill="FFFFFF"/>
        </w:rPr>
        <w:t>Schmidgall, Samuel, et al. "</w:t>
      </w:r>
      <w:proofErr w:type="spellStart"/>
      <w:r w:rsidR="00A5645E" w:rsidRPr="00A5645E">
        <w:rPr>
          <w:color w:val="222222"/>
          <w:sz w:val="16"/>
          <w:szCs w:val="16"/>
          <w:shd w:val="clear" w:color="auto" w:fill="FFFFFF"/>
        </w:rPr>
        <w:t>AgentClinic</w:t>
      </w:r>
      <w:proofErr w:type="spellEnd"/>
      <w:r w:rsidR="00A5645E" w:rsidRPr="00A5645E">
        <w:rPr>
          <w:color w:val="222222"/>
          <w:sz w:val="16"/>
          <w:szCs w:val="16"/>
          <w:shd w:val="clear" w:color="auto" w:fill="FFFFFF"/>
        </w:rPr>
        <w:t>: a multimodal agent benchmark to evaluate AI in simulated clinical environments." </w:t>
      </w:r>
      <w:proofErr w:type="spellStart"/>
      <w:r w:rsidR="00A5645E">
        <w:rPr>
          <w:i/>
          <w:iCs/>
          <w:color w:val="222222"/>
          <w:sz w:val="16"/>
          <w:szCs w:val="16"/>
          <w:shd w:val="clear" w:color="auto" w:fill="FFFFFF"/>
        </w:rPr>
        <w:t>arXiv</w:t>
      </w:r>
      <w:proofErr w:type="spellEnd"/>
      <w:r w:rsidR="00A5645E">
        <w:rPr>
          <w:i/>
          <w:iCs/>
          <w:color w:val="222222"/>
          <w:sz w:val="16"/>
          <w:szCs w:val="16"/>
          <w:shd w:val="clear" w:color="auto" w:fill="FFFFFF"/>
        </w:rPr>
        <w:t xml:space="preserve"> preprint</w:t>
      </w:r>
      <w:r w:rsidR="00A5645E" w:rsidRPr="00A5645E">
        <w:rPr>
          <w:i/>
          <w:iCs/>
          <w:color w:val="222222"/>
          <w:sz w:val="16"/>
          <w:szCs w:val="16"/>
          <w:shd w:val="clear" w:color="auto" w:fill="FFFFFF"/>
        </w:rPr>
        <w:t>arXiv:2405.07960</w:t>
      </w:r>
      <w:r w:rsidR="00A5645E" w:rsidRPr="00A5645E">
        <w:rPr>
          <w:color w:val="222222"/>
          <w:sz w:val="16"/>
          <w:szCs w:val="16"/>
          <w:shd w:val="clear" w:color="auto" w:fill="FFFFFF"/>
        </w:rPr>
        <w:t> (2024).</w:t>
      </w:r>
    </w:p>
    <w:p w14:paraId="15BAECCB" w14:textId="77777777" w:rsidR="0020262D" w:rsidRDefault="0020262D" w:rsidP="0020262D"/>
    <w:p w14:paraId="3F1AF55F" w14:textId="77777777" w:rsidR="0020262D" w:rsidRDefault="0020262D" w:rsidP="0020262D"/>
    <w:p w14:paraId="08441E3F" w14:textId="77777777" w:rsidR="0020262D" w:rsidRPr="0020262D" w:rsidRDefault="0020262D" w:rsidP="0020262D"/>
    <w:sectPr w:rsidR="0020262D" w:rsidRPr="0020262D" w:rsidSect="009E546A">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3ED1333" w14:textId="77777777" w:rsidR="00573D39" w:rsidRDefault="00573D39" w:rsidP="001A3B3D">
      <w:r>
        <w:separator/>
      </w:r>
    </w:p>
  </w:endnote>
  <w:endnote w:type="continuationSeparator" w:id="0">
    <w:p w14:paraId="742107B1" w14:textId="77777777" w:rsidR="00573D39" w:rsidRDefault="00573D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BE39FAA" w14:textId="77777777" w:rsidR="00573D39" w:rsidRDefault="00573D39" w:rsidP="001A3B3D">
      <w:r>
        <w:separator/>
      </w:r>
    </w:p>
  </w:footnote>
  <w:footnote w:type="continuationSeparator" w:id="0">
    <w:p w14:paraId="0E681BB5" w14:textId="77777777" w:rsidR="00573D39" w:rsidRDefault="00573D3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10332CE1"/>
    <w:multiLevelType w:val="multilevel"/>
    <w:tmpl w:val="FF04F74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6625638E"/>
    <w:multiLevelType w:val="hybridMultilevel"/>
    <w:tmpl w:val="1FD20E8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77485B0F"/>
    <w:multiLevelType w:val="hybridMultilevel"/>
    <w:tmpl w:val="408C904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15417781">
    <w:abstractNumId w:val="2"/>
  </w:num>
  <w:num w:numId="2" w16cid:durableId="334191740">
    <w:abstractNumId w:val="7"/>
  </w:num>
  <w:num w:numId="3" w16cid:durableId="2100249246">
    <w:abstractNumId w:val="1"/>
  </w:num>
  <w:num w:numId="4" w16cid:durableId="1803113055">
    <w:abstractNumId w:val="3"/>
  </w:num>
  <w:num w:numId="5" w16cid:durableId="596600651">
    <w:abstractNumId w:val="5"/>
  </w:num>
  <w:num w:numId="6" w16cid:durableId="225923969">
    <w:abstractNumId w:val="8"/>
  </w:num>
  <w:num w:numId="7" w16cid:durableId="966548926">
    <w:abstractNumId w:val="4"/>
  </w:num>
  <w:num w:numId="8" w16cid:durableId="1979064369">
    <w:abstractNumId w:val="9"/>
  </w:num>
  <w:num w:numId="9" w16cid:durableId="1998994123">
    <w:abstractNumId w:val="0"/>
  </w:num>
  <w:num w:numId="10" w16cid:durableId="290599121">
    <w:abstractNumId w:val="6"/>
  </w:num>
  <w:numIdMacAtCleanup w:val="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DB6"/>
    <w:rsid w:val="00036A3A"/>
    <w:rsid w:val="0004781E"/>
    <w:rsid w:val="0005523F"/>
    <w:rsid w:val="0008758A"/>
    <w:rsid w:val="00087F5E"/>
    <w:rsid w:val="000C1E68"/>
    <w:rsid w:val="000D4118"/>
    <w:rsid w:val="000F48D7"/>
    <w:rsid w:val="00132FF5"/>
    <w:rsid w:val="001516C8"/>
    <w:rsid w:val="0015178D"/>
    <w:rsid w:val="00152354"/>
    <w:rsid w:val="00191F9B"/>
    <w:rsid w:val="001A2EFD"/>
    <w:rsid w:val="001A3B3D"/>
    <w:rsid w:val="001B67DC"/>
    <w:rsid w:val="001D7F35"/>
    <w:rsid w:val="0020262D"/>
    <w:rsid w:val="00217C94"/>
    <w:rsid w:val="002254A9"/>
    <w:rsid w:val="00233D97"/>
    <w:rsid w:val="002347A2"/>
    <w:rsid w:val="00250755"/>
    <w:rsid w:val="0026450B"/>
    <w:rsid w:val="00281AD7"/>
    <w:rsid w:val="002850E3"/>
    <w:rsid w:val="002D7652"/>
    <w:rsid w:val="00354FCF"/>
    <w:rsid w:val="003936BC"/>
    <w:rsid w:val="003A19E2"/>
    <w:rsid w:val="003B2B40"/>
    <w:rsid w:val="003B4E04"/>
    <w:rsid w:val="003C0E4E"/>
    <w:rsid w:val="003F5A08"/>
    <w:rsid w:val="00415F7B"/>
    <w:rsid w:val="00420716"/>
    <w:rsid w:val="004325FB"/>
    <w:rsid w:val="004432BA"/>
    <w:rsid w:val="0044407E"/>
    <w:rsid w:val="00447BB9"/>
    <w:rsid w:val="00452543"/>
    <w:rsid w:val="0046031D"/>
    <w:rsid w:val="00471F9D"/>
    <w:rsid w:val="00473AC9"/>
    <w:rsid w:val="00492B81"/>
    <w:rsid w:val="004C3E0E"/>
    <w:rsid w:val="004D34B6"/>
    <w:rsid w:val="004D72B5"/>
    <w:rsid w:val="004F0E10"/>
    <w:rsid w:val="004F0FBF"/>
    <w:rsid w:val="00504959"/>
    <w:rsid w:val="005370C1"/>
    <w:rsid w:val="00551B7F"/>
    <w:rsid w:val="00561121"/>
    <w:rsid w:val="0056610F"/>
    <w:rsid w:val="00573D39"/>
    <w:rsid w:val="00575BCA"/>
    <w:rsid w:val="00583323"/>
    <w:rsid w:val="005B0344"/>
    <w:rsid w:val="005B22A6"/>
    <w:rsid w:val="005B4741"/>
    <w:rsid w:val="005B520E"/>
    <w:rsid w:val="005E2800"/>
    <w:rsid w:val="005F214D"/>
    <w:rsid w:val="00605825"/>
    <w:rsid w:val="00637A64"/>
    <w:rsid w:val="00645D22"/>
    <w:rsid w:val="00651A08"/>
    <w:rsid w:val="00654204"/>
    <w:rsid w:val="00670434"/>
    <w:rsid w:val="006777F6"/>
    <w:rsid w:val="006A5D82"/>
    <w:rsid w:val="006A6266"/>
    <w:rsid w:val="006B6B66"/>
    <w:rsid w:val="006F6D3D"/>
    <w:rsid w:val="00715BEA"/>
    <w:rsid w:val="007340F4"/>
    <w:rsid w:val="00740EEA"/>
    <w:rsid w:val="007428F0"/>
    <w:rsid w:val="007634A1"/>
    <w:rsid w:val="007945D0"/>
    <w:rsid w:val="00794804"/>
    <w:rsid w:val="007A1EBD"/>
    <w:rsid w:val="007B33F1"/>
    <w:rsid w:val="007B6DDA"/>
    <w:rsid w:val="007C0308"/>
    <w:rsid w:val="007C2FF2"/>
    <w:rsid w:val="007D6232"/>
    <w:rsid w:val="007F1F99"/>
    <w:rsid w:val="007F5A44"/>
    <w:rsid w:val="007F768F"/>
    <w:rsid w:val="00802135"/>
    <w:rsid w:val="0080791D"/>
    <w:rsid w:val="008147B5"/>
    <w:rsid w:val="00836367"/>
    <w:rsid w:val="00873603"/>
    <w:rsid w:val="008A2C7D"/>
    <w:rsid w:val="008B6524"/>
    <w:rsid w:val="008C4B23"/>
    <w:rsid w:val="008F6E2C"/>
    <w:rsid w:val="009303D9"/>
    <w:rsid w:val="00933C64"/>
    <w:rsid w:val="00945EA6"/>
    <w:rsid w:val="00961037"/>
    <w:rsid w:val="0096510F"/>
    <w:rsid w:val="00972203"/>
    <w:rsid w:val="009846A4"/>
    <w:rsid w:val="00987920"/>
    <w:rsid w:val="00987FF4"/>
    <w:rsid w:val="009A4DA2"/>
    <w:rsid w:val="009B3461"/>
    <w:rsid w:val="009E546A"/>
    <w:rsid w:val="009F1AEF"/>
    <w:rsid w:val="009F1D79"/>
    <w:rsid w:val="00A015F0"/>
    <w:rsid w:val="00A059B3"/>
    <w:rsid w:val="00A5343A"/>
    <w:rsid w:val="00A5645E"/>
    <w:rsid w:val="00AA17F3"/>
    <w:rsid w:val="00AA7DC2"/>
    <w:rsid w:val="00AE3409"/>
    <w:rsid w:val="00AE42F6"/>
    <w:rsid w:val="00AF7942"/>
    <w:rsid w:val="00B11A60"/>
    <w:rsid w:val="00B22613"/>
    <w:rsid w:val="00B44A76"/>
    <w:rsid w:val="00B51DDA"/>
    <w:rsid w:val="00B768D1"/>
    <w:rsid w:val="00B818A0"/>
    <w:rsid w:val="00B87CEE"/>
    <w:rsid w:val="00BA1025"/>
    <w:rsid w:val="00BB2EC8"/>
    <w:rsid w:val="00BC3420"/>
    <w:rsid w:val="00BC39EF"/>
    <w:rsid w:val="00BC4F0C"/>
    <w:rsid w:val="00BD516E"/>
    <w:rsid w:val="00BD670B"/>
    <w:rsid w:val="00BE7D3C"/>
    <w:rsid w:val="00BF285E"/>
    <w:rsid w:val="00BF5FF6"/>
    <w:rsid w:val="00C0207F"/>
    <w:rsid w:val="00C16117"/>
    <w:rsid w:val="00C20158"/>
    <w:rsid w:val="00C3075A"/>
    <w:rsid w:val="00C46678"/>
    <w:rsid w:val="00C47DC2"/>
    <w:rsid w:val="00C81309"/>
    <w:rsid w:val="00C919A4"/>
    <w:rsid w:val="00CA4392"/>
    <w:rsid w:val="00CA504A"/>
    <w:rsid w:val="00CC393F"/>
    <w:rsid w:val="00CD16F6"/>
    <w:rsid w:val="00D2176E"/>
    <w:rsid w:val="00D30ECB"/>
    <w:rsid w:val="00D632BE"/>
    <w:rsid w:val="00D72D06"/>
    <w:rsid w:val="00D7522C"/>
    <w:rsid w:val="00D7536F"/>
    <w:rsid w:val="00D76668"/>
    <w:rsid w:val="00DC3F88"/>
    <w:rsid w:val="00DE24E2"/>
    <w:rsid w:val="00E07383"/>
    <w:rsid w:val="00E165BC"/>
    <w:rsid w:val="00E26E8F"/>
    <w:rsid w:val="00E55828"/>
    <w:rsid w:val="00E61E12"/>
    <w:rsid w:val="00E7596C"/>
    <w:rsid w:val="00E878F2"/>
    <w:rsid w:val="00ED0149"/>
    <w:rsid w:val="00EF7DE3"/>
    <w:rsid w:val="00F03103"/>
    <w:rsid w:val="00F0334E"/>
    <w:rsid w:val="00F20C30"/>
    <w:rsid w:val="00F271DE"/>
    <w:rsid w:val="00F37035"/>
    <w:rsid w:val="00F56D33"/>
    <w:rsid w:val="00F627DA"/>
    <w:rsid w:val="00F7288F"/>
    <w:rsid w:val="00F73D80"/>
    <w:rsid w:val="00F80726"/>
    <w:rsid w:val="00F847A6"/>
    <w:rsid w:val="00F9441B"/>
    <w:rsid w:val="00FA2B68"/>
    <w:rsid w:val="00FA4C32"/>
    <w:rsid w:val="00FB3B1D"/>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E4E"/>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BF285E"/>
    <w:rPr>
      <w:i/>
      <w:iCs/>
      <w:noProof/>
    </w:rPr>
  </w:style>
  <w:style w:type="paragraph" w:styleId="ListParagraph">
    <w:name w:val="List Paragraph"/>
    <w:basedOn w:val="Normal"/>
    <w:uiPriority w:val="34"/>
    <w:qFormat/>
    <w:rsid w:val="00BF285E"/>
    <w:pPr>
      <w:ind w:start="36pt"/>
      <w:contextualSpacing/>
    </w:pPr>
  </w:style>
  <w:style w:type="character" w:customStyle="1" w:styleId="Heading1Char">
    <w:name w:val="Heading 1 Char"/>
    <w:basedOn w:val="DefaultParagraphFont"/>
    <w:link w:val="Heading1"/>
    <w:rsid w:val="00E26E8F"/>
    <w:rPr>
      <w:smallCaps/>
      <w:noProof/>
    </w:rPr>
  </w:style>
  <w:style w:type="table" w:styleId="TableGrid">
    <w:name w:val="Table Grid"/>
    <w:basedOn w:val="TableNormal"/>
    <w:uiPriority w:val="39"/>
    <w:rsid w:val="00D30ECB"/>
    <w:rPr>
      <w:rFonts w:asciiTheme="minorHAnsi" w:eastAsiaTheme="minorHAnsi" w:hAnsiTheme="minorHAnsi" w:cstheme="minorBidi"/>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rsid w:val="00D30ECB"/>
    <w:rPr>
      <w:sz w:val="24"/>
      <w:szCs w:val="24"/>
    </w:rPr>
  </w:style>
  <w:style w:type="character" w:styleId="Strong">
    <w:name w:val="Strong"/>
    <w:basedOn w:val="DefaultParagraphFont"/>
    <w:uiPriority w:val="22"/>
    <w:qFormat/>
    <w:rsid w:val="00F37035"/>
    <w:rPr>
      <w:b/>
      <w:bCs/>
    </w:rPr>
  </w:style>
  <w:style w:type="character" w:customStyle="1" w:styleId="highwire-citation-author">
    <w:name w:val="highwire-citation-author"/>
    <w:basedOn w:val="DefaultParagraphFont"/>
    <w:rsid w:val="00B51DDA"/>
  </w:style>
  <w:style w:type="character" w:customStyle="1" w:styleId="nlm-given-names">
    <w:name w:val="nlm-given-names"/>
    <w:basedOn w:val="DefaultParagraphFont"/>
    <w:rsid w:val="00B51DDA"/>
  </w:style>
  <w:style w:type="character" w:customStyle="1" w:styleId="nlm-surname">
    <w:name w:val="nlm-surname"/>
    <w:basedOn w:val="DefaultParagraphFont"/>
    <w:rsid w:val="00B51DDA"/>
  </w:style>
  <w:style w:type="character" w:styleId="Emphasis">
    <w:name w:val="Emphasis"/>
    <w:basedOn w:val="DefaultParagraphFont"/>
    <w:qFormat/>
    <w:rsid w:val="00FB3B1D"/>
    <w:rPr>
      <w:i/>
      <w:iCs/>
    </w:rPr>
  </w:style>
  <w:style w:type="character" w:styleId="Hyperlink">
    <w:name w:val="Hyperlink"/>
    <w:basedOn w:val="DefaultParagraphFont"/>
    <w:rsid w:val="000D4118"/>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2302">
      <w:bodyDiv w:val="1"/>
      <w:marLeft w:val="0pt"/>
      <w:marRight w:val="0pt"/>
      <w:marTop w:val="0pt"/>
      <w:marBottom w:val="0pt"/>
      <w:divBdr>
        <w:top w:val="none" w:sz="0" w:space="0" w:color="auto"/>
        <w:left w:val="none" w:sz="0" w:space="0" w:color="auto"/>
        <w:bottom w:val="none" w:sz="0" w:space="0" w:color="auto"/>
        <w:right w:val="none" w:sz="0" w:space="0" w:color="auto"/>
      </w:divBdr>
    </w:div>
    <w:div w:id="76635034">
      <w:bodyDiv w:val="1"/>
      <w:marLeft w:val="0pt"/>
      <w:marRight w:val="0pt"/>
      <w:marTop w:val="0pt"/>
      <w:marBottom w:val="0pt"/>
      <w:divBdr>
        <w:top w:val="none" w:sz="0" w:space="0" w:color="auto"/>
        <w:left w:val="none" w:sz="0" w:space="0" w:color="auto"/>
        <w:bottom w:val="none" w:sz="0" w:space="0" w:color="auto"/>
        <w:right w:val="none" w:sz="0" w:space="0" w:color="auto"/>
      </w:divBdr>
    </w:div>
    <w:div w:id="113135225">
      <w:bodyDiv w:val="1"/>
      <w:marLeft w:val="0pt"/>
      <w:marRight w:val="0pt"/>
      <w:marTop w:val="0pt"/>
      <w:marBottom w:val="0pt"/>
      <w:divBdr>
        <w:top w:val="none" w:sz="0" w:space="0" w:color="auto"/>
        <w:left w:val="none" w:sz="0" w:space="0" w:color="auto"/>
        <w:bottom w:val="none" w:sz="0" w:space="0" w:color="auto"/>
        <w:right w:val="none" w:sz="0" w:space="0" w:color="auto"/>
      </w:divBdr>
    </w:div>
    <w:div w:id="151069863">
      <w:bodyDiv w:val="1"/>
      <w:marLeft w:val="0pt"/>
      <w:marRight w:val="0pt"/>
      <w:marTop w:val="0pt"/>
      <w:marBottom w:val="0pt"/>
      <w:divBdr>
        <w:top w:val="none" w:sz="0" w:space="0" w:color="auto"/>
        <w:left w:val="none" w:sz="0" w:space="0" w:color="auto"/>
        <w:bottom w:val="none" w:sz="0" w:space="0" w:color="auto"/>
        <w:right w:val="none" w:sz="0" w:space="0" w:color="auto"/>
      </w:divBdr>
    </w:div>
    <w:div w:id="227762726">
      <w:bodyDiv w:val="1"/>
      <w:marLeft w:val="0pt"/>
      <w:marRight w:val="0pt"/>
      <w:marTop w:val="0pt"/>
      <w:marBottom w:val="0pt"/>
      <w:divBdr>
        <w:top w:val="none" w:sz="0" w:space="0" w:color="auto"/>
        <w:left w:val="none" w:sz="0" w:space="0" w:color="auto"/>
        <w:bottom w:val="none" w:sz="0" w:space="0" w:color="auto"/>
        <w:right w:val="none" w:sz="0" w:space="0" w:color="auto"/>
      </w:divBdr>
    </w:div>
    <w:div w:id="276571393">
      <w:bodyDiv w:val="1"/>
      <w:marLeft w:val="0pt"/>
      <w:marRight w:val="0pt"/>
      <w:marTop w:val="0pt"/>
      <w:marBottom w:val="0pt"/>
      <w:divBdr>
        <w:top w:val="none" w:sz="0" w:space="0" w:color="auto"/>
        <w:left w:val="none" w:sz="0" w:space="0" w:color="auto"/>
        <w:bottom w:val="none" w:sz="0" w:space="0" w:color="auto"/>
        <w:right w:val="none" w:sz="0" w:space="0" w:color="auto"/>
      </w:divBdr>
    </w:div>
    <w:div w:id="334379969">
      <w:bodyDiv w:val="1"/>
      <w:marLeft w:val="0pt"/>
      <w:marRight w:val="0pt"/>
      <w:marTop w:val="0pt"/>
      <w:marBottom w:val="0pt"/>
      <w:divBdr>
        <w:top w:val="none" w:sz="0" w:space="0" w:color="auto"/>
        <w:left w:val="none" w:sz="0" w:space="0" w:color="auto"/>
        <w:bottom w:val="none" w:sz="0" w:space="0" w:color="auto"/>
        <w:right w:val="none" w:sz="0" w:space="0" w:color="auto"/>
      </w:divBdr>
    </w:div>
    <w:div w:id="372461171">
      <w:bodyDiv w:val="1"/>
      <w:marLeft w:val="0pt"/>
      <w:marRight w:val="0pt"/>
      <w:marTop w:val="0pt"/>
      <w:marBottom w:val="0pt"/>
      <w:divBdr>
        <w:top w:val="none" w:sz="0" w:space="0" w:color="auto"/>
        <w:left w:val="none" w:sz="0" w:space="0" w:color="auto"/>
        <w:bottom w:val="none" w:sz="0" w:space="0" w:color="auto"/>
        <w:right w:val="none" w:sz="0" w:space="0" w:color="auto"/>
      </w:divBdr>
    </w:div>
    <w:div w:id="376315029">
      <w:bodyDiv w:val="1"/>
      <w:marLeft w:val="0pt"/>
      <w:marRight w:val="0pt"/>
      <w:marTop w:val="0pt"/>
      <w:marBottom w:val="0pt"/>
      <w:divBdr>
        <w:top w:val="none" w:sz="0" w:space="0" w:color="auto"/>
        <w:left w:val="none" w:sz="0" w:space="0" w:color="auto"/>
        <w:bottom w:val="none" w:sz="0" w:space="0" w:color="auto"/>
        <w:right w:val="none" w:sz="0" w:space="0" w:color="auto"/>
      </w:divBdr>
    </w:div>
    <w:div w:id="457450880">
      <w:bodyDiv w:val="1"/>
      <w:marLeft w:val="0pt"/>
      <w:marRight w:val="0pt"/>
      <w:marTop w:val="0pt"/>
      <w:marBottom w:val="0pt"/>
      <w:divBdr>
        <w:top w:val="none" w:sz="0" w:space="0" w:color="auto"/>
        <w:left w:val="none" w:sz="0" w:space="0" w:color="auto"/>
        <w:bottom w:val="none" w:sz="0" w:space="0" w:color="auto"/>
        <w:right w:val="none" w:sz="0" w:space="0" w:color="auto"/>
      </w:divBdr>
    </w:div>
    <w:div w:id="530455262">
      <w:bodyDiv w:val="1"/>
      <w:marLeft w:val="0pt"/>
      <w:marRight w:val="0pt"/>
      <w:marTop w:val="0pt"/>
      <w:marBottom w:val="0pt"/>
      <w:divBdr>
        <w:top w:val="none" w:sz="0" w:space="0" w:color="auto"/>
        <w:left w:val="none" w:sz="0" w:space="0" w:color="auto"/>
        <w:bottom w:val="none" w:sz="0" w:space="0" w:color="auto"/>
        <w:right w:val="none" w:sz="0" w:space="0" w:color="auto"/>
      </w:divBdr>
    </w:div>
    <w:div w:id="546139683">
      <w:bodyDiv w:val="1"/>
      <w:marLeft w:val="0pt"/>
      <w:marRight w:val="0pt"/>
      <w:marTop w:val="0pt"/>
      <w:marBottom w:val="0pt"/>
      <w:divBdr>
        <w:top w:val="none" w:sz="0" w:space="0" w:color="auto"/>
        <w:left w:val="none" w:sz="0" w:space="0" w:color="auto"/>
        <w:bottom w:val="none" w:sz="0" w:space="0" w:color="auto"/>
        <w:right w:val="none" w:sz="0" w:space="0" w:color="auto"/>
      </w:divBdr>
    </w:div>
    <w:div w:id="546188290">
      <w:bodyDiv w:val="1"/>
      <w:marLeft w:val="0pt"/>
      <w:marRight w:val="0pt"/>
      <w:marTop w:val="0pt"/>
      <w:marBottom w:val="0pt"/>
      <w:divBdr>
        <w:top w:val="none" w:sz="0" w:space="0" w:color="auto"/>
        <w:left w:val="none" w:sz="0" w:space="0" w:color="auto"/>
        <w:bottom w:val="none" w:sz="0" w:space="0" w:color="auto"/>
        <w:right w:val="none" w:sz="0" w:space="0" w:color="auto"/>
      </w:divBdr>
    </w:div>
    <w:div w:id="549659180">
      <w:bodyDiv w:val="1"/>
      <w:marLeft w:val="0pt"/>
      <w:marRight w:val="0pt"/>
      <w:marTop w:val="0pt"/>
      <w:marBottom w:val="0pt"/>
      <w:divBdr>
        <w:top w:val="none" w:sz="0" w:space="0" w:color="auto"/>
        <w:left w:val="none" w:sz="0" w:space="0" w:color="auto"/>
        <w:bottom w:val="none" w:sz="0" w:space="0" w:color="auto"/>
        <w:right w:val="none" w:sz="0" w:space="0" w:color="auto"/>
      </w:divBdr>
    </w:div>
    <w:div w:id="550306657">
      <w:bodyDiv w:val="1"/>
      <w:marLeft w:val="0pt"/>
      <w:marRight w:val="0pt"/>
      <w:marTop w:val="0pt"/>
      <w:marBottom w:val="0pt"/>
      <w:divBdr>
        <w:top w:val="none" w:sz="0" w:space="0" w:color="auto"/>
        <w:left w:val="none" w:sz="0" w:space="0" w:color="auto"/>
        <w:bottom w:val="none" w:sz="0" w:space="0" w:color="auto"/>
        <w:right w:val="none" w:sz="0" w:space="0" w:color="auto"/>
      </w:divBdr>
    </w:div>
    <w:div w:id="592668653">
      <w:bodyDiv w:val="1"/>
      <w:marLeft w:val="0pt"/>
      <w:marRight w:val="0pt"/>
      <w:marTop w:val="0pt"/>
      <w:marBottom w:val="0pt"/>
      <w:divBdr>
        <w:top w:val="none" w:sz="0" w:space="0" w:color="auto"/>
        <w:left w:val="none" w:sz="0" w:space="0" w:color="auto"/>
        <w:bottom w:val="none" w:sz="0" w:space="0" w:color="auto"/>
        <w:right w:val="none" w:sz="0" w:space="0" w:color="auto"/>
      </w:divBdr>
    </w:div>
    <w:div w:id="755176175">
      <w:bodyDiv w:val="1"/>
      <w:marLeft w:val="0pt"/>
      <w:marRight w:val="0pt"/>
      <w:marTop w:val="0pt"/>
      <w:marBottom w:val="0pt"/>
      <w:divBdr>
        <w:top w:val="none" w:sz="0" w:space="0" w:color="auto"/>
        <w:left w:val="none" w:sz="0" w:space="0" w:color="auto"/>
        <w:bottom w:val="none" w:sz="0" w:space="0" w:color="auto"/>
        <w:right w:val="none" w:sz="0" w:space="0" w:color="auto"/>
      </w:divBdr>
    </w:div>
    <w:div w:id="798113439">
      <w:bodyDiv w:val="1"/>
      <w:marLeft w:val="0pt"/>
      <w:marRight w:val="0pt"/>
      <w:marTop w:val="0pt"/>
      <w:marBottom w:val="0pt"/>
      <w:divBdr>
        <w:top w:val="none" w:sz="0" w:space="0" w:color="auto"/>
        <w:left w:val="none" w:sz="0" w:space="0" w:color="auto"/>
        <w:bottom w:val="none" w:sz="0" w:space="0" w:color="auto"/>
        <w:right w:val="none" w:sz="0" w:space="0" w:color="auto"/>
      </w:divBdr>
    </w:div>
    <w:div w:id="860045843">
      <w:bodyDiv w:val="1"/>
      <w:marLeft w:val="0pt"/>
      <w:marRight w:val="0pt"/>
      <w:marTop w:val="0pt"/>
      <w:marBottom w:val="0pt"/>
      <w:divBdr>
        <w:top w:val="none" w:sz="0" w:space="0" w:color="auto"/>
        <w:left w:val="none" w:sz="0" w:space="0" w:color="auto"/>
        <w:bottom w:val="none" w:sz="0" w:space="0" w:color="auto"/>
        <w:right w:val="none" w:sz="0" w:space="0" w:color="auto"/>
      </w:divBdr>
    </w:div>
    <w:div w:id="1081753730">
      <w:bodyDiv w:val="1"/>
      <w:marLeft w:val="0pt"/>
      <w:marRight w:val="0pt"/>
      <w:marTop w:val="0pt"/>
      <w:marBottom w:val="0pt"/>
      <w:divBdr>
        <w:top w:val="none" w:sz="0" w:space="0" w:color="auto"/>
        <w:left w:val="none" w:sz="0" w:space="0" w:color="auto"/>
        <w:bottom w:val="none" w:sz="0" w:space="0" w:color="auto"/>
        <w:right w:val="none" w:sz="0" w:space="0" w:color="auto"/>
      </w:divBdr>
    </w:div>
    <w:div w:id="1100956828">
      <w:bodyDiv w:val="1"/>
      <w:marLeft w:val="0pt"/>
      <w:marRight w:val="0pt"/>
      <w:marTop w:val="0pt"/>
      <w:marBottom w:val="0pt"/>
      <w:divBdr>
        <w:top w:val="none" w:sz="0" w:space="0" w:color="auto"/>
        <w:left w:val="none" w:sz="0" w:space="0" w:color="auto"/>
        <w:bottom w:val="none" w:sz="0" w:space="0" w:color="auto"/>
        <w:right w:val="none" w:sz="0" w:space="0" w:color="auto"/>
      </w:divBdr>
    </w:div>
    <w:div w:id="1215779923">
      <w:bodyDiv w:val="1"/>
      <w:marLeft w:val="0pt"/>
      <w:marRight w:val="0pt"/>
      <w:marTop w:val="0pt"/>
      <w:marBottom w:val="0pt"/>
      <w:divBdr>
        <w:top w:val="none" w:sz="0" w:space="0" w:color="auto"/>
        <w:left w:val="none" w:sz="0" w:space="0" w:color="auto"/>
        <w:bottom w:val="none" w:sz="0" w:space="0" w:color="auto"/>
        <w:right w:val="none" w:sz="0" w:space="0" w:color="auto"/>
      </w:divBdr>
    </w:div>
    <w:div w:id="1240169941">
      <w:bodyDiv w:val="1"/>
      <w:marLeft w:val="0pt"/>
      <w:marRight w:val="0pt"/>
      <w:marTop w:val="0pt"/>
      <w:marBottom w:val="0pt"/>
      <w:divBdr>
        <w:top w:val="none" w:sz="0" w:space="0" w:color="auto"/>
        <w:left w:val="none" w:sz="0" w:space="0" w:color="auto"/>
        <w:bottom w:val="none" w:sz="0" w:space="0" w:color="auto"/>
        <w:right w:val="none" w:sz="0" w:space="0" w:color="auto"/>
      </w:divBdr>
    </w:div>
    <w:div w:id="1245380828">
      <w:bodyDiv w:val="1"/>
      <w:marLeft w:val="0pt"/>
      <w:marRight w:val="0pt"/>
      <w:marTop w:val="0pt"/>
      <w:marBottom w:val="0pt"/>
      <w:divBdr>
        <w:top w:val="none" w:sz="0" w:space="0" w:color="auto"/>
        <w:left w:val="none" w:sz="0" w:space="0" w:color="auto"/>
        <w:bottom w:val="none" w:sz="0" w:space="0" w:color="auto"/>
        <w:right w:val="none" w:sz="0" w:space="0" w:color="auto"/>
      </w:divBdr>
    </w:div>
    <w:div w:id="1310593428">
      <w:bodyDiv w:val="1"/>
      <w:marLeft w:val="0pt"/>
      <w:marRight w:val="0pt"/>
      <w:marTop w:val="0pt"/>
      <w:marBottom w:val="0pt"/>
      <w:divBdr>
        <w:top w:val="none" w:sz="0" w:space="0" w:color="auto"/>
        <w:left w:val="none" w:sz="0" w:space="0" w:color="auto"/>
        <w:bottom w:val="none" w:sz="0" w:space="0" w:color="auto"/>
        <w:right w:val="none" w:sz="0" w:space="0" w:color="auto"/>
      </w:divBdr>
    </w:div>
    <w:div w:id="1372613473">
      <w:bodyDiv w:val="1"/>
      <w:marLeft w:val="0pt"/>
      <w:marRight w:val="0pt"/>
      <w:marTop w:val="0pt"/>
      <w:marBottom w:val="0pt"/>
      <w:divBdr>
        <w:top w:val="none" w:sz="0" w:space="0" w:color="auto"/>
        <w:left w:val="none" w:sz="0" w:space="0" w:color="auto"/>
        <w:bottom w:val="none" w:sz="0" w:space="0" w:color="auto"/>
        <w:right w:val="none" w:sz="0" w:space="0" w:color="auto"/>
      </w:divBdr>
    </w:div>
    <w:div w:id="1373575946">
      <w:bodyDiv w:val="1"/>
      <w:marLeft w:val="0pt"/>
      <w:marRight w:val="0pt"/>
      <w:marTop w:val="0pt"/>
      <w:marBottom w:val="0pt"/>
      <w:divBdr>
        <w:top w:val="none" w:sz="0" w:space="0" w:color="auto"/>
        <w:left w:val="none" w:sz="0" w:space="0" w:color="auto"/>
        <w:bottom w:val="none" w:sz="0" w:space="0" w:color="auto"/>
        <w:right w:val="none" w:sz="0" w:space="0" w:color="auto"/>
      </w:divBdr>
    </w:div>
    <w:div w:id="1385055893">
      <w:bodyDiv w:val="1"/>
      <w:marLeft w:val="0pt"/>
      <w:marRight w:val="0pt"/>
      <w:marTop w:val="0pt"/>
      <w:marBottom w:val="0pt"/>
      <w:divBdr>
        <w:top w:val="none" w:sz="0" w:space="0" w:color="auto"/>
        <w:left w:val="none" w:sz="0" w:space="0" w:color="auto"/>
        <w:bottom w:val="none" w:sz="0" w:space="0" w:color="auto"/>
        <w:right w:val="none" w:sz="0" w:space="0" w:color="auto"/>
      </w:divBdr>
    </w:div>
    <w:div w:id="1461455331">
      <w:bodyDiv w:val="1"/>
      <w:marLeft w:val="0pt"/>
      <w:marRight w:val="0pt"/>
      <w:marTop w:val="0pt"/>
      <w:marBottom w:val="0pt"/>
      <w:divBdr>
        <w:top w:val="none" w:sz="0" w:space="0" w:color="auto"/>
        <w:left w:val="none" w:sz="0" w:space="0" w:color="auto"/>
        <w:bottom w:val="none" w:sz="0" w:space="0" w:color="auto"/>
        <w:right w:val="none" w:sz="0" w:space="0" w:color="auto"/>
      </w:divBdr>
    </w:div>
    <w:div w:id="1478035449">
      <w:bodyDiv w:val="1"/>
      <w:marLeft w:val="0pt"/>
      <w:marRight w:val="0pt"/>
      <w:marTop w:val="0pt"/>
      <w:marBottom w:val="0pt"/>
      <w:divBdr>
        <w:top w:val="none" w:sz="0" w:space="0" w:color="auto"/>
        <w:left w:val="none" w:sz="0" w:space="0" w:color="auto"/>
        <w:bottom w:val="none" w:sz="0" w:space="0" w:color="auto"/>
        <w:right w:val="none" w:sz="0" w:space="0" w:color="auto"/>
      </w:divBdr>
    </w:div>
    <w:div w:id="1611208131">
      <w:bodyDiv w:val="1"/>
      <w:marLeft w:val="0pt"/>
      <w:marRight w:val="0pt"/>
      <w:marTop w:val="0pt"/>
      <w:marBottom w:val="0pt"/>
      <w:divBdr>
        <w:top w:val="none" w:sz="0" w:space="0" w:color="auto"/>
        <w:left w:val="none" w:sz="0" w:space="0" w:color="auto"/>
        <w:bottom w:val="none" w:sz="0" w:space="0" w:color="auto"/>
        <w:right w:val="none" w:sz="0" w:space="0" w:color="auto"/>
      </w:divBdr>
    </w:div>
    <w:div w:id="1634941046">
      <w:bodyDiv w:val="1"/>
      <w:marLeft w:val="0pt"/>
      <w:marRight w:val="0pt"/>
      <w:marTop w:val="0pt"/>
      <w:marBottom w:val="0pt"/>
      <w:divBdr>
        <w:top w:val="none" w:sz="0" w:space="0" w:color="auto"/>
        <w:left w:val="none" w:sz="0" w:space="0" w:color="auto"/>
        <w:bottom w:val="none" w:sz="0" w:space="0" w:color="auto"/>
        <w:right w:val="none" w:sz="0" w:space="0" w:color="auto"/>
      </w:divBdr>
    </w:div>
    <w:div w:id="1644777029">
      <w:bodyDiv w:val="1"/>
      <w:marLeft w:val="0pt"/>
      <w:marRight w:val="0pt"/>
      <w:marTop w:val="0pt"/>
      <w:marBottom w:val="0pt"/>
      <w:divBdr>
        <w:top w:val="none" w:sz="0" w:space="0" w:color="auto"/>
        <w:left w:val="none" w:sz="0" w:space="0" w:color="auto"/>
        <w:bottom w:val="none" w:sz="0" w:space="0" w:color="auto"/>
        <w:right w:val="none" w:sz="0" w:space="0" w:color="auto"/>
      </w:divBdr>
    </w:div>
    <w:div w:id="1741757459">
      <w:bodyDiv w:val="1"/>
      <w:marLeft w:val="0pt"/>
      <w:marRight w:val="0pt"/>
      <w:marTop w:val="0pt"/>
      <w:marBottom w:val="0pt"/>
      <w:divBdr>
        <w:top w:val="none" w:sz="0" w:space="0" w:color="auto"/>
        <w:left w:val="none" w:sz="0" w:space="0" w:color="auto"/>
        <w:bottom w:val="none" w:sz="0" w:space="0" w:color="auto"/>
        <w:right w:val="none" w:sz="0" w:space="0" w:color="auto"/>
      </w:divBdr>
    </w:div>
    <w:div w:id="1757436083">
      <w:bodyDiv w:val="1"/>
      <w:marLeft w:val="0pt"/>
      <w:marRight w:val="0pt"/>
      <w:marTop w:val="0pt"/>
      <w:marBottom w:val="0pt"/>
      <w:divBdr>
        <w:top w:val="none" w:sz="0" w:space="0" w:color="auto"/>
        <w:left w:val="none" w:sz="0" w:space="0" w:color="auto"/>
        <w:bottom w:val="none" w:sz="0" w:space="0" w:color="auto"/>
        <w:right w:val="none" w:sz="0" w:space="0" w:color="auto"/>
      </w:divBdr>
    </w:div>
    <w:div w:id="1765611203">
      <w:bodyDiv w:val="1"/>
      <w:marLeft w:val="0pt"/>
      <w:marRight w:val="0pt"/>
      <w:marTop w:val="0pt"/>
      <w:marBottom w:val="0pt"/>
      <w:divBdr>
        <w:top w:val="none" w:sz="0" w:space="0" w:color="auto"/>
        <w:left w:val="none" w:sz="0" w:space="0" w:color="auto"/>
        <w:bottom w:val="none" w:sz="0" w:space="0" w:color="auto"/>
        <w:right w:val="none" w:sz="0" w:space="0" w:color="auto"/>
      </w:divBdr>
    </w:div>
    <w:div w:id="1802066161">
      <w:bodyDiv w:val="1"/>
      <w:marLeft w:val="0pt"/>
      <w:marRight w:val="0pt"/>
      <w:marTop w:val="0pt"/>
      <w:marBottom w:val="0pt"/>
      <w:divBdr>
        <w:top w:val="none" w:sz="0" w:space="0" w:color="auto"/>
        <w:left w:val="none" w:sz="0" w:space="0" w:color="auto"/>
        <w:bottom w:val="none" w:sz="0" w:space="0" w:color="auto"/>
        <w:right w:val="none" w:sz="0" w:space="0" w:color="auto"/>
      </w:divBdr>
    </w:div>
    <w:div w:id="1874461051">
      <w:bodyDiv w:val="1"/>
      <w:marLeft w:val="0pt"/>
      <w:marRight w:val="0pt"/>
      <w:marTop w:val="0pt"/>
      <w:marBottom w:val="0pt"/>
      <w:divBdr>
        <w:top w:val="none" w:sz="0" w:space="0" w:color="auto"/>
        <w:left w:val="none" w:sz="0" w:space="0" w:color="auto"/>
        <w:bottom w:val="none" w:sz="0" w:space="0" w:color="auto"/>
        <w:right w:val="none" w:sz="0" w:space="0" w:color="auto"/>
      </w:divBdr>
    </w:div>
    <w:div w:id="1880241967">
      <w:bodyDiv w:val="1"/>
      <w:marLeft w:val="0pt"/>
      <w:marRight w:val="0pt"/>
      <w:marTop w:val="0pt"/>
      <w:marBottom w:val="0pt"/>
      <w:divBdr>
        <w:top w:val="none" w:sz="0" w:space="0" w:color="auto"/>
        <w:left w:val="none" w:sz="0" w:space="0" w:color="auto"/>
        <w:bottom w:val="none" w:sz="0" w:space="0" w:color="auto"/>
        <w:right w:val="none" w:sz="0" w:space="0" w:color="auto"/>
      </w:divBdr>
    </w:div>
    <w:div w:id="1947149986">
      <w:bodyDiv w:val="1"/>
      <w:marLeft w:val="0pt"/>
      <w:marRight w:val="0pt"/>
      <w:marTop w:val="0pt"/>
      <w:marBottom w:val="0pt"/>
      <w:divBdr>
        <w:top w:val="none" w:sz="0" w:space="0" w:color="auto"/>
        <w:left w:val="none" w:sz="0" w:space="0" w:color="auto"/>
        <w:bottom w:val="none" w:sz="0" w:space="0" w:color="auto"/>
        <w:right w:val="none" w:sz="0" w:space="0" w:color="auto"/>
      </w:divBdr>
    </w:div>
    <w:div w:id="1977492067">
      <w:bodyDiv w:val="1"/>
      <w:marLeft w:val="0pt"/>
      <w:marRight w:val="0pt"/>
      <w:marTop w:val="0pt"/>
      <w:marBottom w:val="0pt"/>
      <w:divBdr>
        <w:top w:val="none" w:sz="0" w:space="0" w:color="auto"/>
        <w:left w:val="none" w:sz="0" w:space="0" w:color="auto"/>
        <w:bottom w:val="none" w:sz="0" w:space="0" w:color="auto"/>
        <w:right w:val="none" w:sz="0" w:space="0" w:color="auto"/>
      </w:divBdr>
    </w:div>
    <w:div w:id="2028824411">
      <w:bodyDiv w:val="1"/>
      <w:marLeft w:val="0pt"/>
      <w:marRight w:val="0pt"/>
      <w:marTop w:val="0pt"/>
      <w:marBottom w:val="0pt"/>
      <w:divBdr>
        <w:top w:val="none" w:sz="0" w:space="0" w:color="auto"/>
        <w:left w:val="none" w:sz="0" w:space="0" w:color="auto"/>
        <w:bottom w:val="none" w:sz="0" w:space="0" w:color="auto"/>
        <w:right w:val="none" w:sz="0" w:space="0" w:color="auto"/>
      </w:divBdr>
    </w:div>
    <w:div w:id="2029478140">
      <w:bodyDiv w:val="1"/>
      <w:marLeft w:val="0pt"/>
      <w:marRight w:val="0pt"/>
      <w:marTop w:val="0pt"/>
      <w:marBottom w:val="0pt"/>
      <w:divBdr>
        <w:top w:val="none" w:sz="0" w:space="0" w:color="auto"/>
        <w:left w:val="none" w:sz="0" w:space="0" w:color="auto"/>
        <w:bottom w:val="none" w:sz="0" w:space="0" w:color="auto"/>
        <w:right w:val="none" w:sz="0" w:space="0" w:color="auto"/>
      </w:divBdr>
    </w:div>
    <w:div w:id="2038190061">
      <w:bodyDiv w:val="1"/>
      <w:marLeft w:val="0pt"/>
      <w:marRight w:val="0pt"/>
      <w:marTop w:val="0pt"/>
      <w:marBottom w:val="0pt"/>
      <w:divBdr>
        <w:top w:val="none" w:sz="0" w:space="0" w:color="auto"/>
        <w:left w:val="none" w:sz="0" w:space="0" w:color="auto"/>
        <w:bottom w:val="none" w:sz="0" w:space="0" w:color="auto"/>
        <w:right w:val="none" w:sz="0" w:space="0" w:color="auto"/>
      </w:divBdr>
    </w:div>
    <w:div w:id="2054772284">
      <w:bodyDiv w:val="1"/>
      <w:marLeft w:val="0pt"/>
      <w:marRight w:val="0pt"/>
      <w:marTop w:val="0pt"/>
      <w:marBottom w:val="0pt"/>
      <w:divBdr>
        <w:top w:val="none" w:sz="0" w:space="0" w:color="auto"/>
        <w:left w:val="none" w:sz="0" w:space="0" w:color="auto"/>
        <w:bottom w:val="none" w:sz="0" w:space="0" w:color="auto"/>
        <w:right w:val="none" w:sz="0" w:space="0" w:color="auto"/>
      </w:divBdr>
    </w:div>
    <w:div w:id="206224009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8574">
      <w:bodyDiv w:val="1"/>
      <w:marLeft w:val="0pt"/>
      <w:marRight w:val="0pt"/>
      <w:marTop w:val="0pt"/>
      <w:marBottom w:val="0pt"/>
      <w:divBdr>
        <w:top w:val="none" w:sz="0" w:space="0" w:color="auto"/>
        <w:left w:val="none" w:sz="0" w:space="0" w:color="auto"/>
        <w:bottom w:val="none" w:sz="0" w:space="0" w:color="auto"/>
        <w:right w:val="none" w:sz="0" w:space="0" w:color="auto"/>
      </w:divBdr>
    </w:div>
    <w:div w:id="211774597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781C87D-6F05-4E1F-B8A6-F4D68882144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TotalTime>
  <Pages>7</Pages>
  <Words>5281</Words>
  <Characters>30107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79 mayur</cp:lastModifiedBy>
  <cp:revision>2</cp:revision>
  <dcterms:created xsi:type="dcterms:W3CDTF">2025-04-23T09:33:00Z</dcterms:created>
  <dcterms:modified xsi:type="dcterms:W3CDTF">2025-04-23T09:33:00Z</dcterms:modified>
</cp:coreProperties>
</file>