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3D80" w:rsidRDefault="0079413A">
      <w:pPr>
        <w:rPr>
          <w:lang w:val="en-US"/>
        </w:rPr>
      </w:pPr>
      <w:proofErr w:type="spellStart"/>
      <w:r>
        <w:rPr>
          <w:lang w:val="en-US"/>
        </w:rPr>
        <w:t>Chanakya</w:t>
      </w:r>
      <w:proofErr w:type="spellEnd"/>
      <w:r>
        <w:rPr>
          <w:lang w:val="en-US"/>
        </w:rPr>
        <w:t xml:space="preserve"> Articles</w:t>
      </w:r>
    </w:p>
    <w:p w:rsidR="0079413A" w:rsidRPr="0079413A" w:rsidRDefault="0079413A" w:rsidP="0079413A">
      <w:pPr>
        <w:pStyle w:val="ListParagraph"/>
        <w:numPr>
          <w:ilvl w:val="0"/>
          <w:numId w:val="1"/>
        </w:numPr>
        <w:rPr>
          <w:lang w:val="en-US"/>
        </w:rPr>
      </w:pPr>
      <w:r>
        <w:t>Finance/RBI (tests Ministry + Regulatory Body matching)</w:t>
      </w:r>
    </w:p>
    <w:p w:rsidR="0079413A" w:rsidRDefault="0079413A" w:rsidP="0079413A">
      <w:pPr>
        <w:pStyle w:val="ListParagraph"/>
        <w:rPr>
          <w:lang w:val="en-US"/>
        </w:rPr>
      </w:pPr>
      <w:r w:rsidRPr="0079413A">
        <w:rPr>
          <w:lang w:val="en-US"/>
        </w:rPr>
        <w:t xml:space="preserve">The Ministry of Finance announced a revised UPI transaction framework on September 15, 2026, introducing a merchant fee structure for large payments starting next month. Officials clarified that ordinary users making </w:t>
      </w:r>
      <w:proofErr w:type="spellStart"/>
      <w:r w:rsidRPr="0079413A">
        <w:rPr>
          <w:lang w:val="en-US"/>
        </w:rPr>
        <w:t>everyday</w:t>
      </w:r>
      <w:proofErr w:type="spellEnd"/>
      <w:r w:rsidRPr="0079413A">
        <w:rPr>
          <w:lang w:val="en-US"/>
        </w:rPr>
        <w:t xml:space="preserve"> UPI payments would not face any new charges under the plan. The change follows months of debate over proposed amendments to existing payment regulations. The Reserve Bank of India is expected to work closely with payment network operators to implement the new structure smoothly. Industry watchers say the move aims to fund investments in </w:t>
      </w:r>
      <w:proofErr w:type="spellStart"/>
      <w:r w:rsidRPr="0079413A">
        <w:rPr>
          <w:lang w:val="en-US"/>
        </w:rPr>
        <w:t>cybersecurity</w:t>
      </w:r>
      <w:proofErr w:type="spellEnd"/>
      <w:r w:rsidRPr="0079413A">
        <w:rPr>
          <w:lang w:val="en-US"/>
        </w:rPr>
        <w:t xml:space="preserve"> and fraud prevention as digital payment volumes continue to grow rapidly across the country.</w:t>
      </w:r>
    </w:p>
    <w:p w:rsidR="0079413A" w:rsidRDefault="0079413A" w:rsidP="0079413A">
      <w:pPr>
        <w:pStyle w:val="ListParagraph"/>
        <w:rPr>
          <w:lang w:val="en-US"/>
        </w:rPr>
      </w:pPr>
    </w:p>
    <w:p w:rsidR="0079413A" w:rsidRPr="0079413A" w:rsidRDefault="0079413A" w:rsidP="0079413A">
      <w:pPr>
        <w:pStyle w:val="ListParagraph"/>
        <w:numPr>
          <w:ilvl w:val="0"/>
          <w:numId w:val="1"/>
        </w:numPr>
        <w:rPr>
          <w:lang w:val="en-US"/>
        </w:rPr>
      </w:pPr>
      <w:r>
        <w:t xml:space="preserve">Person + Ministry (tests </w:t>
      </w:r>
      <w:proofErr w:type="spellStart"/>
      <w:r>
        <w:t>Sitharaman</w:t>
      </w:r>
      <w:proofErr w:type="spellEnd"/>
      <w:r>
        <w:t xml:space="preserve"> + Finance matching)</w:t>
      </w:r>
    </w:p>
    <w:p w:rsidR="0079413A" w:rsidRDefault="0079413A" w:rsidP="0079413A">
      <w:pPr>
        <w:pStyle w:val="ListParagraph"/>
        <w:rPr>
          <w:lang w:val="en-US"/>
        </w:rPr>
      </w:pPr>
      <w:r w:rsidRPr="0079413A">
        <w:rPr>
          <w:lang w:val="en-US"/>
        </w:rPr>
        <w:t xml:space="preserve">Finance Minister </w:t>
      </w:r>
      <w:proofErr w:type="spellStart"/>
      <w:r w:rsidRPr="0079413A">
        <w:rPr>
          <w:lang w:val="en-US"/>
        </w:rPr>
        <w:t>Nirmala</w:t>
      </w:r>
      <w:proofErr w:type="spellEnd"/>
      <w:r w:rsidRPr="0079413A">
        <w:rPr>
          <w:lang w:val="en-US"/>
        </w:rPr>
        <w:t xml:space="preserve"> </w:t>
      </w:r>
      <w:proofErr w:type="spellStart"/>
      <w:r w:rsidRPr="0079413A">
        <w:rPr>
          <w:lang w:val="en-US"/>
        </w:rPr>
        <w:t>Sitharaman</w:t>
      </w:r>
      <w:proofErr w:type="spellEnd"/>
      <w:r w:rsidRPr="0079413A">
        <w:rPr>
          <w:lang w:val="en-US"/>
        </w:rPr>
        <w:t xml:space="preserve"> held consultations with trade union representatives in New Delhi this week ahead of the upcoming Union Budget. The meeting focused on </w:t>
      </w:r>
      <w:proofErr w:type="spellStart"/>
      <w:r w:rsidRPr="0079413A">
        <w:rPr>
          <w:lang w:val="en-US"/>
        </w:rPr>
        <w:t>labour</w:t>
      </w:r>
      <w:proofErr w:type="spellEnd"/>
      <w:r w:rsidRPr="0079413A">
        <w:rPr>
          <w:lang w:val="en-US"/>
        </w:rPr>
        <w:t xml:space="preserve"> welfare measures and wage policies for the coming financial year. Officials from the Ministry of </w:t>
      </w:r>
      <w:proofErr w:type="spellStart"/>
      <w:r w:rsidRPr="0079413A">
        <w:rPr>
          <w:lang w:val="en-US"/>
        </w:rPr>
        <w:t>Labour</w:t>
      </w:r>
      <w:proofErr w:type="spellEnd"/>
      <w:r w:rsidRPr="0079413A">
        <w:rPr>
          <w:lang w:val="en-US"/>
        </w:rPr>
        <w:t xml:space="preserve"> and senior economic advisors also participated in the discussions. This marks one of several pre-budget consultations the Finance Ministry holds every year with different stakeholder groups. Similar consultations were held with industry representatives and agricultural groups in previous weeks. The government has held such structured pre-budget talks for over a decade to gather diverse economic perspectives before finalizing spending plans.</w:t>
      </w:r>
    </w:p>
    <w:p w:rsidR="0079413A" w:rsidRDefault="0079413A" w:rsidP="0079413A">
      <w:pPr>
        <w:pStyle w:val="ListParagraph"/>
        <w:rPr>
          <w:lang w:val="en-US"/>
        </w:rPr>
      </w:pPr>
    </w:p>
    <w:p w:rsidR="0079413A" w:rsidRPr="0079413A" w:rsidRDefault="0079413A" w:rsidP="0079413A">
      <w:pPr>
        <w:pStyle w:val="ListParagraph"/>
        <w:numPr>
          <w:ilvl w:val="0"/>
          <w:numId w:val="1"/>
        </w:numPr>
        <w:rPr>
          <w:lang w:val="en-US"/>
        </w:rPr>
      </w:pPr>
      <w:r>
        <w:t>Scheme (tests a KB scheme OTHER than PM-KISAN)</w:t>
      </w:r>
    </w:p>
    <w:p w:rsidR="0079413A" w:rsidRDefault="0079413A" w:rsidP="0079413A">
      <w:pPr>
        <w:pStyle w:val="ListParagraph"/>
        <w:rPr>
          <w:lang w:val="en-US"/>
        </w:rPr>
      </w:pPr>
      <w:r w:rsidRPr="0079413A">
        <w:rPr>
          <w:lang w:val="en-US"/>
        </w:rPr>
        <w:t xml:space="preserve">The Ministry of Health and Family Welfare announced an expansion of the </w:t>
      </w:r>
      <w:proofErr w:type="spellStart"/>
      <w:r w:rsidRPr="0079413A">
        <w:rPr>
          <w:lang w:val="en-US"/>
        </w:rPr>
        <w:t>Ayushman</w:t>
      </w:r>
      <w:proofErr w:type="spellEnd"/>
      <w:r w:rsidRPr="0079413A">
        <w:rPr>
          <w:lang w:val="en-US"/>
        </w:rPr>
        <w:t xml:space="preserve"> Bharat health insurance scheme this week, raising the coverage limit for select medical procedures. Officials said the change would benefit millions of families who rely on the scheme for hospital expenses. The announcement comes as healthcare costs continue to rise across the country, prompting concerns among policy experts about long-term affordability. </w:t>
      </w:r>
      <w:proofErr w:type="spellStart"/>
      <w:r w:rsidRPr="0079413A">
        <w:rPr>
          <w:lang w:val="en-US"/>
        </w:rPr>
        <w:t>Ayushman</w:t>
      </w:r>
      <w:proofErr w:type="spellEnd"/>
      <w:r w:rsidRPr="0079413A">
        <w:rPr>
          <w:lang w:val="en-US"/>
        </w:rPr>
        <w:t xml:space="preserve"> Bharat was first launched in 2018 to provide financial protection against medical expenses for economically vulnerable households. A similar expansion of coverage limits was last considered in 2022 but faced delays due to budget constraints.</w:t>
      </w:r>
    </w:p>
    <w:p w:rsidR="0079413A" w:rsidRDefault="0079413A" w:rsidP="0079413A">
      <w:pPr>
        <w:pStyle w:val="ListParagraph"/>
        <w:rPr>
          <w:lang w:val="en-US"/>
        </w:rPr>
      </w:pPr>
    </w:p>
    <w:p w:rsidR="0079413A" w:rsidRPr="0079413A" w:rsidRDefault="0079413A" w:rsidP="0079413A">
      <w:pPr>
        <w:pStyle w:val="ListParagraph"/>
        <w:numPr>
          <w:ilvl w:val="0"/>
          <w:numId w:val="1"/>
        </w:numPr>
        <w:rPr>
          <w:lang w:val="en-US"/>
        </w:rPr>
      </w:pPr>
      <w:r>
        <w:t>Deliberately UNRELATED (tests graceful "no match" handling)</w:t>
      </w:r>
    </w:p>
    <w:p w:rsidR="0079413A" w:rsidRPr="0079413A" w:rsidRDefault="0079413A" w:rsidP="0079413A">
      <w:pPr>
        <w:pStyle w:val="ListParagraph"/>
        <w:rPr>
          <w:lang w:val="en-US"/>
        </w:rPr>
      </w:pPr>
      <w:r w:rsidRPr="0079413A">
        <w:rPr>
          <w:lang w:val="en-US"/>
        </w:rPr>
        <w:t>Scientists in Japan announced a breakthrough in battery technology this week, claiming a new material could double the range of electric vehicles. The research team said the innovation could be commercially available within five years. This discovery has generated excitement among automakers looking to reduce costs and improve performance. Several major car manufacturers have already expressed interest in licensing the technology. The research builds on a decade of work in materials science at the university's engineering department.</w:t>
      </w:r>
      <w:bookmarkStart w:id="0" w:name="_GoBack"/>
      <w:bookmarkEnd w:id="0"/>
    </w:p>
    <w:p w:rsidR="0079413A" w:rsidRDefault="0079413A" w:rsidP="0079413A">
      <w:pPr>
        <w:rPr>
          <w:lang w:val="en-US"/>
        </w:rPr>
      </w:pPr>
    </w:p>
    <w:p w:rsidR="0079413A" w:rsidRPr="0079413A" w:rsidRDefault="0079413A" w:rsidP="0079413A">
      <w:pPr>
        <w:rPr>
          <w:lang w:val="en-US"/>
        </w:rPr>
      </w:pPr>
    </w:p>
    <w:sectPr w:rsidR="0079413A" w:rsidRPr="00794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D473E"/>
    <w:multiLevelType w:val="hybridMultilevel"/>
    <w:tmpl w:val="D79AA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13A"/>
    <w:rsid w:val="00147858"/>
    <w:rsid w:val="003F3D80"/>
    <w:rsid w:val="00794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1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2026-09-16T08:33:00Z</dcterms:created>
  <dcterms:modified xsi:type="dcterms:W3CDTF">2026-09-16T10:14:00Z</dcterms:modified>
</cp:coreProperties>
</file>