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41"/>
        </w:rPr>
        <w:t>Technical Document: Distributed Locking Microservice Solution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33"/>
        </w:rPr>
        <w:t>Table of Contents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Executive Summary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Problem Statement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Solution Overview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System Architecture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Technical Implementation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API Documentation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Deployment Strategy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Monitoring and Maintenance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Security Considerations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Performance Considerations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Appendix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33"/>
        </w:rPr>
        <w:t>1. Executive Summary</w:t>
      </w:r>
    </w:p>
    <w:p>
      <w:pPr>
        <w:pStyle w:val="TextBody"/>
        <w:widowControl/>
        <w:bidi w:val="0"/>
        <w:spacing w:lineRule="atLeast" w:line="420" w:before="195" w:after="195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This document outlines a centralized distributed locking microservice solution designed to prevent race conditions and deadlocks in payment processing systems across multiple Spring Boot pods. The solution utilizes pure Java collection features for application-level locking without database dependencies.</w:t>
      </w:r>
    </w:p>
    <w:p>
      <w:pPr>
        <w:pStyle w:val="Heading2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33"/>
        </w:rPr>
        <w:t>2. Problem Statement</w:t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7"/>
        </w:rPr>
        <w:t>Current Challenge</w:t>
      </w:r>
    </w:p>
    <w:p>
      <w:pPr>
        <w:pStyle w:val="TextBody"/>
        <w:widowControl/>
        <w:bidi w:val="0"/>
        <w:spacing w:lineRule="atLeast" w:line="420" w:before="195" w:after="195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The payment processing system receives a high volume of concurrent requests from multiple Spring Boot pods. When multiple transactions target the same account simultaneously, race conditions occur, leading to: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Double spending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 issues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Inconsistent account balances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Deadlock situations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Data integrity problems</w:t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7"/>
        </w:rPr>
        <w:t>Use Case Example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Pod 1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Receives payment request for Account ID 100, Amount 1000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Pod 2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Simultaneously receives payment request for Account ID 100, Amount 1000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Result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Potential overdraft or inconsistent balance without proper locking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7"/>
        </w:rPr>
        <w:t>Requirements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Application-level locking using Java collections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Centralized locking service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Support for multiple client pods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Automatic lock expiration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Thread-safe implementation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Minimal external dependencies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33"/>
        </w:rPr>
        <w:t>3. Solution Overview</w:t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7"/>
        </w:rPr>
        <w:t>Architecture Approach</w:t>
      </w:r>
    </w:p>
    <w:p>
      <w:pPr>
        <w:pStyle w:val="TextBody"/>
        <w:bidi w:val="0"/>
        <w:spacing w:lineRule="atLeast" w:line="180" w:before="0" w:after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[Payment Pods] → [Central Locking Microservice] → [In-Memory Lock Storage]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7"/>
        </w:rPr>
        <w:t>Key Features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Pure Java Implementation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Uses ConcurrentHashMap for thread-safe operations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RESTful API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Simple HTTP interface for lock management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Reentrant Locks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Support for nested locking by same client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Automatic Cleanup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Scheduled removal of expired locks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Timeout Mechanism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Configurable lock expiration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lineRule="atLeast" w:line="420" w:before="0" w:after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4"/>
        </w:rPr>
        <w:t>Monitoring Endpoints</w:t>
      </w: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: Health checks and statistics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33"/>
        </w:rPr>
        <w:t>4. System Architecture</w:t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7"/>
        </w:rPr>
        <w:t>4.1 High-Level Architecture Diagram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6120130" cy="25253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*Figure 1: High-Level System Architecture*</w:t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Heading3"/>
        <w:widowControl/>
        <w:bidi w:val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7"/>
        </w:rPr>
        <w:t>4.2 Component Architecture</w:t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6120130" cy="5092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  <w:t>Figure 2: Component Architecture Diagram</w:t>
      </w:r>
    </w:p>
    <w:p>
      <w:pPr>
        <w:pStyle w:val="Heading3"/>
        <w:widowControl/>
        <w:bidi w:val="0"/>
        <w:spacing w:lineRule="auto" w:line="360" w:before="270" w:after="195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7"/>
        </w:rPr>
        <w:t>4.3 Data Flow Diagram</w:t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72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caps w:val="false"/>
          <w:smallCaps w:val="false"/>
          <w:color w:val="404040"/>
          <w:spacing w:val="0"/>
          <w:sz w:val="24"/>
        </w:rPr>
        <w:t>Figure 3: Data Flow Sequence Diagram</w:t>
      </w:r>
    </w:p>
    <w:p>
      <w:pPr>
        <w:pStyle w:val="Normal"/>
        <w:widowControl/>
        <w:bidi w:val="0"/>
        <w:ind w:left="0" w:right="0" w:hanging="0"/>
        <w:jc w:val="left"/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Style w:val="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Heading3"/>
        <w:widowControl/>
        <w:bidi w:val="0"/>
        <w:ind w:left="0" w:right="0" w:hanging="0"/>
        <w:jc w:val="left"/>
        <w:rPr/>
      </w:pP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7"/>
        </w:rPr>
        <w:t>4.4</w:t>
      </w:r>
      <w:r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7"/>
        </w:rPr>
        <w:t xml:space="preserve"> REST API Endpoints</w:t>
      </w:r>
    </w:p>
    <w:p>
      <w:pPr>
        <w:pStyle w:val="TextBody"/>
        <w:widowControl/>
        <w:bidi w:val="0"/>
        <w:ind w:left="0" w:right="0" w:hanging="0"/>
        <w:jc w:val="left"/>
        <w:rPr>
          <w:rStyle w:val="StrongEmphasis"/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/>
          <w:i w:val="false"/>
          <w:caps w:val="false"/>
          <w:smallCaps w:val="false"/>
          <w:color w:val="404040"/>
          <w:spacing w:val="0"/>
          <w:sz w:val="27"/>
        </w:rPr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150" w:type="dxa"/>
          <w:right w:w="0" w:type="dxa"/>
        </w:tblCellMar>
      </w:tblPr>
      <w:tblGrid>
        <w:gridCol w:w="869"/>
        <w:gridCol w:w="2596"/>
        <w:gridCol w:w="2489"/>
        <w:gridCol w:w="3691"/>
      </w:tblGrid>
      <w:tr>
        <w:trPr>
          <w:tblHeader w:val="true"/>
        </w:trPr>
        <w:tc>
          <w:tcPr>
            <w:tcW w:w="869" w:type="dxa"/>
            <w:tcBorders>
              <w:bottom w:val="single" w:sz="2" w:space="0" w:color="BBBBBB"/>
            </w:tcBorders>
            <w:vAlign w:val="center"/>
          </w:tcPr>
          <w:p>
            <w:pPr>
              <w:pStyle w:val="TableHeading"/>
              <w:bidi w:val="0"/>
              <w:spacing w:lineRule="auto" w:line="412"/>
              <w:jc w:val="left"/>
              <w:rPr>
                <w:b/>
                <w:color w:val="404040"/>
                <w:sz w:val="23"/>
              </w:rPr>
            </w:pPr>
            <w:r>
              <w:rPr>
                <w:b/>
                <w:color w:val="404040"/>
                <w:sz w:val="23"/>
              </w:rPr>
              <w:t>Method</w:t>
            </w:r>
          </w:p>
        </w:tc>
        <w:tc>
          <w:tcPr>
            <w:tcW w:w="2596" w:type="dxa"/>
            <w:tcBorders>
              <w:bottom w:val="single" w:sz="2" w:space="0" w:color="BBBBBB"/>
            </w:tcBorders>
            <w:vAlign w:val="center"/>
          </w:tcPr>
          <w:p>
            <w:pPr>
              <w:pStyle w:val="TableHeading"/>
              <w:bidi w:val="0"/>
              <w:spacing w:lineRule="auto" w:line="412"/>
              <w:jc w:val="left"/>
              <w:rPr>
                <w:b/>
                <w:color w:val="404040"/>
                <w:sz w:val="23"/>
              </w:rPr>
            </w:pPr>
            <w:r>
              <w:rPr>
                <w:b/>
                <w:color w:val="404040"/>
                <w:sz w:val="23"/>
              </w:rPr>
              <w:t>Endpoint</w:t>
            </w:r>
          </w:p>
        </w:tc>
        <w:tc>
          <w:tcPr>
            <w:tcW w:w="2489" w:type="dxa"/>
            <w:tcBorders>
              <w:bottom w:val="single" w:sz="2" w:space="0" w:color="BBBBBB"/>
            </w:tcBorders>
            <w:vAlign w:val="center"/>
          </w:tcPr>
          <w:p>
            <w:pPr>
              <w:pStyle w:val="TableHeading"/>
              <w:bidi w:val="0"/>
              <w:spacing w:lineRule="auto" w:line="412"/>
              <w:jc w:val="left"/>
              <w:rPr>
                <w:b/>
                <w:color w:val="404040"/>
                <w:sz w:val="23"/>
              </w:rPr>
            </w:pPr>
            <w:r>
              <w:rPr>
                <w:b/>
                <w:color w:val="404040"/>
                <w:sz w:val="23"/>
              </w:rPr>
              <w:t>Description</w:t>
            </w:r>
          </w:p>
        </w:tc>
        <w:tc>
          <w:tcPr>
            <w:tcW w:w="3691" w:type="dxa"/>
            <w:tcBorders>
              <w:bottom w:val="single" w:sz="2" w:space="0" w:color="BBBBBB"/>
            </w:tcBorders>
            <w:vAlign w:val="center"/>
          </w:tcPr>
          <w:p>
            <w:pPr>
              <w:pStyle w:val="TableHeading"/>
              <w:bidi w:val="0"/>
              <w:spacing w:lineRule="auto" w:line="412"/>
              <w:jc w:val="left"/>
              <w:rPr>
                <w:b/>
                <w:color w:val="404040"/>
                <w:sz w:val="23"/>
              </w:rPr>
            </w:pPr>
            <w:r>
              <w:rPr>
                <w:b/>
                <w:color w:val="404040"/>
                <w:sz w:val="23"/>
              </w:rPr>
              <w:t>Parameters</w:t>
            </w:r>
          </w:p>
        </w:tc>
      </w:tr>
      <w:tr>
        <w:trPr/>
        <w:tc>
          <w:tcPr>
            <w:tcW w:w="869" w:type="dxa"/>
            <w:tcBorders>
              <w:bottom w:val="single" w:sz="2" w:space="0" w:color="E5E5E5"/>
            </w:tcBorders>
            <w:vAlign w:val="center"/>
          </w:tcPr>
          <w:p>
            <w:pPr>
              <w:pStyle w:val="TableContents"/>
              <w:bidi w:val="0"/>
              <w:spacing w:lineRule="auto" w:line="412"/>
              <w:jc w:val="left"/>
              <w:rPr>
                <w:sz w:val="23"/>
              </w:rPr>
            </w:pPr>
            <w:r>
              <w:rPr>
                <w:sz w:val="23"/>
              </w:rPr>
              <w:t>POST</w:t>
            </w:r>
          </w:p>
        </w:tc>
        <w:tc>
          <w:tcPr>
            <w:tcW w:w="2596" w:type="dxa"/>
            <w:tcBorders>
              <w:bottom w:val="single" w:sz="2" w:space="0" w:color="E5E5E5"/>
            </w:tcBorders>
            <w:vAlign w:val="center"/>
          </w:tcPr>
          <w:p>
            <w:pPr>
              <w:pStyle w:val="TableContents"/>
              <w:bidi w:val="0"/>
              <w:spacing w:lineRule="auto" w:line="412"/>
              <w:jc w:val="left"/>
              <w:rPr/>
            </w:pPr>
            <w:r>
              <w:rPr>
                <w:rStyle w:val="SourceText"/>
                <w:rFonts w:ascii="Menlo;Roboto Mono;Courier New;Courier;monospace;Inter;sans-serif" w:hAnsi="Menlo;Roboto Mono;Courier New;Courier;monospace;Inter;sans-serif"/>
                <w:b/>
                <w:sz w:val="23"/>
                <w:shd w:fill="ECECEC" w:val="clear"/>
              </w:rPr>
              <w:t>/api/locks/acquire</w:t>
            </w:r>
          </w:p>
        </w:tc>
        <w:tc>
          <w:tcPr>
            <w:tcW w:w="2489" w:type="dxa"/>
            <w:tcBorders>
              <w:bottom w:val="single" w:sz="2" w:space="0" w:color="E5E5E5"/>
            </w:tcBorders>
            <w:vAlign w:val="center"/>
          </w:tcPr>
          <w:p>
            <w:pPr>
              <w:pStyle w:val="TableContents"/>
              <w:bidi w:val="0"/>
              <w:spacing w:lineRule="auto" w:line="412"/>
              <w:jc w:val="left"/>
              <w:rPr>
                <w:sz w:val="23"/>
              </w:rPr>
            </w:pPr>
            <w:r>
              <w:rPr>
                <w:sz w:val="23"/>
              </w:rPr>
              <w:t>Acquire a lock</w:t>
            </w:r>
          </w:p>
        </w:tc>
        <w:tc>
          <w:tcPr>
            <w:tcW w:w="3691" w:type="dxa"/>
            <w:tcBorders>
              <w:bottom w:val="single" w:sz="2" w:space="0" w:color="E5E5E5"/>
            </w:tcBorders>
            <w:vAlign w:val="center"/>
          </w:tcPr>
          <w:p>
            <w:pPr>
              <w:pStyle w:val="TableContents"/>
              <w:bidi w:val="0"/>
              <w:spacing w:lineRule="auto" w:line="412"/>
              <w:jc w:val="left"/>
              <w:rPr/>
            </w:pPr>
            <w:r>
              <w:rPr>
                <w:rStyle w:val="SourceText"/>
                <w:rFonts w:ascii="Menlo;Roboto Mono;Courier New;Courier;monospace;Inter;sans-serif" w:hAnsi="Menlo;Roboto Mono;Courier New;Courier;monospace;Inter;sans-serif"/>
                <w:b/>
                <w:sz w:val="23"/>
                <w:shd w:fill="ECECEC" w:val="clear"/>
              </w:rPr>
              <w:t xml:space="preserve">LockKey:-- </w:t>
            </w:r>
            <w:r>
              <w:rPr>
                <w:rStyle w:val="SourceText"/>
                <w:rFonts w:ascii="Menlo;Roboto Mono;Courier New;Courier;monospace;Inter;sans-serif" w:hAnsi="Menlo;Roboto Mono;Courier New;Courier;monospace;Inter;sans-serif"/>
                <w:b/>
                <w:sz w:val="23"/>
                <w:shd w:fill="ECECEC" w:val="clear"/>
              </w:rPr>
              <w:t>account no &amp; branch no</w:t>
            </w:r>
            <w:r>
              <w:rPr>
                <w:sz w:val="23"/>
              </w:rPr>
              <w:t>, </w:t>
            </w:r>
          </w:p>
          <w:p>
            <w:pPr>
              <w:pStyle w:val="TableContents"/>
              <w:bidi w:val="0"/>
              <w:spacing w:lineRule="auto" w:line="412"/>
              <w:jc w:val="left"/>
              <w:rPr>
                <w:rStyle w:val="SourceText"/>
                <w:rFonts w:ascii="Menlo;Roboto Mono;Courier New;Courier;monospace;Inter;sans-serif" w:hAnsi="Menlo;Roboto Mono;Courier New;Courier;monospace;Inter;sans-serif"/>
                <w:b/>
                <w:sz w:val="23"/>
                <w:shd w:fill="ECECEC" w:val="clear"/>
              </w:rPr>
            </w:pPr>
            <w:r>
              <w:rPr/>
            </w:r>
          </w:p>
          <w:p>
            <w:pPr>
              <w:pStyle w:val="TableContents"/>
              <w:bidi w:val="0"/>
              <w:spacing w:lineRule="auto" w:line="412"/>
              <w:jc w:val="left"/>
              <w:rPr/>
            </w:pPr>
            <w:r>
              <w:rPr>
                <w:rStyle w:val="SourceText"/>
                <w:rFonts w:ascii="Menlo;Roboto Mono;Courier New;Courier;monospace;Inter;sans-serif" w:hAnsi="Menlo;Roboto Mono;Courier New;Courier;monospace;Inter;sans-serif"/>
                <w:b/>
                <w:sz w:val="23"/>
                <w:shd w:fill="ECECEC" w:val="clear"/>
              </w:rPr>
              <w:t>value :--  Transaction</w:t>
            </w:r>
          </w:p>
        </w:tc>
      </w:tr>
      <w:tr>
        <w:trPr/>
        <w:tc>
          <w:tcPr>
            <w:tcW w:w="869" w:type="dxa"/>
            <w:tcBorders>
              <w:bottom w:val="single" w:sz="2" w:space="0" w:color="E5E5E5"/>
            </w:tcBorders>
            <w:vAlign w:val="center"/>
          </w:tcPr>
          <w:p>
            <w:pPr>
              <w:pStyle w:val="TableContents"/>
              <w:bidi w:val="0"/>
              <w:spacing w:lineRule="auto" w:line="412"/>
              <w:jc w:val="left"/>
              <w:rPr>
                <w:sz w:val="23"/>
              </w:rPr>
            </w:pPr>
            <w:r>
              <w:rPr>
                <w:sz w:val="23"/>
              </w:rPr>
              <w:t>POST</w:t>
            </w:r>
          </w:p>
        </w:tc>
        <w:tc>
          <w:tcPr>
            <w:tcW w:w="2596" w:type="dxa"/>
            <w:tcBorders>
              <w:bottom w:val="single" w:sz="2" w:space="0" w:color="E5E5E5"/>
            </w:tcBorders>
            <w:vAlign w:val="center"/>
          </w:tcPr>
          <w:p>
            <w:pPr>
              <w:pStyle w:val="TableContents"/>
              <w:bidi w:val="0"/>
              <w:spacing w:lineRule="auto" w:line="412"/>
              <w:jc w:val="left"/>
              <w:rPr/>
            </w:pPr>
            <w:r>
              <w:rPr>
                <w:rStyle w:val="SourceText"/>
                <w:rFonts w:ascii="Menlo;Roboto Mono;Courier New;Courier;monospace;Inter;sans-serif" w:hAnsi="Menlo;Roboto Mono;Courier New;Courier;monospace;Inter;sans-serif"/>
                <w:b/>
                <w:sz w:val="23"/>
                <w:shd w:fill="ECECEC" w:val="clear"/>
              </w:rPr>
              <w:t>/api/locks/release</w:t>
            </w:r>
          </w:p>
        </w:tc>
        <w:tc>
          <w:tcPr>
            <w:tcW w:w="2489" w:type="dxa"/>
            <w:tcBorders>
              <w:bottom w:val="single" w:sz="2" w:space="0" w:color="E5E5E5"/>
            </w:tcBorders>
            <w:vAlign w:val="center"/>
          </w:tcPr>
          <w:p>
            <w:pPr>
              <w:pStyle w:val="TableContents"/>
              <w:bidi w:val="0"/>
              <w:spacing w:lineRule="auto" w:line="412"/>
              <w:jc w:val="left"/>
              <w:rPr>
                <w:sz w:val="23"/>
              </w:rPr>
            </w:pPr>
            <w:r>
              <w:rPr>
                <w:sz w:val="23"/>
              </w:rPr>
              <w:t>Release a lock</w:t>
            </w:r>
          </w:p>
        </w:tc>
        <w:tc>
          <w:tcPr>
            <w:tcW w:w="3691" w:type="dxa"/>
            <w:tcBorders>
              <w:bottom w:val="single" w:sz="2" w:space="0" w:color="E5E5E5"/>
            </w:tcBorders>
            <w:vAlign w:val="center"/>
          </w:tcPr>
          <w:p>
            <w:pPr>
              <w:pStyle w:val="TableContents"/>
              <w:bidi w:val="0"/>
              <w:spacing w:lineRule="auto" w:line="412"/>
              <w:jc w:val="left"/>
              <w:rPr/>
            </w:pPr>
            <w:r>
              <w:rPr>
                <w:rStyle w:val="SourceText"/>
                <w:rFonts w:ascii="Menlo;Roboto Mono;Courier New;Courier;monospace;Inter;sans-serif" w:hAnsi="Menlo;Roboto Mono;Courier New;Courier;monospace;Inter;sans-serif"/>
                <w:b/>
                <w:sz w:val="23"/>
                <w:shd w:fill="ECECEC" w:val="clear"/>
              </w:rPr>
              <w:t xml:space="preserve">LockKey:-- </w:t>
            </w:r>
            <w:r>
              <w:rPr>
                <w:rStyle w:val="SourceText"/>
                <w:rFonts w:ascii="Menlo;Roboto Mono;Courier New;Courier;monospace;Inter;sans-serif" w:hAnsi="Menlo;Roboto Mono;Courier New;Courier;monospace;Inter;sans-serif"/>
                <w:b/>
                <w:sz w:val="23"/>
                <w:shd w:fill="ECECEC" w:val="clear"/>
              </w:rPr>
              <w:t>account no &amp; branch no</w:t>
            </w:r>
            <w:r>
              <w:rPr>
                <w:rStyle w:val="SourceText"/>
                <w:rFonts w:ascii="Menlo;Roboto Mono;Courier New;Courier;monospace;Inter;sans-serif" w:hAnsi="Menlo;Roboto Mono;Courier New;Courier;monospace;Inter;sans-serif"/>
                <w:b/>
                <w:sz w:val="23"/>
                <w:shd w:fill="ECECEC" w:val="clear"/>
              </w:rPr>
              <w:t>, </w:t>
            </w:r>
          </w:p>
          <w:p>
            <w:pPr>
              <w:pStyle w:val="TableContents"/>
              <w:bidi w:val="0"/>
              <w:spacing w:lineRule="auto" w:line="412"/>
              <w:jc w:val="left"/>
              <w:rPr>
                <w:rStyle w:val="SourceText"/>
                <w:rFonts w:ascii="Menlo;Roboto Mono;Courier New;Courier;monospace;Inter;sans-serif" w:hAnsi="Menlo;Roboto Mono;Courier New;Courier;monospace;Inter;sans-serif"/>
                <w:b/>
                <w:sz w:val="23"/>
                <w:shd w:fill="ECECEC" w:val="clear"/>
              </w:rPr>
            </w:pPr>
            <w:r>
              <w:rPr/>
            </w:r>
          </w:p>
          <w:p>
            <w:pPr>
              <w:pStyle w:val="TableContents"/>
              <w:bidi w:val="0"/>
              <w:spacing w:lineRule="auto" w:line="412"/>
              <w:jc w:val="left"/>
              <w:rPr/>
            </w:pPr>
            <w:r>
              <w:rPr>
                <w:rStyle w:val="SourceText"/>
                <w:rFonts w:ascii="Menlo;Roboto Mono;Courier New;Courier;monospace;Inter;sans-serif" w:hAnsi="Menlo;Roboto Mono;Courier New;Courier;monospace;Inter;sans-serif"/>
                <w:b/>
                <w:sz w:val="23"/>
                <w:shd w:fill="ECECEC" w:val="clear"/>
              </w:rPr>
              <w:t>value :--  Transaction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quote-cjk-patch;Inter;system-ui;apple-system;BlinkMacSystemFont;Segoe UI;Roboto;Noto Sans;Ubuntu;Cantarell;Helvetica Neue;Oxygen;Open Sans;sans-serif" w:hAnsi="quote-cjk-patch;Inter;system-ui;apple-system;BlinkMacSystemFont;Segoe UI;Roboto;Noto Sans;Ubuntu;Cantarell;Helvetica Neue;Oxygen;Open Sans;sans-serif"/>
          <w:b w:val="false"/>
          <w:i w:val="false"/>
          <w:caps w:val="false"/>
          <w:smallCaps w:val="false"/>
          <w:color w:val="404040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quote-cjk-patch">
    <w:altName w:val="Inter"/>
    <w:charset w:val="01"/>
    <w:family w:val="auto"/>
    <w:pitch w:val="default"/>
  </w:font>
  <w:font w:name="Menlo">
    <w:altName w:val="Roboto Mon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5</Pages>
  <Words>330</Words>
  <Characters>2118</Characters>
  <CharactersWithSpaces>2358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2025-08-25T22:31:00Z</dcterms:created>
  <dc:creator/>
  <dc:description/>
  <dc:language>en-IN</dc:language>
  <cp:lastModifiedBy/>
  <dcterms:modified xsi:type="dcterms:W3CDTF">2025-08-25T22:41:24Z</dcterms:modified>
  <cp:revision>1</cp:revision>
  <dc:subject/>
  <dc:title/>
</cp:coreProperties>
</file>