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E6615" w14:textId="77777777" w:rsidR="00DE0F7A" w:rsidRDefault="00DE0F7A">
      <w:pPr>
        <w:spacing w:before="700"/>
      </w:pPr>
    </w:p>
    <w:p w14:paraId="282F10EB" w14:textId="77777777" w:rsidR="00DE0F7A" w:rsidRDefault="00000000">
      <w:pPr>
        <w:spacing w:after="100"/>
        <w:jc w:val="center"/>
      </w:pPr>
      <w:r>
        <w:rPr>
          <w:b/>
          <w:bCs/>
          <w:color w:val="666666"/>
          <w:sz w:val="30"/>
          <w:szCs w:val="30"/>
        </w:rPr>
        <w:t>USER MANUAL</w:t>
      </w:r>
    </w:p>
    <w:p w14:paraId="30A8C051" w14:textId="77777777" w:rsidR="00DE0F7A" w:rsidRDefault="00000000">
      <w:pPr>
        <w:spacing w:after="80"/>
        <w:jc w:val="center"/>
      </w:pPr>
      <w:proofErr w:type="spellStart"/>
      <w:r>
        <w:rPr>
          <w:b/>
          <w:bCs/>
          <w:color w:val="1F3B57"/>
          <w:sz w:val="48"/>
          <w:szCs w:val="48"/>
        </w:rPr>
        <w:t>ClassiCrypt</w:t>
      </w:r>
      <w:proofErr w:type="spellEnd"/>
    </w:p>
    <w:p w14:paraId="54E6BF10" w14:textId="77777777" w:rsidR="00DE0F7A" w:rsidRDefault="00000000">
      <w:pPr>
        <w:spacing w:after="500"/>
        <w:jc w:val="center"/>
      </w:pPr>
      <w:r>
        <w:rPr>
          <w:i/>
          <w:iCs/>
          <w:sz w:val="26"/>
          <w:szCs w:val="26"/>
        </w:rPr>
        <w:t>An Interactive Classical Cryptography Toolkit</w:t>
      </w:r>
    </w:p>
    <w:p w14:paraId="333CA846" w14:textId="77777777" w:rsidR="00DE0F7A" w:rsidRDefault="00000000">
      <w:pPr>
        <w:spacing w:after="160" w:line="276" w:lineRule="auto"/>
        <w:jc w:val="center"/>
      </w:pPr>
      <w:r>
        <w:t xml:space="preserve">This manual explains how to use every feature of the </w:t>
      </w:r>
      <w:proofErr w:type="spellStart"/>
      <w:r>
        <w:t>ClassiCrypt</w:t>
      </w:r>
      <w:proofErr w:type="spellEnd"/>
      <w:r>
        <w:t xml:space="preserve"> web application, from logging in to encrypting text, comparing algorithms, and processing files. It is written for first-time users and assumes no technical background.</w:t>
      </w:r>
    </w:p>
    <w:p w14:paraId="391048A4" w14:textId="77777777" w:rsidR="00DE0F7A" w:rsidRDefault="00000000">
      <w:pPr>
        <w:pStyle w:val="Heading1"/>
        <w:spacing w:before="320" w:after="160"/>
      </w:pPr>
      <w:r>
        <w:rPr>
          <w:b/>
          <w:bCs/>
          <w:color w:val="1F3B57"/>
        </w:rPr>
        <w:t>1. Introduction</w:t>
      </w:r>
    </w:p>
    <w:p w14:paraId="40BF92CC" w14:textId="77777777" w:rsidR="00DE0F7A" w:rsidRDefault="00000000">
      <w:pPr>
        <w:spacing w:after="160" w:line="276" w:lineRule="auto"/>
        <w:jc w:val="both"/>
      </w:pPr>
      <w:proofErr w:type="spellStart"/>
      <w:r>
        <w:t>ClassiCrypt</w:t>
      </w:r>
      <w:proofErr w:type="spellEnd"/>
      <w:r>
        <w:t xml:space="preserve"> is a web-based educational toolkit for exploring classical cryptographic algorithms. It runs entirely in your web browser and lets you encrypt and decrypt text using eight different classical ciphers, compare them side by side, process whole text files, and view a step-by-step breakdown of how each algorithm works.</w:t>
      </w:r>
    </w:p>
    <w:p w14:paraId="106F6013" w14:textId="77777777" w:rsidR="00DE0F7A" w:rsidRDefault="00000000">
      <w:pPr>
        <w:spacing w:after="160" w:line="276" w:lineRule="auto"/>
        <w:jc w:val="both"/>
      </w:pPr>
      <w:r>
        <w:t>This manual covers every user-facing feature of the application: logging in, navigating between sections, encrypting and decrypting text, the automatic encryption-to-decryption flow, comparing algorithms, working with files, and using the built-in reference and help sections.</w:t>
      </w:r>
    </w:p>
    <w:p w14:paraId="1BC562B7" w14:textId="77777777" w:rsidR="00DE0F7A" w:rsidRDefault="00000000">
      <w:pPr>
        <w:pStyle w:val="Heading1"/>
        <w:spacing w:before="320" w:after="160"/>
      </w:pPr>
      <w:r>
        <w:rPr>
          <w:b/>
          <w:bCs/>
          <w:color w:val="1F3B57"/>
        </w:rPr>
        <w:t>2. Getting Started</w:t>
      </w:r>
    </w:p>
    <w:p w14:paraId="7E68C797" w14:textId="77777777" w:rsidR="00DE0F7A" w:rsidRDefault="00000000">
      <w:pPr>
        <w:spacing w:after="160" w:line="276" w:lineRule="auto"/>
        <w:jc w:val="both"/>
      </w:pPr>
      <w:proofErr w:type="spellStart"/>
      <w:r>
        <w:t>ClassiCrypt</w:t>
      </w:r>
      <w:proofErr w:type="spellEnd"/>
      <w:r>
        <w:t xml:space="preserve"> requires no installation. It can be used in either of two ways:</w:t>
      </w:r>
    </w:p>
    <w:p w14:paraId="14BDE624" w14:textId="77777777" w:rsidR="00DE0F7A" w:rsidRDefault="00000000">
      <w:pPr>
        <w:pStyle w:val="ListParagraph"/>
        <w:numPr>
          <w:ilvl w:val="0"/>
          <w:numId w:val="2"/>
        </w:numPr>
        <w:spacing w:after="90" w:line="276" w:lineRule="auto"/>
      </w:pPr>
      <w:r>
        <w:t>Online: open the deployed GitHub Pages link in any modern web browser (Chrome, Edge, Firefox, or Safari).</w:t>
      </w:r>
    </w:p>
    <w:p w14:paraId="5432B756" w14:textId="77777777" w:rsidR="00DE0F7A" w:rsidRDefault="00000000">
      <w:pPr>
        <w:pStyle w:val="ListParagraph"/>
        <w:numPr>
          <w:ilvl w:val="0"/>
          <w:numId w:val="2"/>
        </w:numPr>
        <w:spacing w:after="90" w:line="276" w:lineRule="auto"/>
      </w:pPr>
      <w:r>
        <w:t>Offline: download the project files (index.html, styles.css, script.js) and open index.html in a browser, keeping all three files in the same folder.</w:t>
      </w:r>
    </w:p>
    <w:p w14:paraId="38B04A4A" w14:textId="77777777" w:rsidR="00DE0F7A" w:rsidRDefault="00000000">
      <w:pPr>
        <w:spacing w:after="160" w:line="276" w:lineRule="auto"/>
        <w:jc w:val="both"/>
      </w:pPr>
      <w:r>
        <w:t>JavaScript must be enabled in the browser, as all calculations are performed locally on your device. No data is uploaded to any server.</w:t>
      </w:r>
    </w:p>
    <w:p w14:paraId="5E1ECFE0" w14:textId="77777777" w:rsidR="00DE0F7A" w:rsidRDefault="00000000">
      <w:pPr>
        <w:pStyle w:val="Heading1"/>
        <w:spacing w:before="320" w:after="160"/>
      </w:pPr>
      <w:r>
        <w:rPr>
          <w:b/>
          <w:bCs/>
          <w:color w:val="1F3B57"/>
        </w:rPr>
        <w:t>3. Logging In</w:t>
      </w:r>
    </w:p>
    <w:p w14:paraId="5F1999CB" w14:textId="77777777" w:rsidR="00DE0F7A" w:rsidRDefault="00000000">
      <w:pPr>
        <w:spacing w:after="160" w:line="276" w:lineRule="auto"/>
        <w:jc w:val="both"/>
      </w:pPr>
      <w:r>
        <w:t>When the application is opened, a login screen appears before the toolkit becomes accessible.</w:t>
      </w:r>
    </w:p>
    <w:p w14:paraId="742DDD48" w14:textId="77777777" w:rsidR="00DE0F7A" w:rsidRDefault="00000000">
      <w:pPr>
        <w:pStyle w:val="ListParagraph"/>
        <w:numPr>
          <w:ilvl w:val="0"/>
          <w:numId w:val="3"/>
        </w:numPr>
        <w:spacing w:after="100" w:line="276" w:lineRule="auto"/>
      </w:pPr>
      <w:r>
        <w:t>Locate the password field on the login screen.</w:t>
      </w:r>
    </w:p>
    <w:p w14:paraId="1E8EF983" w14:textId="77777777" w:rsidR="00DE0F7A" w:rsidRDefault="00000000">
      <w:pPr>
        <w:pStyle w:val="ListParagraph"/>
        <w:numPr>
          <w:ilvl w:val="0"/>
          <w:numId w:val="3"/>
        </w:numPr>
        <w:spacing w:after="100" w:line="276" w:lineRule="auto"/>
      </w:pPr>
      <w:r>
        <w:t>Enter the required password.</w:t>
      </w:r>
    </w:p>
    <w:p w14:paraId="6E06CEDC" w14:textId="77777777" w:rsidR="00DE0F7A" w:rsidRDefault="00000000">
      <w:pPr>
        <w:pStyle w:val="ListParagraph"/>
        <w:numPr>
          <w:ilvl w:val="0"/>
          <w:numId w:val="3"/>
        </w:numPr>
        <w:spacing w:after="100" w:line="276" w:lineRule="auto"/>
      </w:pPr>
      <w:r>
        <w:t>Click the Unlock button.</w:t>
      </w:r>
    </w:p>
    <w:p w14:paraId="163AB793" w14:textId="77777777" w:rsidR="00DE0F7A" w:rsidRDefault="00000000">
      <w:pPr>
        <w:pStyle w:val="ListParagraph"/>
        <w:numPr>
          <w:ilvl w:val="0"/>
          <w:numId w:val="3"/>
        </w:numPr>
        <w:spacing w:after="100" w:line="276" w:lineRule="auto"/>
      </w:pPr>
      <w:r>
        <w:t>If the password is correct, the login screen disappears and the Home page is displayed.</w:t>
      </w:r>
    </w:p>
    <w:p w14:paraId="65A13A5F" w14:textId="77777777" w:rsidR="00DE0F7A" w:rsidRDefault="00000000">
      <w:pPr>
        <w:pStyle w:val="ListParagraph"/>
        <w:numPr>
          <w:ilvl w:val="0"/>
          <w:numId w:val="3"/>
        </w:numPr>
        <w:spacing w:after="100" w:line="276" w:lineRule="auto"/>
      </w:pPr>
      <w:r>
        <w:t>If the password is incorrect, an error message appears showing how many attempts remain. After 5 incorrect attempts, the login form is locked and the page must be reloaded to try again.</w:t>
      </w:r>
    </w:p>
    <w:p w14:paraId="754942A6" w14:textId="4A4DD903" w:rsidR="00DE0F7A" w:rsidRPr="00DF462F" w:rsidRDefault="00000000">
      <w:pPr>
        <w:pBdr>
          <w:top w:val="dashed" w:sz="6" w:space="0" w:color="999999"/>
          <w:left w:val="dashed" w:sz="6" w:space="0" w:color="999999"/>
          <w:bottom w:val="dashed" w:sz="6" w:space="0" w:color="999999"/>
          <w:right w:val="dashed" w:sz="6" w:space="0" w:color="999999"/>
        </w:pBdr>
        <w:spacing w:before="120" w:after="120"/>
        <w:jc w:val="center"/>
        <w:rPr>
          <w:b/>
          <w:bCs/>
        </w:rPr>
      </w:pPr>
      <w:r w:rsidRPr="00DF462F">
        <w:rPr>
          <w:b/>
          <w:bCs/>
        </w:rPr>
        <w:lastRenderedPageBreak/>
        <w:t xml:space="preserve">LOGIN SCREEN </w:t>
      </w:r>
    </w:p>
    <w:p w14:paraId="7B592D1F" w14:textId="29FC380B" w:rsidR="00DF462F" w:rsidRDefault="00DF462F">
      <w:pPr>
        <w:pBdr>
          <w:top w:val="dashed" w:sz="6" w:space="0" w:color="999999"/>
          <w:left w:val="dashed" w:sz="6" w:space="0" w:color="999999"/>
          <w:bottom w:val="dashed" w:sz="6" w:space="0" w:color="999999"/>
          <w:right w:val="dashed" w:sz="6" w:space="0" w:color="999999"/>
        </w:pBdr>
        <w:spacing w:before="120" w:after="120"/>
        <w:jc w:val="center"/>
      </w:pPr>
      <w:r w:rsidRPr="00DF462F">
        <w:drawing>
          <wp:inline distT="0" distB="0" distL="0" distR="0" wp14:anchorId="4BFED3A4" wp14:editId="11E04B5D">
            <wp:extent cx="6172200" cy="2933065"/>
            <wp:effectExtent l="0" t="0" r="0" b="635"/>
            <wp:docPr id="9893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5024" name=""/>
                    <pic:cNvPicPr/>
                  </pic:nvPicPr>
                  <pic:blipFill>
                    <a:blip r:embed="rId5"/>
                    <a:stretch>
                      <a:fillRect/>
                    </a:stretch>
                  </pic:blipFill>
                  <pic:spPr>
                    <a:xfrm>
                      <a:off x="0" y="0"/>
                      <a:ext cx="6172200" cy="2933065"/>
                    </a:xfrm>
                    <a:prstGeom prst="rect">
                      <a:avLst/>
                    </a:prstGeom>
                  </pic:spPr>
                </pic:pic>
              </a:graphicData>
            </a:graphic>
          </wp:inline>
        </w:drawing>
      </w:r>
    </w:p>
    <w:p w14:paraId="168EC8FA" w14:textId="77777777" w:rsidR="00DE0F7A" w:rsidRDefault="00000000">
      <w:pPr>
        <w:pBdr>
          <w:left w:val="single" w:sz="18" w:space="8" w:color="C9A24B"/>
        </w:pBdr>
        <w:shd w:val="clear" w:color="auto" w:fill="F2F0E8"/>
        <w:spacing w:before="60" w:after="200"/>
        <w:ind w:left="100"/>
      </w:pPr>
      <w:r>
        <w:rPr>
          <w:b/>
          <w:bCs/>
          <w:color w:val="6B5A20"/>
          <w:sz w:val="20"/>
          <w:szCs w:val="20"/>
        </w:rPr>
        <w:t xml:space="preserve">Note: </w:t>
      </w:r>
      <w:r>
        <w:rPr>
          <w:i/>
          <w:iCs/>
          <w:color w:val="555555"/>
          <w:sz w:val="20"/>
          <w:szCs w:val="20"/>
        </w:rPr>
        <w:t>This login screen is a simple access gate intended for demonstration purposes as part of an educational project. It is not a substitute for secure, server-based authentication.</w:t>
      </w:r>
    </w:p>
    <w:p w14:paraId="7EC0DD3B" w14:textId="77777777" w:rsidR="00DE0F7A" w:rsidRDefault="00000000">
      <w:pPr>
        <w:pBdr>
          <w:left w:val="single" w:sz="18" w:space="8" w:color="C9A24B"/>
        </w:pBdr>
        <w:shd w:val="clear" w:color="auto" w:fill="F2F0E8"/>
        <w:spacing w:before="60" w:after="200"/>
        <w:ind w:left="100"/>
      </w:pPr>
      <w:r>
        <w:rPr>
          <w:b/>
          <w:bCs/>
          <w:color w:val="6B5A20"/>
          <w:sz w:val="20"/>
          <w:szCs w:val="20"/>
        </w:rPr>
        <w:t xml:space="preserve">Note: </w:t>
      </w:r>
      <w:r>
        <w:rPr>
          <w:i/>
          <w:iCs/>
          <w:color w:val="555555"/>
          <w:sz w:val="20"/>
          <w:szCs w:val="20"/>
        </w:rPr>
        <w:t>Once unlocked, the application remains accessible for the rest of the browser tab's session. There is no separate logout button; closing the browser tab ends the session.</w:t>
      </w:r>
    </w:p>
    <w:p w14:paraId="47F42C66" w14:textId="77777777" w:rsidR="00DE0F7A" w:rsidRDefault="00000000">
      <w:pPr>
        <w:pStyle w:val="Heading1"/>
        <w:spacing w:before="320" w:after="160"/>
      </w:pPr>
      <w:r>
        <w:rPr>
          <w:b/>
          <w:bCs/>
          <w:color w:val="1F3B57"/>
        </w:rPr>
        <w:t>4. Application Layout and Navigation</w:t>
      </w:r>
    </w:p>
    <w:p w14:paraId="7D582A94" w14:textId="77777777" w:rsidR="00DE0F7A" w:rsidRDefault="00000000">
      <w:pPr>
        <w:spacing w:after="160" w:line="276" w:lineRule="auto"/>
        <w:jc w:val="both"/>
      </w:pPr>
      <w:r>
        <w:t>After logging in, a navigation bar is visible at the top of every page. It remains available at all times, allowing you to move freely between sections without following a fixed sequence.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DE0F7A" w14:paraId="564E5D72" w14:textId="77777777">
        <w:tblPrEx>
          <w:tblCellMar>
            <w:top w:w="0" w:type="dxa"/>
            <w:bottom w:w="0" w:type="dxa"/>
          </w:tblCellMar>
        </w:tblPrEx>
        <w:tc>
          <w:tcPr>
            <w:tcW w:w="3200" w:type="dxa"/>
            <w:shd w:val="clear" w:color="auto" w:fill="1F3B57"/>
            <w:tcMar>
              <w:top w:w="80" w:type="dxa"/>
              <w:left w:w="100" w:type="dxa"/>
              <w:bottom w:w="80" w:type="dxa"/>
              <w:right w:w="100" w:type="dxa"/>
            </w:tcMar>
          </w:tcPr>
          <w:p w14:paraId="3A6674B0" w14:textId="77777777" w:rsidR="00DE0F7A" w:rsidRDefault="00000000">
            <w:r>
              <w:rPr>
                <w:b/>
                <w:bCs/>
                <w:color w:val="FFFFFF"/>
                <w:sz w:val="20"/>
                <w:szCs w:val="20"/>
              </w:rPr>
              <w:t>Menu Item</w:t>
            </w:r>
          </w:p>
        </w:tc>
        <w:tc>
          <w:tcPr>
            <w:tcW w:w="6300" w:type="dxa"/>
            <w:shd w:val="clear" w:color="auto" w:fill="1F3B57"/>
            <w:tcMar>
              <w:top w:w="80" w:type="dxa"/>
              <w:left w:w="100" w:type="dxa"/>
              <w:bottom w:w="80" w:type="dxa"/>
              <w:right w:w="100" w:type="dxa"/>
            </w:tcMar>
          </w:tcPr>
          <w:p w14:paraId="079766C6" w14:textId="77777777" w:rsidR="00DE0F7A" w:rsidRDefault="00000000">
            <w:r>
              <w:rPr>
                <w:b/>
                <w:bCs/>
                <w:color w:val="FFFFFF"/>
                <w:sz w:val="20"/>
                <w:szCs w:val="20"/>
              </w:rPr>
              <w:t>What it opens</w:t>
            </w:r>
          </w:p>
        </w:tc>
      </w:tr>
      <w:tr w:rsidR="00DE0F7A" w14:paraId="1967E372" w14:textId="77777777">
        <w:tblPrEx>
          <w:tblCellMar>
            <w:top w:w="0" w:type="dxa"/>
            <w:bottom w:w="0" w:type="dxa"/>
          </w:tblCellMar>
        </w:tblPrEx>
        <w:tc>
          <w:tcPr>
            <w:tcW w:w="3200" w:type="dxa"/>
            <w:tcMar>
              <w:top w:w="80" w:type="dxa"/>
              <w:left w:w="100" w:type="dxa"/>
              <w:bottom w:w="80" w:type="dxa"/>
              <w:right w:w="100" w:type="dxa"/>
            </w:tcMar>
          </w:tcPr>
          <w:p w14:paraId="1763BC01" w14:textId="77777777" w:rsidR="00DE0F7A" w:rsidRDefault="00000000">
            <w:r>
              <w:rPr>
                <w:color w:val="000000"/>
                <w:sz w:val="20"/>
                <w:szCs w:val="20"/>
              </w:rPr>
              <w:t>Home</w:t>
            </w:r>
          </w:p>
        </w:tc>
        <w:tc>
          <w:tcPr>
            <w:tcW w:w="6300" w:type="dxa"/>
            <w:tcMar>
              <w:top w:w="80" w:type="dxa"/>
              <w:left w:w="100" w:type="dxa"/>
              <w:bottom w:w="80" w:type="dxa"/>
              <w:right w:w="100" w:type="dxa"/>
            </w:tcMar>
          </w:tcPr>
          <w:p w14:paraId="683020D1" w14:textId="77777777" w:rsidR="00DE0F7A" w:rsidRDefault="00000000">
            <w:r>
              <w:rPr>
                <w:color w:val="000000"/>
                <w:sz w:val="20"/>
                <w:szCs w:val="20"/>
              </w:rPr>
              <w:t>The landing page with a project overview and quick links.</w:t>
            </w:r>
          </w:p>
        </w:tc>
      </w:tr>
      <w:tr w:rsidR="00DE0F7A" w14:paraId="21245681" w14:textId="77777777">
        <w:tblPrEx>
          <w:tblCellMar>
            <w:top w:w="0" w:type="dxa"/>
            <w:bottom w:w="0" w:type="dxa"/>
          </w:tblCellMar>
        </w:tblPrEx>
        <w:tc>
          <w:tcPr>
            <w:tcW w:w="3200" w:type="dxa"/>
            <w:tcMar>
              <w:top w:w="80" w:type="dxa"/>
              <w:left w:w="100" w:type="dxa"/>
              <w:bottom w:w="80" w:type="dxa"/>
              <w:right w:w="100" w:type="dxa"/>
            </w:tcMar>
          </w:tcPr>
          <w:p w14:paraId="418D4702" w14:textId="77777777" w:rsidR="00DE0F7A" w:rsidRDefault="00000000">
            <w:r>
              <w:rPr>
                <w:color w:val="000000"/>
                <w:sz w:val="20"/>
                <w:szCs w:val="20"/>
              </w:rPr>
              <w:t>Encrypt / Decrypt</w:t>
            </w:r>
          </w:p>
        </w:tc>
        <w:tc>
          <w:tcPr>
            <w:tcW w:w="6300" w:type="dxa"/>
            <w:tcMar>
              <w:top w:w="80" w:type="dxa"/>
              <w:left w:w="100" w:type="dxa"/>
              <w:bottom w:w="80" w:type="dxa"/>
              <w:right w:w="100" w:type="dxa"/>
            </w:tcMar>
          </w:tcPr>
          <w:p w14:paraId="63E9F336" w14:textId="77777777" w:rsidR="00DE0F7A" w:rsidRDefault="00000000">
            <w:r>
              <w:rPr>
                <w:color w:val="000000"/>
                <w:sz w:val="20"/>
                <w:szCs w:val="20"/>
              </w:rPr>
              <w:t>The main workspace for encrypting or decrypting text.</w:t>
            </w:r>
          </w:p>
        </w:tc>
      </w:tr>
      <w:tr w:rsidR="00DE0F7A" w14:paraId="76F65F31" w14:textId="77777777">
        <w:tblPrEx>
          <w:tblCellMar>
            <w:top w:w="0" w:type="dxa"/>
            <w:bottom w:w="0" w:type="dxa"/>
          </w:tblCellMar>
        </w:tblPrEx>
        <w:tc>
          <w:tcPr>
            <w:tcW w:w="3200" w:type="dxa"/>
            <w:tcMar>
              <w:top w:w="80" w:type="dxa"/>
              <w:left w:w="100" w:type="dxa"/>
              <w:bottom w:w="80" w:type="dxa"/>
              <w:right w:w="100" w:type="dxa"/>
            </w:tcMar>
          </w:tcPr>
          <w:p w14:paraId="0A175E52" w14:textId="77777777" w:rsidR="00DE0F7A" w:rsidRDefault="00000000">
            <w:r>
              <w:rPr>
                <w:color w:val="000000"/>
                <w:sz w:val="20"/>
                <w:szCs w:val="20"/>
              </w:rPr>
              <w:t>Compare</w:t>
            </w:r>
          </w:p>
        </w:tc>
        <w:tc>
          <w:tcPr>
            <w:tcW w:w="6300" w:type="dxa"/>
            <w:tcMar>
              <w:top w:w="80" w:type="dxa"/>
              <w:left w:w="100" w:type="dxa"/>
              <w:bottom w:w="80" w:type="dxa"/>
              <w:right w:w="100" w:type="dxa"/>
            </w:tcMar>
          </w:tcPr>
          <w:p w14:paraId="3D8A1FE5" w14:textId="77777777" w:rsidR="00DE0F7A" w:rsidRDefault="00000000">
            <w:r>
              <w:rPr>
                <w:color w:val="000000"/>
                <w:sz w:val="20"/>
                <w:szCs w:val="20"/>
              </w:rPr>
              <w:t>Runs the same plaintext through all 8 ciphers at once.</w:t>
            </w:r>
          </w:p>
        </w:tc>
      </w:tr>
      <w:tr w:rsidR="00DE0F7A" w14:paraId="3285999C" w14:textId="77777777">
        <w:tblPrEx>
          <w:tblCellMar>
            <w:top w:w="0" w:type="dxa"/>
            <w:bottom w:w="0" w:type="dxa"/>
          </w:tblCellMar>
        </w:tblPrEx>
        <w:tc>
          <w:tcPr>
            <w:tcW w:w="3200" w:type="dxa"/>
            <w:tcMar>
              <w:top w:w="80" w:type="dxa"/>
              <w:left w:w="100" w:type="dxa"/>
              <w:bottom w:w="80" w:type="dxa"/>
              <w:right w:w="100" w:type="dxa"/>
            </w:tcMar>
          </w:tcPr>
          <w:p w14:paraId="64AED42F" w14:textId="77777777" w:rsidR="00DE0F7A" w:rsidRDefault="00000000">
            <w:r>
              <w:rPr>
                <w:color w:val="000000"/>
                <w:sz w:val="20"/>
                <w:szCs w:val="20"/>
              </w:rPr>
              <w:t>File Tools</w:t>
            </w:r>
          </w:p>
        </w:tc>
        <w:tc>
          <w:tcPr>
            <w:tcW w:w="6300" w:type="dxa"/>
            <w:tcMar>
              <w:top w:w="80" w:type="dxa"/>
              <w:left w:w="100" w:type="dxa"/>
              <w:bottom w:w="80" w:type="dxa"/>
              <w:right w:w="100" w:type="dxa"/>
            </w:tcMar>
          </w:tcPr>
          <w:p w14:paraId="220EF2CE" w14:textId="77777777" w:rsidR="00DE0F7A" w:rsidRDefault="00000000">
            <w:r>
              <w:rPr>
                <w:color w:val="000000"/>
                <w:sz w:val="20"/>
                <w:szCs w:val="20"/>
              </w:rPr>
              <w:t>Encrypts or decrypts the contents of a .txt file.</w:t>
            </w:r>
          </w:p>
        </w:tc>
      </w:tr>
      <w:tr w:rsidR="00DE0F7A" w14:paraId="5B65A871" w14:textId="77777777">
        <w:tblPrEx>
          <w:tblCellMar>
            <w:top w:w="0" w:type="dxa"/>
            <w:bottom w:w="0" w:type="dxa"/>
          </w:tblCellMar>
        </w:tblPrEx>
        <w:tc>
          <w:tcPr>
            <w:tcW w:w="3200" w:type="dxa"/>
            <w:tcMar>
              <w:top w:w="80" w:type="dxa"/>
              <w:left w:w="100" w:type="dxa"/>
              <w:bottom w:w="80" w:type="dxa"/>
              <w:right w:w="100" w:type="dxa"/>
            </w:tcMar>
          </w:tcPr>
          <w:p w14:paraId="4A62C82B" w14:textId="77777777" w:rsidR="00DE0F7A" w:rsidRDefault="00000000">
            <w:r>
              <w:rPr>
                <w:color w:val="000000"/>
                <w:sz w:val="20"/>
                <w:szCs w:val="20"/>
              </w:rPr>
              <w:t>Algorithm Info</w:t>
            </w:r>
          </w:p>
        </w:tc>
        <w:tc>
          <w:tcPr>
            <w:tcW w:w="6300" w:type="dxa"/>
            <w:tcMar>
              <w:top w:w="80" w:type="dxa"/>
              <w:left w:w="100" w:type="dxa"/>
              <w:bottom w:w="80" w:type="dxa"/>
              <w:right w:w="100" w:type="dxa"/>
            </w:tcMar>
          </w:tcPr>
          <w:p w14:paraId="4AA5F2EF" w14:textId="77777777" w:rsidR="00DE0F7A" w:rsidRDefault="00000000">
            <w:r>
              <w:rPr>
                <w:color w:val="000000"/>
                <w:sz w:val="20"/>
                <w:szCs w:val="20"/>
              </w:rPr>
              <w:t>A reference guide describing all 8 ciphers.</w:t>
            </w:r>
          </w:p>
        </w:tc>
      </w:tr>
      <w:tr w:rsidR="00DE0F7A" w14:paraId="621EA873" w14:textId="77777777">
        <w:tblPrEx>
          <w:tblCellMar>
            <w:top w:w="0" w:type="dxa"/>
            <w:bottom w:w="0" w:type="dxa"/>
          </w:tblCellMar>
        </w:tblPrEx>
        <w:tc>
          <w:tcPr>
            <w:tcW w:w="3200" w:type="dxa"/>
            <w:tcMar>
              <w:top w:w="80" w:type="dxa"/>
              <w:left w:w="100" w:type="dxa"/>
              <w:bottom w:w="80" w:type="dxa"/>
              <w:right w:w="100" w:type="dxa"/>
            </w:tcMar>
          </w:tcPr>
          <w:p w14:paraId="65FBED49" w14:textId="77777777" w:rsidR="00DE0F7A" w:rsidRDefault="00000000">
            <w:r>
              <w:rPr>
                <w:color w:val="000000"/>
                <w:sz w:val="20"/>
                <w:szCs w:val="20"/>
              </w:rPr>
              <w:t>Help</w:t>
            </w:r>
          </w:p>
        </w:tc>
        <w:tc>
          <w:tcPr>
            <w:tcW w:w="6300" w:type="dxa"/>
            <w:tcMar>
              <w:top w:w="80" w:type="dxa"/>
              <w:left w:w="100" w:type="dxa"/>
              <w:bottom w:w="80" w:type="dxa"/>
              <w:right w:w="100" w:type="dxa"/>
            </w:tcMar>
          </w:tcPr>
          <w:p w14:paraId="0CCAFB7D" w14:textId="77777777" w:rsidR="00DE0F7A" w:rsidRDefault="00000000">
            <w:r>
              <w:rPr>
                <w:color w:val="000000"/>
                <w:sz w:val="20"/>
                <w:szCs w:val="20"/>
              </w:rPr>
              <w:t>An in-app usage guide and FAQ.</w:t>
            </w:r>
          </w:p>
        </w:tc>
      </w:tr>
    </w:tbl>
    <w:p w14:paraId="4D312CE7" w14:textId="77777777" w:rsidR="00DE0F7A" w:rsidRDefault="00000000">
      <w:pPr>
        <w:spacing w:after="160" w:line="276" w:lineRule="auto"/>
        <w:jc w:val="both"/>
      </w:pPr>
      <w:r>
        <w:t xml:space="preserve"> </w:t>
      </w:r>
    </w:p>
    <w:p w14:paraId="72946DAF" w14:textId="77777777" w:rsidR="00DE0F7A" w:rsidRDefault="00000000">
      <w:pPr>
        <w:spacing w:after="160" w:line="276" w:lineRule="auto"/>
        <w:jc w:val="both"/>
      </w:pPr>
      <w:r>
        <w:t xml:space="preserve">On smaller screens (such as mobile phones), the navigation bar collapses into a menu icon (☰). Tap this icon to reveal the same navigation options. Clicking the </w:t>
      </w:r>
      <w:proofErr w:type="spellStart"/>
      <w:r>
        <w:t>ClassiCrypt</w:t>
      </w:r>
      <w:proofErr w:type="spellEnd"/>
      <w:r>
        <w:t xml:space="preserve"> logo in the top-left corner always returns you to the Home page.</w:t>
      </w:r>
    </w:p>
    <w:p w14:paraId="104726E5" w14:textId="77777777" w:rsidR="00DF462F" w:rsidRDefault="00DF462F">
      <w:pPr>
        <w:spacing w:after="160" w:line="276" w:lineRule="auto"/>
        <w:jc w:val="both"/>
      </w:pPr>
    </w:p>
    <w:p w14:paraId="217DFC1C" w14:textId="77777777" w:rsidR="00DF462F" w:rsidRDefault="00DF462F">
      <w:pPr>
        <w:spacing w:after="160" w:line="276" w:lineRule="auto"/>
        <w:jc w:val="both"/>
      </w:pPr>
    </w:p>
    <w:p w14:paraId="4340D5A0" w14:textId="77777777" w:rsidR="00DE0F7A" w:rsidRDefault="00000000">
      <w:pPr>
        <w:pStyle w:val="Heading1"/>
        <w:spacing w:before="320" w:after="160"/>
      </w:pPr>
      <w:r>
        <w:rPr>
          <w:b/>
          <w:bCs/>
          <w:color w:val="1F3B57"/>
        </w:rPr>
        <w:lastRenderedPageBreak/>
        <w:t>5. Home Page</w:t>
      </w:r>
    </w:p>
    <w:p w14:paraId="29502921" w14:textId="77777777" w:rsidR="00DE0F7A" w:rsidRDefault="00000000">
      <w:pPr>
        <w:spacing w:after="160" w:line="276" w:lineRule="auto"/>
        <w:jc w:val="both"/>
      </w:pPr>
      <w:r>
        <w:t>The Home page provides a brief overview of the project and quick access to its main features:</w:t>
      </w:r>
    </w:p>
    <w:p w14:paraId="03468DD7" w14:textId="77777777" w:rsidR="00DE0F7A" w:rsidRDefault="00000000">
      <w:pPr>
        <w:pStyle w:val="ListParagraph"/>
        <w:numPr>
          <w:ilvl w:val="0"/>
          <w:numId w:val="2"/>
        </w:numPr>
        <w:spacing w:after="90" w:line="276" w:lineRule="auto"/>
      </w:pPr>
      <w:r>
        <w:t>Two buttons — “Open the workbench” and “Read the algorithms” — that take you directly to the Encrypt/Decrypt workspace or the Algorithm Information page.</w:t>
      </w:r>
    </w:p>
    <w:p w14:paraId="44BC2315" w14:textId="77777777" w:rsidR="00DE0F7A" w:rsidRDefault="00000000">
      <w:pPr>
        <w:pStyle w:val="ListParagraph"/>
        <w:numPr>
          <w:ilvl w:val="0"/>
          <w:numId w:val="2"/>
        </w:numPr>
        <w:spacing w:after="90" w:line="276" w:lineRule="auto"/>
      </w:pPr>
      <w:r>
        <w:t>A summary strip showing the number of ciphers implemented and other project statistics.</w:t>
      </w:r>
    </w:p>
    <w:p w14:paraId="009ABC65" w14:textId="77777777" w:rsidR="00DE0F7A" w:rsidRDefault="00000000">
      <w:pPr>
        <w:pStyle w:val="ListParagraph"/>
        <w:numPr>
          <w:ilvl w:val="0"/>
          <w:numId w:val="2"/>
        </w:numPr>
        <w:spacing w:after="90" w:line="276" w:lineRule="auto"/>
      </w:pPr>
      <w:r>
        <w:t>Three quick-link cards for Encrypt &amp; Decrypt, Compare Algorithms, and Algorithm Info, which can also be clicked to jump to that section.</w:t>
      </w:r>
    </w:p>
    <w:p w14:paraId="4B3A180D" w14:textId="7EF193B2" w:rsidR="00DE0F7A" w:rsidRPr="00DF462F" w:rsidRDefault="00000000">
      <w:pPr>
        <w:pBdr>
          <w:top w:val="dashed" w:sz="6" w:space="0" w:color="999999"/>
          <w:left w:val="dashed" w:sz="6" w:space="0" w:color="999999"/>
          <w:bottom w:val="dashed" w:sz="6" w:space="0" w:color="999999"/>
          <w:right w:val="dashed" w:sz="6" w:space="0" w:color="999999"/>
        </w:pBdr>
        <w:spacing w:before="120" w:after="120"/>
        <w:jc w:val="center"/>
        <w:rPr>
          <w:b/>
          <w:bCs/>
        </w:rPr>
      </w:pPr>
      <w:r w:rsidRPr="00DF462F">
        <w:rPr>
          <w:b/>
          <w:bCs/>
        </w:rPr>
        <w:t xml:space="preserve">HOME PAGE </w:t>
      </w:r>
    </w:p>
    <w:p w14:paraId="1DA1D028" w14:textId="10190958" w:rsidR="00DF462F" w:rsidRDefault="00DF462F">
      <w:pPr>
        <w:pBdr>
          <w:top w:val="dashed" w:sz="6" w:space="0" w:color="999999"/>
          <w:left w:val="dashed" w:sz="6" w:space="0" w:color="999999"/>
          <w:bottom w:val="dashed" w:sz="6" w:space="0" w:color="999999"/>
          <w:right w:val="dashed" w:sz="6" w:space="0" w:color="999999"/>
        </w:pBdr>
        <w:spacing w:before="120" w:after="120"/>
        <w:jc w:val="center"/>
      </w:pPr>
      <w:r w:rsidRPr="00DF462F">
        <w:drawing>
          <wp:inline distT="0" distB="0" distL="0" distR="0" wp14:anchorId="2B881C3C" wp14:editId="7E7C84CA">
            <wp:extent cx="6172200" cy="2954655"/>
            <wp:effectExtent l="0" t="0" r="0" b="0"/>
            <wp:docPr id="146867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76582" name=""/>
                    <pic:cNvPicPr/>
                  </pic:nvPicPr>
                  <pic:blipFill>
                    <a:blip r:embed="rId6"/>
                    <a:stretch>
                      <a:fillRect/>
                    </a:stretch>
                  </pic:blipFill>
                  <pic:spPr>
                    <a:xfrm>
                      <a:off x="0" y="0"/>
                      <a:ext cx="6172200" cy="2954655"/>
                    </a:xfrm>
                    <a:prstGeom prst="rect">
                      <a:avLst/>
                    </a:prstGeom>
                  </pic:spPr>
                </pic:pic>
              </a:graphicData>
            </a:graphic>
          </wp:inline>
        </w:drawing>
      </w:r>
    </w:p>
    <w:p w14:paraId="0EB98EC2" w14:textId="77777777" w:rsidR="00DE0F7A" w:rsidRDefault="00000000">
      <w:pPr>
        <w:pStyle w:val="Heading1"/>
        <w:spacing w:before="320" w:after="160"/>
      </w:pPr>
      <w:r>
        <w:rPr>
          <w:b/>
          <w:bCs/>
          <w:color w:val="1F3B57"/>
        </w:rPr>
        <w:t>6. Text Encryption and Decryption</w:t>
      </w:r>
    </w:p>
    <w:p w14:paraId="7FA653DB" w14:textId="77777777" w:rsidR="00DE0F7A" w:rsidRDefault="00000000">
      <w:pPr>
        <w:spacing w:after="160" w:line="276" w:lineRule="auto"/>
        <w:jc w:val="both"/>
      </w:pPr>
      <w:r>
        <w:t>The Encrypt / Decrypt workspace is where individual pieces of text are encrypted or decrypted. The steps below use the Caesar Cipher as a representative example.</w:t>
      </w:r>
    </w:p>
    <w:p w14:paraId="2AEBFF48" w14:textId="77777777" w:rsidR="00DE0F7A" w:rsidRDefault="00000000">
      <w:pPr>
        <w:pStyle w:val="Heading2"/>
        <w:spacing w:before="200" w:after="120"/>
      </w:pPr>
      <w:r>
        <w:rPr>
          <w:b/>
          <w:bCs/>
          <w:color w:val="3D5470"/>
          <w:sz w:val="24"/>
          <w:szCs w:val="24"/>
        </w:rPr>
        <w:t>Encrypting Text — Example: Caesar Cipher</w:t>
      </w:r>
    </w:p>
    <w:p w14:paraId="3AAD3769" w14:textId="77777777" w:rsidR="00DE0F7A" w:rsidRDefault="00000000">
      <w:pPr>
        <w:pStyle w:val="ListParagraph"/>
        <w:numPr>
          <w:ilvl w:val="0"/>
          <w:numId w:val="4"/>
        </w:numPr>
        <w:spacing w:after="100" w:line="276" w:lineRule="auto"/>
      </w:pPr>
      <w:r>
        <w:t>Open the “Encrypt / Decrypt” section from the navigation bar.</w:t>
      </w:r>
    </w:p>
    <w:p w14:paraId="22339136" w14:textId="77777777" w:rsidR="00DE0F7A" w:rsidRDefault="00000000">
      <w:pPr>
        <w:pStyle w:val="ListParagraph"/>
        <w:numPr>
          <w:ilvl w:val="0"/>
          <w:numId w:val="4"/>
        </w:numPr>
        <w:spacing w:after="100" w:line="276" w:lineRule="auto"/>
      </w:pPr>
      <w:r>
        <w:t>Ensure the mode toggle at the top of the panel is set to Encrypt.</w:t>
      </w:r>
    </w:p>
    <w:p w14:paraId="2F5684D5" w14:textId="77777777" w:rsidR="00DE0F7A" w:rsidRDefault="00000000">
      <w:pPr>
        <w:pStyle w:val="ListParagraph"/>
        <w:numPr>
          <w:ilvl w:val="0"/>
          <w:numId w:val="4"/>
        </w:numPr>
        <w:spacing w:after="100" w:line="276" w:lineRule="auto"/>
      </w:pPr>
      <w:r>
        <w:t>Select “Caesar Cipher” from the Cipher dropdown.</w:t>
      </w:r>
    </w:p>
    <w:p w14:paraId="2532AC68" w14:textId="77777777" w:rsidR="00DE0F7A" w:rsidRDefault="00000000">
      <w:pPr>
        <w:pStyle w:val="ListParagraph"/>
        <w:numPr>
          <w:ilvl w:val="0"/>
          <w:numId w:val="4"/>
        </w:numPr>
        <w:spacing w:after="100" w:line="276" w:lineRule="auto"/>
      </w:pPr>
      <w:r>
        <w:t>Enter a numeric key in the Key field (for example, 3).</w:t>
      </w:r>
    </w:p>
    <w:p w14:paraId="240CE122" w14:textId="77777777" w:rsidR="00DE0F7A" w:rsidRDefault="00000000">
      <w:pPr>
        <w:pStyle w:val="ListParagraph"/>
        <w:numPr>
          <w:ilvl w:val="0"/>
          <w:numId w:val="4"/>
        </w:numPr>
        <w:spacing w:after="100" w:line="276" w:lineRule="auto"/>
      </w:pPr>
      <w:r>
        <w:t>Enter the plaintext to be encrypted in the Text box.</w:t>
      </w:r>
    </w:p>
    <w:p w14:paraId="1D25968B" w14:textId="77777777" w:rsidR="00DE0F7A" w:rsidRDefault="00000000">
      <w:pPr>
        <w:pStyle w:val="ListParagraph"/>
        <w:numPr>
          <w:ilvl w:val="0"/>
          <w:numId w:val="4"/>
        </w:numPr>
        <w:spacing w:after="100" w:line="276" w:lineRule="auto"/>
      </w:pPr>
      <w:r>
        <w:t>Click the Run button.</w:t>
      </w:r>
    </w:p>
    <w:p w14:paraId="460D0705" w14:textId="77777777" w:rsidR="00DE0F7A" w:rsidRDefault="00000000">
      <w:pPr>
        <w:pStyle w:val="ListParagraph"/>
        <w:numPr>
          <w:ilvl w:val="0"/>
          <w:numId w:val="4"/>
        </w:numPr>
        <w:spacing w:after="100" w:line="276" w:lineRule="auto"/>
      </w:pPr>
      <w:r>
        <w:t>The encrypted result (ciphertext) appears in the output panel, along with the execution time, character count, and the key used.</w:t>
      </w:r>
    </w:p>
    <w:p w14:paraId="7CD33151" w14:textId="77777777" w:rsidR="00DE0F7A" w:rsidRDefault="00000000">
      <w:pPr>
        <w:pStyle w:val="ListParagraph"/>
        <w:numPr>
          <w:ilvl w:val="0"/>
          <w:numId w:val="4"/>
        </w:numPr>
        <w:spacing w:after="100" w:line="276" w:lineRule="auto"/>
      </w:pPr>
      <w:r>
        <w:lastRenderedPageBreak/>
        <w:t>Click “Show encryption process” to expand a step-by-step table showing exactly how each character was shifted to produce the ciphertext.</w:t>
      </w:r>
    </w:p>
    <w:p w14:paraId="4D17DCD9" w14:textId="2270CAD6" w:rsidR="00DE0F7A" w:rsidRPr="00DF462F" w:rsidRDefault="00000000">
      <w:pPr>
        <w:pBdr>
          <w:top w:val="dashed" w:sz="6" w:space="0" w:color="999999"/>
          <w:left w:val="dashed" w:sz="6" w:space="0" w:color="999999"/>
          <w:bottom w:val="dashed" w:sz="6" w:space="0" w:color="999999"/>
          <w:right w:val="dashed" w:sz="6" w:space="0" w:color="999999"/>
        </w:pBdr>
        <w:spacing w:before="120" w:after="120"/>
        <w:jc w:val="center"/>
        <w:rPr>
          <w:b/>
          <w:bCs/>
          <w:color w:val="666666"/>
        </w:rPr>
      </w:pPr>
      <w:r>
        <w:rPr>
          <w:i/>
          <w:iCs/>
          <w:color w:val="666666"/>
        </w:rPr>
        <w:t xml:space="preserve"> </w:t>
      </w:r>
      <w:r w:rsidRPr="00DF462F">
        <w:rPr>
          <w:b/>
          <w:bCs/>
        </w:rPr>
        <w:t xml:space="preserve">ENCRYPTION EXAMPLE WITH PROCESS EXPANDED </w:t>
      </w:r>
    </w:p>
    <w:p w14:paraId="4917B29E" w14:textId="6B66DCB2" w:rsidR="00DF462F" w:rsidRDefault="00DF462F">
      <w:pPr>
        <w:pBdr>
          <w:top w:val="dashed" w:sz="6" w:space="0" w:color="999999"/>
          <w:left w:val="dashed" w:sz="6" w:space="0" w:color="999999"/>
          <w:bottom w:val="dashed" w:sz="6" w:space="0" w:color="999999"/>
          <w:right w:val="dashed" w:sz="6" w:space="0" w:color="999999"/>
        </w:pBdr>
        <w:spacing w:before="120" w:after="120"/>
        <w:jc w:val="center"/>
      </w:pPr>
      <w:r w:rsidRPr="00C031E9">
        <w:drawing>
          <wp:inline distT="0" distB="0" distL="0" distR="0" wp14:anchorId="642D9C50" wp14:editId="316B4C8D">
            <wp:extent cx="6172200" cy="2954655"/>
            <wp:effectExtent l="0" t="0" r="0" b="0"/>
            <wp:docPr id="84485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0391" name=""/>
                    <pic:cNvPicPr/>
                  </pic:nvPicPr>
                  <pic:blipFill>
                    <a:blip r:embed="rId7"/>
                    <a:stretch>
                      <a:fillRect/>
                    </a:stretch>
                  </pic:blipFill>
                  <pic:spPr>
                    <a:xfrm>
                      <a:off x="0" y="0"/>
                      <a:ext cx="6172200" cy="2954655"/>
                    </a:xfrm>
                    <a:prstGeom prst="rect">
                      <a:avLst/>
                    </a:prstGeom>
                  </pic:spPr>
                </pic:pic>
              </a:graphicData>
            </a:graphic>
          </wp:inline>
        </w:drawing>
      </w:r>
    </w:p>
    <w:p w14:paraId="41AA6855" w14:textId="77777777" w:rsidR="00DF462F" w:rsidRDefault="00DF462F">
      <w:pPr>
        <w:pBdr>
          <w:top w:val="dashed" w:sz="6" w:space="0" w:color="999999"/>
          <w:left w:val="dashed" w:sz="6" w:space="0" w:color="999999"/>
          <w:bottom w:val="dashed" w:sz="6" w:space="0" w:color="999999"/>
          <w:right w:val="dashed" w:sz="6" w:space="0" w:color="999999"/>
        </w:pBdr>
        <w:spacing w:before="120" w:after="120"/>
        <w:jc w:val="center"/>
      </w:pPr>
    </w:p>
    <w:p w14:paraId="334EC168" w14:textId="22A08B4C" w:rsidR="00DF462F" w:rsidRDefault="00DF462F">
      <w:pPr>
        <w:pBdr>
          <w:top w:val="dashed" w:sz="6" w:space="0" w:color="999999"/>
          <w:left w:val="dashed" w:sz="6" w:space="0" w:color="999999"/>
          <w:bottom w:val="dashed" w:sz="6" w:space="0" w:color="999999"/>
          <w:right w:val="dashed" w:sz="6" w:space="0" w:color="999999"/>
        </w:pBdr>
        <w:spacing w:before="120" w:after="120"/>
        <w:jc w:val="center"/>
      </w:pPr>
      <w:r w:rsidRPr="00DF462F">
        <w:drawing>
          <wp:inline distT="0" distB="0" distL="0" distR="0" wp14:anchorId="040CB748" wp14:editId="3D24D6ED">
            <wp:extent cx="6172200" cy="2954020"/>
            <wp:effectExtent l="0" t="0" r="0" b="0"/>
            <wp:docPr id="43806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62129" name=""/>
                    <pic:cNvPicPr/>
                  </pic:nvPicPr>
                  <pic:blipFill>
                    <a:blip r:embed="rId8"/>
                    <a:stretch>
                      <a:fillRect/>
                    </a:stretch>
                  </pic:blipFill>
                  <pic:spPr>
                    <a:xfrm>
                      <a:off x="0" y="0"/>
                      <a:ext cx="6172200" cy="2954020"/>
                    </a:xfrm>
                    <a:prstGeom prst="rect">
                      <a:avLst/>
                    </a:prstGeom>
                  </pic:spPr>
                </pic:pic>
              </a:graphicData>
            </a:graphic>
          </wp:inline>
        </w:drawing>
      </w:r>
    </w:p>
    <w:p w14:paraId="27804461" w14:textId="77777777" w:rsidR="00DE0F7A" w:rsidRDefault="00000000">
      <w:pPr>
        <w:pBdr>
          <w:left w:val="single" w:sz="18" w:space="8" w:color="C9A24B"/>
        </w:pBdr>
        <w:shd w:val="clear" w:color="auto" w:fill="F2F0E8"/>
        <w:spacing w:before="60" w:after="200"/>
        <w:ind w:left="100"/>
      </w:pPr>
      <w:r>
        <w:rPr>
          <w:b/>
          <w:bCs/>
          <w:color w:val="6B5A20"/>
          <w:sz w:val="20"/>
          <w:szCs w:val="20"/>
        </w:rPr>
        <w:t xml:space="preserve">Note: </w:t>
      </w:r>
      <w:r>
        <w:rPr>
          <w:i/>
          <w:iCs/>
          <w:color w:val="555555"/>
          <w:sz w:val="20"/>
          <w:szCs w:val="20"/>
        </w:rPr>
        <w:t>The general workflow is similar for all eight ciphers. However, the required key format differs by algorithm — for example, Rail Fence expects a number, Playfair and Vigenère expect a keyword, and Hill Cipher requires exactly 4 letters. The correct format for the selected cipher is always shown as hint text below the Key field, and full details are available in the Algorithm Information section (Section 11).</w:t>
      </w:r>
    </w:p>
    <w:p w14:paraId="7ECC0504" w14:textId="77777777" w:rsidR="00DE0F7A" w:rsidRDefault="00000000">
      <w:pPr>
        <w:pBdr>
          <w:left w:val="single" w:sz="18" w:space="8" w:color="C9A24B"/>
        </w:pBdr>
        <w:shd w:val="clear" w:color="auto" w:fill="F2F0E8"/>
        <w:spacing w:before="60" w:after="200"/>
        <w:ind w:left="100"/>
      </w:pPr>
      <w:r>
        <w:rPr>
          <w:b/>
          <w:bCs/>
          <w:color w:val="6B5A20"/>
          <w:sz w:val="20"/>
          <w:szCs w:val="20"/>
        </w:rPr>
        <w:t xml:space="preserve">Note: </w:t>
      </w:r>
      <w:r>
        <w:rPr>
          <w:i/>
          <w:iCs/>
          <w:color w:val="555555"/>
          <w:sz w:val="20"/>
          <w:szCs w:val="20"/>
        </w:rPr>
        <w:t>For the Monoalphabetic Cipher and One-Time Pad, an Auto button appears next to the Key field. Clicking it automatically generates a valid random key, so these two ciphers do not require you to devise a key manually.</w:t>
      </w:r>
    </w:p>
    <w:p w14:paraId="73E96B1A" w14:textId="77777777" w:rsidR="00DE0F7A" w:rsidRDefault="00000000">
      <w:pPr>
        <w:pStyle w:val="Heading2"/>
        <w:spacing w:before="200" w:after="120"/>
      </w:pPr>
      <w:r>
        <w:rPr>
          <w:b/>
          <w:bCs/>
          <w:color w:val="3D5470"/>
          <w:sz w:val="24"/>
          <w:szCs w:val="24"/>
        </w:rPr>
        <w:t>Decrypting Text</w:t>
      </w:r>
    </w:p>
    <w:p w14:paraId="5CBEC000" w14:textId="77777777" w:rsidR="00DE0F7A" w:rsidRDefault="00000000">
      <w:pPr>
        <w:spacing w:after="160" w:line="276" w:lineRule="auto"/>
        <w:jc w:val="both"/>
      </w:pPr>
      <w:r>
        <w:t>Decryption follows the same layout, using the Decrypt mode instead of Encrypt:</w:t>
      </w:r>
    </w:p>
    <w:p w14:paraId="1CD8AE12" w14:textId="77777777" w:rsidR="00DE0F7A" w:rsidRDefault="00000000">
      <w:pPr>
        <w:pStyle w:val="ListParagraph"/>
        <w:numPr>
          <w:ilvl w:val="0"/>
          <w:numId w:val="5"/>
        </w:numPr>
        <w:spacing w:after="100" w:line="276" w:lineRule="auto"/>
      </w:pPr>
      <w:r>
        <w:lastRenderedPageBreak/>
        <w:t>Set the mode toggle to Decrypt.</w:t>
      </w:r>
    </w:p>
    <w:p w14:paraId="3F9ABBDC" w14:textId="77777777" w:rsidR="00DE0F7A" w:rsidRDefault="00000000">
      <w:pPr>
        <w:pStyle w:val="ListParagraph"/>
        <w:numPr>
          <w:ilvl w:val="0"/>
          <w:numId w:val="5"/>
        </w:numPr>
        <w:spacing w:after="100" w:line="276" w:lineRule="auto"/>
      </w:pPr>
      <w:r>
        <w:t>Select the same cipher that was used to encrypt the text.</w:t>
      </w:r>
    </w:p>
    <w:p w14:paraId="2E25C02A" w14:textId="77777777" w:rsidR="00DE0F7A" w:rsidRDefault="00000000">
      <w:pPr>
        <w:pStyle w:val="ListParagraph"/>
        <w:numPr>
          <w:ilvl w:val="0"/>
          <w:numId w:val="5"/>
        </w:numPr>
        <w:spacing w:after="100" w:line="276" w:lineRule="auto"/>
      </w:pPr>
      <w:r>
        <w:t>Enter the matching key.</w:t>
      </w:r>
    </w:p>
    <w:p w14:paraId="7949CB8B" w14:textId="77777777" w:rsidR="00DE0F7A" w:rsidRDefault="00000000">
      <w:pPr>
        <w:pStyle w:val="ListParagraph"/>
        <w:numPr>
          <w:ilvl w:val="0"/>
          <w:numId w:val="5"/>
        </w:numPr>
        <w:spacing w:after="100" w:line="276" w:lineRule="auto"/>
      </w:pPr>
      <w:r>
        <w:t>Enter the ciphertext in the Text box.</w:t>
      </w:r>
    </w:p>
    <w:p w14:paraId="1F128DDB" w14:textId="77777777" w:rsidR="00DE0F7A" w:rsidRDefault="00000000">
      <w:pPr>
        <w:pStyle w:val="ListParagraph"/>
        <w:numPr>
          <w:ilvl w:val="0"/>
          <w:numId w:val="5"/>
        </w:numPr>
        <w:spacing w:after="100" w:line="276" w:lineRule="auto"/>
      </w:pPr>
      <w:r>
        <w:t>Click Run to reveal the original plaintext.</w:t>
      </w:r>
    </w:p>
    <w:p w14:paraId="25D8D5DD" w14:textId="77777777" w:rsidR="00DE0F7A" w:rsidRDefault="00000000">
      <w:pPr>
        <w:pStyle w:val="ListParagraph"/>
        <w:numPr>
          <w:ilvl w:val="0"/>
          <w:numId w:val="5"/>
        </w:numPr>
        <w:spacing w:after="100" w:line="276" w:lineRule="auto"/>
      </w:pPr>
      <w:r>
        <w:t>Click “Show decryption process” to view the step-by-step breakdown of the decryption.</w:t>
      </w:r>
    </w:p>
    <w:p w14:paraId="0A9147D2" w14:textId="77777777" w:rsidR="00DE0F7A" w:rsidRDefault="00000000">
      <w:pPr>
        <w:spacing w:after="160" w:line="276" w:lineRule="auto"/>
        <w:jc w:val="both"/>
      </w:pPr>
      <w:r>
        <w:t>Other workspace controls include the Copy button (copies the result to the clipboard) and the Clear button (resets the text, key, and output).</w:t>
      </w:r>
    </w:p>
    <w:p w14:paraId="027CF02D" w14:textId="77777777" w:rsidR="00DE0F7A" w:rsidRDefault="00000000">
      <w:pPr>
        <w:pStyle w:val="Heading1"/>
        <w:spacing w:before="320" w:after="160"/>
      </w:pPr>
      <w:r>
        <w:rPr>
          <w:b/>
          <w:bCs/>
          <w:color w:val="1F3B57"/>
        </w:rPr>
        <w:t>7. The Complete Encryption-to-Decryption Flow</w:t>
      </w:r>
    </w:p>
    <w:p w14:paraId="0E169A42" w14:textId="77777777" w:rsidR="00DE0F7A" w:rsidRDefault="00000000">
      <w:pPr>
        <w:spacing w:after="160" w:line="276" w:lineRule="auto"/>
        <w:jc w:val="both"/>
      </w:pPr>
      <w:proofErr w:type="spellStart"/>
      <w:r>
        <w:t>ClassiCrypt</w:t>
      </w:r>
      <w:proofErr w:type="spellEnd"/>
      <w:r>
        <w:t xml:space="preserve"> is designed to demonstrate the full cryptographic cycle in a single, guided sequence:</w:t>
      </w:r>
    </w:p>
    <w:p w14:paraId="14289A64" w14:textId="77777777" w:rsidR="00DE0F7A" w:rsidRDefault="00000000">
      <w:pPr>
        <w:pBdr>
          <w:top w:val="single" w:sz="4" w:space="0" w:color="C9A24B"/>
          <w:left w:val="single" w:sz="4" w:space="0" w:color="C9A24B"/>
          <w:bottom w:val="single" w:sz="4" w:space="0" w:color="C9A24B"/>
          <w:right w:val="single" w:sz="4" w:space="0" w:color="C9A24B"/>
        </w:pBdr>
        <w:shd w:val="clear" w:color="auto" w:fill="F6F4EC"/>
        <w:spacing w:before="120" w:after="200"/>
        <w:jc w:val="center"/>
      </w:pPr>
      <w:r>
        <w:rPr>
          <w:i/>
          <w:iCs/>
          <w:color w:val="1F3B57"/>
        </w:rPr>
        <w:t>Plaintext → Encrypt → Ciphertext → Automatically transferred to the Decrypt input → User clicks Decrypt → Original Plaintext</w:t>
      </w:r>
    </w:p>
    <w:p w14:paraId="74B7B296" w14:textId="77777777" w:rsidR="00DE0F7A" w:rsidRDefault="00000000">
      <w:pPr>
        <w:spacing w:after="160" w:line="276" w:lineRule="auto"/>
        <w:jc w:val="both"/>
      </w:pPr>
      <w:r>
        <w:t>When you successfully encrypt a piece of text, the resulting ciphertext is automatically placed into the same text field, and the workspace switches itself into Decrypt mode:</w:t>
      </w:r>
    </w:p>
    <w:p w14:paraId="464B108A" w14:textId="77777777" w:rsidR="00DE0F7A" w:rsidRDefault="00000000">
      <w:pPr>
        <w:pStyle w:val="ListParagraph"/>
        <w:numPr>
          <w:ilvl w:val="0"/>
          <w:numId w:val="2"/>
        </w:numPr>
        <w:spacing w:after="90" w:line="276" w:lineRule="auto"/>
      </w:pPr>
      <w:r>
        <w:t>The ciphertext is transferred automatically — you do not need to copy and paste it.</w:t>
      </w:r>
    </w:p>
    <w:p w14:paraId="48C65546" w14:textId="77777777" w:rsidR="00DE0F7A" w:rsidRDefault="00000000">
      <w:pPr>
        <w:pStyle w:val="ListParagraph"/>
        <w:numPr>
          <w:ilvl w:val="0"/>
          <w:numId w:val="2"/>
        </w:numPr>
        <w:spacing w:after="90" w:line="276" w:lineRule="auto"/>
      </w:pPr>
      <w:r>
        <w:t>The selected cipher and the key remain exactly as they were, so both are already in place for decryption.</w:t>
      </w:r>
    </w:p>
    <w:p w14:paraId="7BC241C8" w14:textId="77777777" w:rsidR="00DE0F7A" w:rsidRDefault="00000000">
      <w:pPr>
        <w:pStyle w:val="ListParagraph"/>
        <w:numPr>
          <w:ilvl w:val="0"/>
          <w:numId w:val="2"/>
        </w:numPr>
        <w:spacing w:after="90" w:line="276" w:lineRule="auto"/>
      </w:pPr>
      <w:r>
        <w:t>Decryption does not happen automatically. You must click the Run button yourself to complete the cycle.</w:t>
      </w:r>
    </w:p>
    <w:p w14:paraId="66629050" w14:textId="77777777" w:rsidR="00DE0F7A" w:rsidRDefault="00000000">
      <w:pPr>
        <w:pStyle w:val="ListParagraph"/>
        <w:numPr>
          <w:ilvl w:val="0"/>
          <w:numId w:val="2"/>
        </w:numPr>
        <w:spacing w:after="90" w:line="276" w:lineRule="auto"/>
      </w:pPr>
      <w:r>
        <w:t>If you switch back to the Encrypt tab afterward, your original plaintext and key reappear exactly as you entered them, so you can compare the two steps side by side.</w:t>
      </w:r>
    </w:p>
    <w:p w14:paraId="6E47343C" w14:textId="01B321A3" w:rsidR="00DE0F7A" w:rsidRPr="00DF462F" w:rsidRDefault="00000000">
      <w:pPr>
        <w:pBdr>
          <w:top w:val="dashed" w:sz="6" w:space="0" w:color="999999"/>
          <w:left w:val="dashed" w:sz="6" w:space="0" w:color="999999"/>
          <w:bottom w:val="dashed" w:sz="6" w:space="0" w:color="999999"/>
          <w:right w:val="dashed" w:sz="6" w:space="0" w:color="999999"/>
        </w:pBdr>
        <w:spacing w:before="120" w:after="120"/>
        <w:jc w:val="center"/>
        <w:rPr>
          <w:b/>
          <w:bCs/>
        </w:rPr>
      </w:pPr>
      <w:r w:rsidRPr="00DF462F">
        <w:rPr>
          <w:b/>
          <w:bCs/>
        </w:rPr>
        <w:t xml:space="preserve">AUTO-TRANSFERRED CIPHERTEXT IN DECRYPT MODE </w:t>
      </w:r>
    </w:p>
    <w:p w14:paraId="2A88A47E" w14:textId="063073AF" w:rsidR="00DF462F" w:rsidRDefault="00DF462F">
      <w:pPr>
        <w:pBdr>
          <w:top w:val="dashed" w:sz="6" w:space="0" w:color="999999"/>
          <w:left w:val="dashed" w:sz="6" w:space="0" w:color="999999"/>
          <w:bottom w:val="dashed" w:sz="6" w:space="0" w:color="999999"/>
          <w:right w:val="dashed" w:sz="6" w:space="0" w:color="999999"/>
        </w:pBdr>
        <w:spacing w:before="120" w:after="120"/>
        <w:jc w:val="center"/>
      </w:pPr>
      <w:r w:rsidRPr="00DF462F">
        <w:drawing>
          <wp:inline distT="0" distB="0" distL="0" distR="0" wp14:anchorId="0BD2A884" wp14:editId="78C8467B">
            <wp:extent cx="6172200" cy="2954020"/>
            <wp:effectExtent l="0" t="0" r="0" b="0"/>
            <wp:docPr id="180308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80915" name=""/>
                    <pic:cNvPicPr/>
                  </pic:nvPicPr>
                  <pic:blipFill>
                    <a:blip r:embed="rId9"/>
                    <a:stretch>
                      <a:fillRect/>
                    </a:stretch>
                  </pic:blipFill>
                  <pic:spPr>
                    <a:xfrm>
                      <a:off x="0" y="0"/>
                      <a:ext cx="6172200" cy="2954020"/>
                    </a:xfrm>
                    <a:prstGeom prst="rect">
                      <a:avLst/>
                    </a:prstGeom>
                  </pic:spPr>
                </pic:pic>
              </a:graphicData>
            </a:graphic>
          </wp:inline>
        </w:drawing>
      </w:r>
    </w:p>
    <w:p w14:paraId="0A95C552" w14:textId="5F60D158" w:rsidR="00DF462F" w:rsidRDefault="00DF462F">
      <w:pPr>
        <w:pBdr>
          <w:top w:val="dashed" w:sz="6" w:space="0" w:color="999999"/>
          <w:left w:val="dashed" w:sz="6" w:space="0" w:color="999999"/>
          <w:bottom w:val="dashed" w:sz="6" w:space="0" w:color="999999"/>
          <w:right w:val="dashed" w:sz="6" w:space="0" w:color="999999"/>
        </w:pBdr>
        <w:spacing w:before="120" w:after="120"/>
        <w:jc w:val="center"/>
      </w:pPr>
      <w:r w:rsidRPr="00DF462F">
        <w:lastRenderedPageBreak/>
        <w:drawing>
          <wp:inline distT="0" distB="0" distL="0" distR="0" wp14:anchorId="204C0280" wp14:editId="7AF23C1E">
            <wp:extent cx="6172200" cy="2949575"/>
            <wp:effectExtent l="0" t="0" r="0" b="3175"/>
            <wp:docPr id="6350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4799" name=""/>
                    <pic:cNvPicPr/>
                  </pic:nvPicPr>
                  <pic:blipFill>
                    <a:blip r:embed="rId10"/>
                    <a:stretch>
                      <a:fillRect/>
                    </a:stretch>
                  </pic:blipFill>
                  <pic:spPr>
                    <a:xfrm>
                      <a:off x="0" y="0"/>
                      <a:ext cx="6172200" cy="2949575"/>
                    </a:xfrm>
                    <a:prstGeom prst="rect">
                      <a:avLst/>
                    </a:prstGeom>
                  </pic:spPr>
                </pic:pic>
              </a:graphicData>
            </a:graphic>
          </wp:inline>
        </w:drawing>
      </w:r>
    </w:p>
    <w:p w14:paraId="3CABE692" w14:textId="77777777" w:rsidR="00DE0F7A" w:rsidRDefault="00000000">
      <w:pPr>
        <w:pStyle w:val="Heading1"/>
        <w:spacing w:before="320" w:after="160"/>
      </w:pPr>
      <w:r>
        <w:rPr>
          <w:b/>
          <w:bCs/>
          <w:color w:val="1F3B57"/>
        </w:rPr>
        <w:t>8. Independent Decryption</w:t>
      </w:r>
    </w:p>
    <w:p w14:paraId="29B943C9" w14:textId="77777777" w:rsidR="00DE0F7A" w:rsidRDefault="00000000">
      <w:pPr>
        <w:spacing w:after="160" w:line="276" w:lineRule="auto"/>
        <w:jc w:val="both"/>
      </w:pPr>
      <w:r>
        <w:t xml:space="preserve">You are not required to encrypt something before decrypting. </w:t>
      </w:r>
      <w:proofErr w:type="spellStart"/>
      <w:r>
        <w:t>ClassiCrypt</w:t>
      </w:r>
      <w:proofErr w:type="spellEnd"/>
      <w:r>
        <w:t xml:space="preserve"> also supports testing decryption on its own:</w:t>
      </w:r>
    </w:p>
    <w:p w14:paraId="436A3A34" w14:textId="77777777" w:rsidR="00DE0F7A" w:rsidRDefault="00000000">
      <w:pPr>
        <w:pStyle w:val="ListParagraph"/>
        <w:numPr>
          <w:ilvl w:val="0"/>
          <w:numId w:val="6"/>
        </w:numPr>
        <w:spacing w:after="100" w:line="276" w:lineRule="auto"/>
      </w:pPr>
      <w:r>
        <w:t>Open the Encrypt / Decrypt workspace.</w:t>
      </w:r>
    </w:p>
    <w:p w14:paraId="5D47C1F8" w14:textId="77777777" w:rsidR="00DE0F7A" w:rsidRDefault="00000000">
      <w:pPr>
        <w:pStyle w:val="ListParagraph"/>
        <w:numPr>
          <w:ilvl w:val="0"/>
          <w:numId w:val="6"/>
        </w:numPr>
        <w:spacing w:after="100" w:line="276" w:lineRule="auto"/>
      </w:pPr>
      <w:r>
        <w:t>Set the mode toggle to Decrypt.</w:t>
      </w:r>
    </w:p>
    <w:p w14:paraId="24E92235" w14:textId="77777777" w:rsidR="00DE0F7A" w:rsidRDefault="00000000">
      <w:pPr>
        <w:pStyle w:val="ListParagraph"/>
        <w:numPr>
          <w:ilvl w:val="0"/>
          <w:numId w:val="6"/>
        </w:numPr>
        <w:spacing w:after="100" w:line="276" w:lineRule="auto"/>
      </w:pPr>
      <w:r>
        <w:t>Select the appropriate cipher.</w:t>
      </w:r>
    </w:p>
    <w:p w14:paraId="1ED2204D" w14:textId="77777777" w:rsidR="00DE0F7A" w:rsidRDefault="00000000">
      <w:pPr>
        <w:pStyle w:val="ListParagraph"/>
        <w:numPr>
          <w:ilvl w:val="0"/>
          <w:numId w:val="6"/>
        </w:numPr>
        <w:spacing w:after="100" w:line="276" w:lineRule="auto"/>
      </w:pPr>
      <w:r>
        <w:t>Type or paste a ciphertext directly into the Text box, together with the matching key.</w:t>
      </w:r>
    </w:p>
    <w:p w14:paraId="7E2DE3AA" w14:textId="77777777" w:rsidR="00DE0F7A" w:rsidRDefault="00000000">
      <w:pPr>
        <w:pStyle w:val="ListParagraph"/>
        <w:numPr>
          <w:ilvl w:val="0"/>
          <w:numId w:val="6"/>
        </w:numPr>
        <w:spacing w:after="100" w:line="276" w:lineRule="auto"/>
      </w:pPr>
      <w:r>
        <w:t>Click Run to view the resulting plaintext.</w:t>
      </w:r>
    </w:p>
    <w:p w14:paraId="4183EBB7" w14:textId="77777777" w:rsidR="00DE0F7A" w:rsidRDefault="00000000">
      <w:pPr>
        <w:spacing w:after="160" w:line="276" w:lineRule="auto"/>
        <w:jc w:val="both"/>
      </w:pPr>
      <w:r>
        <w:t>This is useful for testing a known ciphertext, or for practicing decryption without needing to perform an encryption first.</w:t>
      </w:r>
    </w:p>
    <w:p w14:paraId="7CF6A82A" w14:textId="77777777" w:rsidR="00DE0F7A" w:rsidRDefault="00000000">
      <w:pPr>
        <w:pStyle w:val="Heading1"/>
        <w:spacing w:before="320" w:after="160"/>
      </w:pPr>
      <w:r>
        <w:rPr>
          <w:b/>
          <w:bCs/>
          <w:color w:val="1F3B57"/>
        </w:rPr>
        <w:t>9. Comparing All Algorithms</w:t>
      </w:r>
    </w:p>
    <w:p w14:paraId="1D9E478D" w14:textId="77777777" w:rsidR="00DE0F7A" w:rsidRDefault="00000000">
      <w:pPr>
        <w:spacing w:after="160" w:line="276" w:lineRule="auto"/>
        <w:jc w:val="both"/>
      </w:pPr>
      <w:r>
        <w:t>The Compare section runs a single piece of plaintext through all eight ciphers at the same time, making it easy to see how differently each algorithm transforms the same input.</w:t>
      </w:r>
    </w:p>
    <w:p w14:paraId="5C2B9C1A" w14:textId="77777777" w:rsidR="00DE0F7A" w:rsidRDefault="00000000">
      <w:pPr>
        <w:pStyle w:val="ListParagraph"/>
        <w:numPr>
          <w:ilvl w:val="0"/>
          <w:numId w:val="7"/>
        </w:numPr>
        <w:spacing w:after="100" w:line="276" w:lineRule="auto"/>
      </w:pPr>
      <w:r>
        <w:t>Open the “Compare” section from the navigation bar.</w:t>
      </w:r>
    </w:p>
    <w:p w14:paraId="10106DE9" w14:textId="77777777" w:rsidR="00DE0F7A" w:rsidRDefault="00000000">
      <w:pPr>
        <w:pStyle w:val="ListParagraph"/>
        <w:numPr>
          <w:ilvl w:val="0"/>
          <w:numId w:val="7"/>
        </w:numPr>
        <w:spacing w:after="100" w:line="276" w:lineRule="auto"/>
      </w:pPr>
      <w:r>
        <w:t>Enter the plaintext you want to test in the input box.</w:t>
      </w:r>
    </w:p>
    <w:p w14:paraId="61553CAA" w14:textId="77777777" w:rsidR="00DE0F7A" w:rsidRDefault="00000000">
      <w:pPr>
        <w:pStyle w:val="ListParagraph"/>
        <w:numPr>
          <w:ilvl w:val="0"/>
          <w:numId w:val="7"/>
        </w:numPr>
        <w:spacing w:after="100" w:line="276" w:lineRule="auto"/>
      </w:pPr>
      <w:r>
        <w:t>Click “Compare all ciphers.”</w:t>
      </w:r>
    </w:p>
    <w:p w14:paraId="1E05285E" w14:textId="77777777" w:rsidR="00DE0F7A" w:rsidRDefault="00000000">
      <w:pPr>
        <w:pStyle w:val="ListParagraph"/>
        <w:numPr>
          <w:ilvl w:val="0"/>
          <w:numId w:val="7"/>
        </w:numPr>
        <w:spacing w:after="100" w:line="276" w:lineRule="auto"/>
      </w:pPr>
      <w:r>
        <w:t>A results table appears, listing every cipher along with the key that was used (generated automatically for this comparison), the resulting ciphertext, and the execution time.</w:t>
      </w:r>
    </w:p>
    <w:p w14:paraId="46EA531F" w14:textId="77777777" w:rsidR="00DE0F7A" w:rsidRDefault="00000000">
      <w:pPr>
        <w:spacing w:after="160" w:line="276" w:lineRule="auto"/>
        <w:jc w:val="both"/>
      </w:pPr>
      <w:r>
        <w:t>The execution time column includes a small bar alongside each value, giving a quick visual sense of the relative speed of each algorithm; in practice, all eight typically complete in a fraction of a millisecond.</w:t>
      </w:r>
    </w:p>
    <w:p w14:paraId="18040511" w14:textId="77777777" w:rsidR="00DF462F" w:rsidRDefault="00DF462F">
      <w:pPr>
        <w:spacing w:after="160" w:line="276" w:lineRule="auto"/>
        <w:jc w:val="both"/>
      </w:pPr>
    </w:p>
    <w:p w14:paraId="2683B636" w14:textId="517CBB1A" w:rsidR="00DE0F7A" w:rsidRPr="00DF462F" w:rsidRDefault="00000000">
      <w:pPr>
        <w:pBdr>
          <w:top w:val="dashed" w:sz="6" w:space="0" w:color="999999"/>
          <w:left w:val="dashed" w:sz="6" w:space="0" w:color="999999"/>
          <w:bottom w:val="dashed" w:sz="6" w:space="0" w:color="999999"/>
          <w:right w:val="dashed" w:sz="6" w:space="0" w:color="999999"/>
        </w:pBdr>
        <w:spacing w:before="120" w:after="120"/>
        <w:jc w:val="center"/>
        <w:rPr>
          <w:b/>
          <w:bCs/>
        </w:rPr>
      </w:pPr>
      <w:r w:rsidRPr="00DF462F">
        <w:rPr>
          <w:b/>
          <w:bCs/>
        </w:rPr>
        <w:lastRenderedPageBreak/>
        <w:t xml:space="preserve">ALGORITHM COMPARISON RESULTS </w:t>
      </w:r>
    </w:p>
    <w:p w14:paraId="2BA9176F" w14:textId="337AD52C" w:rsidR="00DF462F" w:rsidRDefault="00DF462F">
      <w:pPr>
        <w:pBdr>
          <w:top w:val="dashed" w:sz="6" w:space="0" w:color="999999"/>
          <w:left w:val="dashed" w:sz="6" w:space="0" w:color="999999"/>
          <w:bottom w:val="dashed" w:sz="6" w:space="0" w:color="999999"/>
          <w:right w:val="dashed" w:sz="6" w:space="0" w:color="999999"/>
        </w:pBdr>
        <w:spacing w:before="120" w:after="120"/>
        <w:jc w:val="center"/>
      </w:pPr>
      <w:r w:rsidRPr="00DF462F">
        <w:drawing>
          <wp:inline distT="0" distB="0" distL="0" distR="0" wp14:anchorId="0A50D214" wp14:editId="4F6D7948">
            <wp:extent cx="6172200" cy="2961005"/>
            <wp:effectExtent l="0" t="0" r="0" b="0"/>
            <wp:docPr id="16707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9153" name=""/>
                    <pic:cNvPicPr/>
                  </pic:nvPicPr>
                  <pic:blipFill>
                    <a:blip r:embed="rId11"/>
                    <a:stretch>
                      <a:fillRect/>
                    </a:stretch>
                  </pic:blipFill>
                  <pic:spPr>
                    <a:xfrm>
                      <a:off x="0" y="0"/>
                      <a:ext cx="6172200" cy="2961005"/>
                    </a:xfrm>
                    <a:prstGeom prst="rect">
                      <a:avLst/>
                    </a:prstGeom>
                  </pic:spPr>
                </pic:pic>
              </a:graphicData>
            </a:graphic>
          </wp:inline>
        </w:drawing>
      </w:r>
    </w:p>
    <w:p w14:paraId="25F20950" w14:textId="77777777" w:rsidR="00DE0F7A" w:rsidRDefault="00000000">
      <w:pPr>
        <w:pStyle w:val="Heading1"/>
        <w:spacing w:before="320" w:after="160"/>
      </w:pPr>
      <w:r>
        <w:rPr>
          <w:b/>
          <w:bCs/>
          <w:color w:val="1F3B57"/>
        </w:rPr>
        <w:t>10. Encrypting and Decrypting Files</w:t>
      </w:r>
    </w:p>
    <w:p w14:paraId="515C17C8" w14:textId="77777777" w:rsidR="00DE0F7A" w:rsidRDefault="00000000">
      <w:pPr>
        <w:spacing w:after="160" w:line="276" w:lineRule="auto"/>
        <w:jc w:val="both"/>
      </w:pPr>
      <w:r>
        <w:t>The File Tools section applies the same ciphers to the contents of a text file, instead of text typed directly into the browser.</w:t>
      </w:r>
    </w:p>
    <w:p w14:paraId="550925B4" w14:textId="77777777" w:rsidR="00DE0F7A" w:rsidRDefault="00000000">
      <w:pPr>
        <w:pStyle w:val="ListParagraph"/>
        <w:numPr>
          <w:ilvl w:val="0"/>
          <w:numId w:val="8"/>
        </w:numPr>
        <w:spacing w:after="100" w:line="276" w:lineRule="auto"/>
      </w:pPr>
      <w:r>
        <w:t>Open the “File Tools” section from the navigation bar.</w:t>
      </w:r>
    </w:p>
    <w:p w14:paraId="5AF84042" w14:textId="77777777" w:rsidR="00DE0F7A" w:rsidRDefault="00000000">
      <w:pPr>
        <w:pStyle w:val="ListParagraph"/>
        <w:numPr>
          <w:ilvl w:val="0"/>
          <w:numId w:val="8"/>
        </w:numPr>
        <w:spacing w:after="100" w:line="276" w:lineRule="auto"/>
      </w:pPr>
      <w:r>
        <w:t>Choose “Encrypt file” or “Decrypt file” using the mode toggle.</w:t>
      </w:r>
    </w:p>
    <w:p w14:paraId="00C603F7" w14:textId="77777777" w:rsidR="00DE0F7A" w:rsidRDefault="00000000">
      <w:pPr>
        <w:pStyle w:val="ListParagraph"/>
        <w:numPr>
          <w:ilvl w:val="0"/>
          <w:numId w:val="8"/>
        </w:numPr>
        <w:spacing w:after="100" w:line="276" w:lineRule="auto"/>
      </w:pPr>
      <w:r>
        <w:t>Click the upload area to choose a file, or drag a file directly onto it.</w:t>
      </w:r>
    </w:p>
    <w:p w14:paraId="4792C1FE" w14:textId="77777777" w:rsidR="00DE0F7A" w:rsidRDefault="00000000">
      <w:pPr>
        <w:pStyle w:val="ListParagraph"/>
        <w:numPr>
          <w:ilvl w:val="0"/>
          <w:numId w:val="8"/>
        </w:numPr>
        <w:spacing w:after="100" w:line="276" w:lineRule="auto"/>
      </w:pPr>
      <w:r>
        <w:t>Select the desired cipher from the dropdown.</w:t>
      </w:r>
    </w:p>
    <w:p w14:paraId="64290E01" w14:textId="77777777" w:rsidR="00DE0F7A" w:rsidRDefault="00000000">
      <w:pPr>
        <w:pStyle w:val="ListParagraph"/>
        <w:numPr>
          <w:ilvl w:val="0"/>
          <w:numId w:val="8"/>
        </w:numPr>
        <w:spacing w:after="100" w:line="276" w:lineRule="auto"/>
      </w:pPr>
      <w:r>
        <w:t>Enter the key, or click Auto if the selected cipher supports automatic key generation.</w:t>
      </w:r>
    </w:p>
    <w:p w14:paraId="160B34C7" w14:textId="77777777" w:rsidR="00DE0F7A" w:rsidRDefault="00000000">
      <w:pPr>
        <w:pStyle w:val="ListParagraph"/>
        <w:numPr>
          <w:ilvl w:val="0"/>
          <w:numId w:val="8"/>
        </w:numPr>
        <w:spacing w:after="100" w:line="276" w:lineRule="auto"/>
      </w:pPr>
      <w:r>
        <w:t>Click “Process file.”</w:t>
      </w:r>
    </w:p>
    <w:p w14:paraId="46F465CC" w14:textId="77777777" w:rsidR="00DE0F7A" w:rsidRDefault="00000000">
      <w:pPr>
        <w:pStyle w:val="ListParagraph"/>
        <w:numPr>
          <w:ilvl w:val="0"/>
          <w:numId w:val="8"/>
        </w:numPr>
        <w:spacing w:after="100" w:line="276" w:lineRule="auto"/>
      </w:pPr>
      <w:r>
        <w:t>A preview of the resulting text is displayed, along with the execution time.</w:t>
      </w:r>
    </w:p>
    <w:p w14:paraId="28F22318" w14:textId="77777777" w:rsidR="00DE0F7A" w:rsidRDefault="00000000">
      <w:pPr>
        <w:pStyle w:val="ListParagraph"/>
        <w:numPr>
          <w:ilvl w:val="0"/>
          <w:numId w:val="8"/>
        </w:numPr>
        <w:spacing w:after="100" w:line="276" w:lineRule="auto"/>
      </w:pPr>
      <w:r>
        <w:t>Click “Download result (.txt)” to save the processed file to your device.</w:t>
      </w:r>
    </w:p>
    <w:p w14:paraId="6C391D58" w14:textId="77777777" w:rsidR="00DE0F7A" w:rsidRDefault="00000000">
      <w:pPr>
        <w:pBdr>
          <w:top w:val="dashed" w:sz="6" w:space="0" w:color="999999"/>
          <w:left w:val="dashed" w:sz="6" w:space="0" w:color="999999"/>
          <w:bottom w:val="dashed" w:sz="6" w:space="0" w:color="999999"/>
          <w:right w:val="dashed" w:sz="6" w:space="0" w:color="999999"/>
        </w:pBdr>
        <w:spacing w:before="120" w:after="120"/>
        <w:jc w:val="center"/>
      </w:pPr>
      <w:r>
        <w:rPr>
          <w:i/>
          <w:iCs/>
          <w:color w:val="666666"/>
        </w:rPr>
        <w:t xml:space="preserve">[ INSERT SCREENSHOT: FILE ENCRYPTION / DECRYPTION </w:t>
      </w:r>
      <w:proofErr w:type="gramStart"/>
      <w:r>
        <w:rPr>
          <w:i/>
          <w:iCs/>
          <w:color w:val="666666"/>
        </w:rPr>
        <w:t>SCREEN ]</w:t>
      </w:r>
      <w:proofErr w:type="gramEnd"/>
    </w:p>
    <w:p w14:paraId="662799B3" w14:textId="77777777" w:rsidR="00DE0F7A" w:rsidRDefault="00000000">
      <w:pPr>
        <w:pBdr>
          <w:left w:val="single" w:sz="18" w:space="8" w:color="C9A24B"/>
        </w:pBdr>
        <w:shd w:val="clear" w:color="auto" w:fill="F2F0E8"/>
        <w:spacing w:before="60" w:after="200"/>
        <w:ind w:left="100"/>
      </w:pPr>
      <w:r>
        <w:rPr>
          <w:b/>
          <w:bCs/>
          <w:color w:val="6B5A20"/>
          <w:sz w:val="20"/>
          <w:szCs w:val="20"/>
        </w:rPr>
        <w:t xml:space="preserve">Note: </w:t>
      </w:r>
      <w:r>
        <w:rPr>
          <w:i/>
          <w:iCs/>
          <w:color w:val="555555"/>
          <w:sz w:val="20"/>
          <w:szCs w:val="20"/>
        </w:rPr>
        <w:t>Only plain text files with a .txt extension are supported. Other file formats, such as .pdf or .docx, cannot be processed.</w:t>
      </w:r>
    </w:p>
    <w:p w14:paraId="42F557D9" w14:textId="77777777" w:rsidR="00306F0D" w:rsidRDefault="00306F0D">
      <w:pPr>
        <w:pStyle w:val="Heading1"/>
        <w:spacing w:before="320" w:after="160"/>
        <w:rPr>
          <w:b/>
          <w:bCs/>
          <w:color w:val="1F3B57"/>
        </w:rPr>
      </w:pPr>
    </w:p>
    <w:p w14:paraId="52107D10" w14:textId="77777777" w:rsidR="00306F0D" w:rsidRDefault="00306F0D">
      <w:pPr>
        <w:pStyle w:val="Heading1"/>
        <w:spacing w:before="320" w:after="160"/>
        <w:rPr>
          <w:b/>
          <w:bCs/>
          <w:color w:val="1F3B57"/>
        </w:rPr>
      </w:pPr>
    </w:p>
    <w:p w14:paraId="126CF306" w14:textId="77777777" w:rsidR="00306F0D" w:rsidRDefault="00306F0D">
      <w:pPr>
        <w:pStyle w:val="Heading1"/>
        <w:spacing w:before="320" w:after="160"/>
        <w:rPr>
          <w:b/>
          <w:bCs/>
          <w:color w:val="1F3B57"/>
        </w:rPr>
      </w:pPr>
    </w:p>
    <w:p w14:paraId="1840550D" w14:textId="5D9AB05E" w:rsidR="00DE0F7A" w:rsidRDefault="00000000">
      <w:pPr>
        <w:pStyle w:val="Heading1"/>
        <w:spacing w:before="320" w:after="160"/>
      </w:pPr>
      <w:r>
        <w:rPr>
          <w:b/>
          <w:bCs/>
          <w:color w:val="1F3B57"/>
        </w:rPr>
        <w:lastRenderedPageBreak/>
        <w:t>11. Algorithm Information Reference</w:t>
      </w:r>
    </w:p>
    <w:p w14:paraId="770B9236" w14:textId="77777777" w:rsidR="00DE0F7A" w:rsidRDefault="00000000">
      <w:pPr>
        <w:spacing w:after="160" w:line="276" w:lineRule="auto"/>
        <w:jc w:val="both"/>
      </w:pPr>
      <w:r>
        <w:t>The Algorithm Info section is a reference guide, not an interactive tool — it does not perform any encryption or decryption itself.</w:t>
      </w:r>
    </w:p>
    <w:p w14:paraId="11F50E31" w14:textId="77777777" w:rsidR="00DE0F7A" w:rsidRDefault="00000000">
      <w:pPr>
        <w:pStyle w:val="ListParagraph"/>
        <w:numPr>
          <w:ilvl w:val="0"/>
          <w:numId w:val="9"/>
        </w:numPr>
        <w:spacing w:after="100" w:line="276" w:lineRule="auto"/>
      </w:pPr>
      <w:r>
        <w:t>Open the “Algorithm Info” section from the navigation bar.</w:t>
      </w:r>
    </w:p>
    <w:p w14:paraId="012E28EC" w14:textId="77777777" w:rsidR="00DE0F7A" w:rsidRDefault="00000000">
      <w:pPr>
        <w:pStyle w:val="ListParagraph"/>
        <w:numPr>
          <w:ilvl w:val="0"/>
          <w:numId w:val="9"/>
        </w:numPr>
        <w:spacing w:after="100" w:line="276" w:lineRule="auto"/>
      </w:pPr>
      <w:r>
        <w:t>Click on any cipher's name to expand its entry.</w:t>
      </w:r>
    </w:p>
    <w:p w14:paraId="62E4A546" w14:textId="77777777" w:rsidR="00DE0F7A" w:rsidRDefault="00000000">
      <w:pPr>
        <w:pStyle w:val="ListParagraph"/>
        <w:numPr>
          <w:ilvl w:val="0"/>
          <w:numId w:val="9"/>
        </w:numPr>
        <w:spacing w:after="100" w:line="276" w:lineRule="auto"/>
      </w:pPr>
      <w:r>
        <w:t>Each entry shows the cipher's category (Substitution or Transposition), a short description of how it works, its key format, and a worked example.</w:t>
      </w:r>
    </w:p>
    <w:p w14:paraId="78A54977" w14:textId="77777777" w:rsidR="00DE0F7A" w:rsidRDefault="00000000">
      <w:pPr>
        <w:spacing w:after="160" w:line="276" w:lineRule="auto"/>
        <w:jc w:val="both"/>
      </w:pPr>
      <w:r>
        <w:t>Use this section to check the correct key format for a cipher before using it in the Encrypt/Decrypt workspace or File Tools.</w:t>
      </w:r>
    </w:p>
    <w:p w14:paraId="78005A21" w14:textId="476B774B" w:rsidR="00DE0F7A" w:rsidRPr="00306F0D" w:rsidRDefault="00000000">
      <w:pPr>
        <w:pBdr>
          <w:top w:val="dashed" w:sz="6" w:space="0" w:color="999999"/>
          <w:left w:val="dashed" w:sz="6" w:space="0" w:color="999999"/>
          <w:bottom w:val="dashed" w:sz="6" w:space="0" w:color="999999"/>
          <w:right w:val="dashed" w:sz="6" w:space="0" w:color="999999"/>
        </w:pBdr>
        <w:spacing w:before="120" w:after="120"/>
        <w:jc w:val="center"/>
        <w:rPr>
          <w:b/>
          <w:bCs/>
        </w:rPr>
      </w:pPr>
      <w:r w:rsidRPr="00306F0D">
        <w:rPr>
          <w:b/>
          <w:bCs/>
        </w:rPr>
        <w:t xml:space="preserve">ALGORITHM INFORMATION PAGE </w:t>
      </w:r>
    </w:p>
    <w:p w14:paraId="2D6BCC3A" w14:textId="05204A40" w:rsidR="00DF462F" w:rsidRDefault="00306F0D">
      <w:pPr>
        <w:pBdr>
          <w:top w:val="dashed" w:sz="6" w:space="0" w:color="999999"/>
          <w:left w:val="dashed" w:sz="6" w:space="0" w:color="999999"/>
          <w:bottom w:val="dashed" w:sz="6" w:space="0" w:color="999999"/>
          <w:right w:val="dashed" w:sz="6" w:space="0" w:color="999999"/>
        </w:pBdr>
        <w:spacing w:before="120" w:after="120"/>
        <w:jc w:val="center"/>
      </w:pPr>
      <w:r w:rsidRPr="00306F0D">
        <w:drawing>
          <wp:inline distT="0" distB="0" distL="0" distR="0" wp14:anchorId="42CD2023" wp14:editId="7F770CEA">
            <wp:extent cx="6172200" cy="2964180"/>
            <wp:effectExtent l="0" t="0" r="0" b="7620"/>
            <wp:docPr id="181762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26528" name=""/>
                    <pic:cNvPicPr/>
                  </pic:nvPicPr>
                  <pic:blipFill>
                    <a:blip r:embed="rId12"/>
                    <a:stretch>
                      <a:fillRect/>
                    </a:stretch>
                  </pic:blipFill>
                  <pic:spPr>
                    <a:xfrm>
                      <a:off x="0" y="0"/>
                      <a:ext cx="6172200" cy="2964180"/>
                    </a:xfrm>
                    <a:prstGeom prst="rect">
                      <a:avLst/>
                    </a:prstGeom>
                  </pic:spPr>
                </pic:pic>
              </a:graphicData>
            </a:graphic>
          </wp:inline>
        </w:drawing>
      </w:r>
    </w:p>
    <w:p w14:paraId="0A48C3A9" w14:textId="3AF96A24" w:rsidR="00306F0D" w:rsidRDefault="00306F0D">
      <w:pPr>
        <w:pBdr>
          <w:top w:val="dashed" w:sz="6" w:space="0" w:color="999999"/>
          <w:left w:val="dashed" w:sz="6" w:space="0" w:color="999999"/>
          <w:bottom w:val="dashed" w:sz="6" w:space="0" w:color="999999"/>
          <w:right w:val="dashed" w:sz="6" w:space="0" w:color="999999"/>
        </w:pBdr>
        <w:spacing w:before="120" w:after="120"/>
        <w:jc w:val="center"/>
      </w:pPr>
      <w:r w:rsidRPr="00306F0D">
        <w:drawing>
          <wp:inline distT="0" distB="0" distL="0" distR="0" wp14:anchorId="0D69BDC6" wp14:editId="5BE3287E">
            <wp:extent cx="6172200" cy="2946400"/>
            <wp:effectExtent l="0" t="0" r="0" b="6350"/>
            <wp:docPr id="13392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485" name=""/>
                    <pic:cNvPicPr/>
                  </pic:nvPicPr>
                  <pic:blipFill>
                    <a:blip r:embed="rId13"/>
                    <a:stretch>
                      <a:fillRect/>
                    </a:stretch>
                  </pic:blipFill>
                  <pic:spPr>
                    <a:xfrm>
                      <a:off x="0" y="0"/>
                      <a:ext cx="6172200" cy="2946400"/>
                    </a:xfrm>
                    <a:prstGeom prst="rect">
                      <a:avLst/>
                    </a:prstGeom>
                  </pic:spPr>
                </pic:pic>
              </a:graphicData>
            </a:graphic>
          </wp:inline>
        </w:drawing>
      </w:r>
    </w:p>
    <w:p w14:paraId="117EC16E" w14:textId="77777777" w:rsidR="00306F0D" w:rsidRDefault="00306F0D">
      <w:pPr>
        <w:pStyle w:val="Heading1"/>
        <w:spacing w:before="320" w:after="160"/>
        <w:rPr>
          <w:b/>
          <w:bCs/>
          <w:color w:val="1F3B57"/>
        </w:rPr>
      </w:pPr>
    </w:p>
    <w:p w14:paraId="1D492D1B" w14:textId="77777777" w:rsidR="00306F0D" w:rsidRDefault="00306F0D">
      <w:pPr>
        <w:pStyle w:val="Heading1"/>
        <w:spacing w:before="320" w:after="160"/>
        <w:rPr>
          <w:b/>
          <w:bCs/>
          <w:color w:val="1F3B57"/>
        </w:rPr>
      </w:pPr>
    </w:p>
    <w:p w14:paraId="08592A79" w14:textId="77777777" w:rsidR="00306F0D" w:rsidRDefault="00306F0D">
      <w:pPr>
        <w:pStyle w:val="Heading1"/>
        <w:spacing w:before="320" w:after="160"/>
        <w:rPr>
          <w:b/>
          <w:bCs/>
          <w:color w:val="1F3B57"/>
        </w:rPr>
      </w:pPr>
    </w:p>
    <w:p w14:paraId="408EA697" w14:textId="1B5433EF" w:rsidR="00DE0F7A" w:rsidRDefault="00000000">
      <w:pPr>
        <w:pStyle w:val="Heading1"/>
        <w:spacing w:before="320" w:after="160"/>
      </w:pPr>
      <w:r>
        <w:rPr>
          <w:b/>
          <w:bCs/>
          <w:color w:val="1F3B57"/>
        </w:rPr>
        <w:t>12. Help and FAQ</w:t>
      </w:r>
    </w:p>
    <w:p w14:paraId="3B99B969" w14:textId="77777777" w:rsidR="00DE0F7A" w:rsidRDefault="00000000">
      <w:pPr>
        <w:spacing w:after="160" w:line="276" w:lineRule="auto"/>
        <w:jc w:val="both"/>
      </w:pPr>
      <w:r>
        <w:t>The Help section, accessible from the navigation bar, contains two parts:</w:t>
      </w:r>
    </w:p>
    <w:p w14:paraId="136AC0B9" w14:textId="77777777" w:rsidR="00DE0F7A" w:rsidRDefault="00000000">
      <w:pPr>
        <w:pStyle w:val="ListParagraph"/>
        <w:numPr>
          <w:ilvl w:val="0"/>
          <w:numId w:val="2"/>
        </w:numPr>
        <w:spacing w:after="90" w:line="276" w:lineRule="auto"/>
      </w:pPr>
      <w:r>
        <w:t xml:space="preserve">A </w:t>
      </w:r>
      <w:proofErr w:type="gramStart"/>
      <w:r>
        <w:t>short numbered</w:t>
      </w:r>
      <w:proofErr w:type="gramEnd"/>
      <w:r>
        <w:t xml:space="preserve"> guide summarising how to use the Encrypt/Decrypt workspace.</w:t>
      </w:r>
    </w:p>
    <w:p w14:paraId="017028F1" w14:textId="77777777" w:rsidR="00DE0F7A" w:rsidRDefault="00000000">
      <w:pPr>
        <w:pStyle w:val="ListParagraph"/>
        <w:numPr>
          <w:ilvl w:val="0"/>
          <w:numId w:val="2"/>
        </w:numPr>
        <w:spacing w:after="90" w:line="276" w:lineRule="auto"/>
      </w:pPr>
      <w:r>
        <w:t>A list of frequently asked questions covering common issues, such as why decryption might fail, what happens to spaces and punctuation, and whether the ciphers implemented here are secure for real-world use (they are not — see Section 13).</w:t>
      </w:r>
    </w:p>
    <w:p w14:paraId="46DF4DB6" w14:textId="77777777" w:rsidR="00DE0F7A" w:rsidRDefault="00000000">
      <w:pPr>
        <w:pStyle w:val="Heading1"/>
        <w:spacing w:before="320" w:after="160"/>
      </w:pPr>
      <w:r>
        <w:rPr>
          <w:b/>
          <w:bCs/>
          <w:color w:val="1F3B57"/>
        </w:rPr>
        <w:t>13. Troubleshooting</w:t>
      </w:r>
    </w:p>
    <w:p w14:paraId="7FB526BE" w14:textId="77777777" w:rsidR="00DE0F7A" w:rsidRDefault="00000000">
      <w:pPr>
        <w:spacing w:after="160" w:line="276" w:lineRule="auto"/>
        <w:jc w:val="both"/>
      </w:pPr>
      <w:r>
        <w:t>The table below lists common issues and how to resolve them: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DE0F7A" w14:paraId="2516EED7" w14:textId="77777777">
        <w:tblPrEx>
          <w:tblCellMar>
            <w:top w:w="0" w:type="dxa"/>
            <w:bottom w:w="0" w:type="dxa"/>
          </w:tblCellMar>
        </w:tblPrEx>
        <w:tc>
          <w:tcPr>
            <w:tcW w:w="3200" w:type="dxa"/>
            <w:shd w:val="clear" w:color="auto" w:fill="1F3B57"/>
            <w:tcMar>
              <w:top w:w="80" w:type="dxa"/>
              <w:left w:w="100" w:type="dxa"/>
              <w:bottom w:w="80" w:type="dxa"/>
              <w:right w:w="100" w:type="dxa"/>
            </w:tcMar>
          </w:tcPr>
          <w:p w14:paraId="639C3458" w14:textId="77777777" w:rsidR="00DE0F7A" w:rsidRDefault="00000000">
            <w:r>
              <w:rPr>
                <w:b/>
                <w:bCs/>
                <w:color w:val="FFFFFF"/>
                <w:sz w:val="20"/>
                <w:szCs w:val="20"/>
              </w:rPr>
              <w:t>Problem</w:t>
            </w:r>
          </w:p>
        </w:tc>
        <w:tc>
          <w:tcPr>
            <w:tcW w:w="6300" w:type="dxa"/>
            <w:shd w:val="clear" w:color="auto" w:fill="1F3B57"/>
            <w:tcMar>
              <w:top w:w="80" w:type="dxa"/>
              <w:left w:w="100" w:type="dxa"/>
              <w:bottom w:w="80" w:type="dxa"/>
              <w:right w:w="100" w:type="dxa"/>
            </w:tcMar>
          </w:tcPr>
          <w:p w14:paraId="7A90EE67" w14:textId="77777777" w:rsidR="00DE0F7A" w:rsidRDefault="00000000">
            <w:r>
              <w:rPr>
                <w:b/>
                <w:bCs/>
                <w:color w:val="FFFFFF"/>
                <w:sz w:val="20"/>
                <w:szCs w:val="20"/>
              </w:rPr>
              <w:t>Likely Cause / Solution</w:t>
            </w:r>
          </w:p>
        </w:tc>
      </w:tr>
      <w:tr w:rsidR="00DE0F7A" w14:paraId="1B484C94" w14:textId="77777777">
        <w:tblPrEx>
          <w:tblCellMar>
            <w:top w:w="0" w:type="dxa"/>
            <w:bottom w:w="0" w:type="dxa"/>
          </w:tblCellMar>
        </w:tblPrEx>
        <w:tc>
          <w:tcPr>
            <w:tcW w:w="3200" w:type="dxa"/>
            <w:tcMar>
              <w:top w:w="80" w:type="dxa"/>
              <w:left w:w="100" w:type="dxa"/>
              <w:bottom w:w="80" w:type="dxa"/>
              <w:right w:w="100" w:type="dxa"/>
            </w:tcMar>
          </w:tcPr>
          <w:p w14:paraId="7BD566AC" w14:textId="77777777" w:rsidR="00DE0F7A" w:rsidRDefault="00000000">
            <w:r>
              <w:rPr>
                <w:color w:val="000000"/>
                <w:sz w:val="20"/>
                <w:szCs w:val="20"/>
              </w:rPr>
              <w:t>“Please enter a key” error</w:t>
            </w:r>
          </w:p>
        </w:tc>
        <w:tc>
          <w:tcPr>
            <w:tcW w:w="6300" w:type="dxa"/>
            <w:tcMar>
              <w:top w:w="80" w:type="dxa"/>
              <w:left w:w="100" w:type="dxa"/>
              <w:bottom w:w="80" w:type="dxa"/>
              <w:right w:w="100" w:type="dxa"/>
            </w:tcMar>
          </w:tcPr>
          <w:p w14:paraId="44D0DA02" w14:textId="77777777" w:rsidR="00DE0F7A" w:rsidRDefault="00000000">
            <w:r>
              <w:rPr>
                <w:color w:val="000000"/>
                <w:sz w:val="20"/>
                <w:szCs w:val="20"/>
              </w:rPr>
              <w:t>The Key field was left empty. Enter a key, or use the Auto button if it is available for the selected cipher.</w:t>
            </w:r>
          </w:p>
        </w:tc>
      </w:tr>
      <w:tr w:rsidR="00DE0F7A" w14:paraId="1F991DFE" w14:textId="77777777">
        <w:tblPrEx>
          <w:tblCellMar>
            <w:top w:w="0" w:type="dxa"/>
            <w:bottom w:w="0" w:type="dxa"/>
          </w:tblCellMar>
        </w:tblPrEx>
        <w:tc>
          <w:tcPr>
            <w:tcW w:w="3200" w:type="dxa"/>
            <w:tcMar>
              <w:top w:w="80" w:type="dxa"/>
              <w:left w:w="100" w:type="dxa"/>
              <w:bottom w:w="80" w:type="dxa"/>
              <w:right w:w="100" w:type="dxa"/>
            </w:tcMar>
          </w:tcPr>
          <w:p w14:paraId="3FAE990A" w14:textId="77777777" w:rsidR="00DE0F7A" w:rsidRDefault="00000000">
            <w:r>
              <w:rPr>
                <w:color w:val="000000"/>
                <w:sz w:val="20"/>
                <w:szCs w:val="20"/>
              </w:rPr>
              <w:t>Decryption produces gibberish</w:t>
            </w:r>
          </w:p>
        </w:tc>
        <w:tc>
          <w:tcPr>
            <w:tcW w:w="6300" w:type="dxa"/>
            <w:tcMar>
              <w:top w:w="80" w:type="dxa"/>
              <w:left w:w="100" w:type="dxa"/>
              <w:bottom w:w="80" w:type="dxa"/>
              <w:right w:w="100" w:type="dxa"/>
            </w:tcMar>
          </w:tcPr>
          <w:p w14:paraId="2831F538" w14:textId="77777777" w:rsidR="00DE0F7A" w:rsidRDefault="00000000">
            <w:r>
              <w:rPr>
                <w:color w:val="000000"/>
                <w:sz w:val="20"/>
                <w:szCs w:val="20"/>
              </w:rPr>
              <w:t>The key, or the selected cipher, does not match what was used to encrypt. Re-check both.</w:t>
            </w:r>
          </w:p>
        </w:tc>
      </w:tr>
      <w:tr w:rsidR="00DE0F7A" w14:paraId="403665B1" w14:textId="77777777">
        <w:tblPrEx>
          <w:tblCellMar>
            <w:top w:w="0" w:type="dxa"/>
            <w:bottom w:w="0" w:type="dxa"/>
          </w:tblCellMar>
        </w:tblPrEx>
        <w:tc>
          <w:tcPr>
            <w:tcW w:w="3200" w:type="dxa"/>
            <w:tcMar>
              <w:top w:w="80" w:type="dxa"/>
              <w:left w:w="100" w:type="dxa"/>
              <w:bottom w:w="80" w:type="dxa"/>
              <w:right w:w="100" w:type="dxa"/>
            </w:tcMar>
          </w:tcPr>
          <w:p w14:paraId="50205909" w14:textId="77777777" w:rsidR="00DE0F7A" w:rsidRDefault="00000000">
            <w:r>
              <w:rPr>
                <w:color w:val="000000"/>
                <w:sz w:val="20"/>
                <w:szCs w:val="20"/>
              </w:rPr>
              <w:t>Hill Cipher key is rejected</w:t>
            </w:r>
          </w:p>
        </w:tc>
        <w:tc>
          <w:tcPr>
            <w:tcW w:w="6300" w:type="dxa"/>
            <w:tcMar>
              <w:top w:w="80" w:type="dxa"/>
              <w:left w:w="100" w:type="dxa"/>
              <w:bottom w:w="80" w:type="dxa"/>
              <w:right w:w="100" w:type="dxa"/>
            </w:tcMar>
          </w:tcPr>
          <w:p w14:paraId="04049E37" w14:textId="77777777" w:rsidR="00DE0F7A" w:rsidRDefault="00000000">
            <w:r>
              <w:rPr>
                <w:color w:val="000000"/>
                <w:sz w:val="20"/>
                <w:szCs w:val="20"/>
              </w:rPr>
              <w:t>A Hill Cipher key must form a mathematically invertible matrix. Try a different 4-letter key, such as HILL or RSAX.</w:t>
            </w:r>
          </w:p>
        </w:tc>
      </w:tr>
      <w:tr w:rsidR="00DE0F7A" w14:paraId="0FA2DF6B" w14:textId="77777777">
        <w:tblPrEx>
          <w:tblCellMar>
            <w:top w:w="0" w:type="dxa"/>
            <w:bottom w:w="0" w:type="dxa"/>
          </w:tblCellMar>
        </w:tblPrEx>
        <w:tc>
          <w:tcPr>
            <w:tcW w:w="3200" w:type="dxa"/>
            <w:tcMar>
              <w:top w:w="80" w:type="dxa"/>
              <w:left w:w="100" w:type="dxa"/>
              <w:bottom w:w="80" w:type="dxa"/>
              <w:right w:w="100" w:type="dxa"/>
            </w:tcMar>
          </w:tcPr>
          <w:p w14:paraId="01E81C9C" w14:textId="77777777" w:rsidR="00DE0F7A" w:rsidRDefault="00000000">
            <w:r>
              <w:rPr>
                <w:color w:val="000000"/>
                <w:sz w:val="20"/>
                <w:szCs w:val="20"/>
              </w:rPr>
              <w:t>File will not upload</w:t>
            </w:r>
          </w:p>
        </w:tc>
        <w:tc>
          <w:tcPr>
            <w:tcW w:w="6300" w:type="dxa"/>
            <w:tcMar>
              <w:top w:w="80" w:type="dxa"/>
              <w:left w:w="100" w:type="dxa"/>
              <w:bottom w:w="80" w:type="dxa"/>
              <w:right w:w="100" w:type="dxa"/>
            </w:tcMar>
          </w:tcPr>
          <w:p w14:paraId="409E2FF7" w14:textId="77777777" w:rsidR="00DE0F7A" w:rsidRDefault="00000000">
            <w:r>
              <w:rPr>
                <w:color w:val="000000"/>
                <w:sz w:val="20"/>
                <w:szCs w:val="20"/>
              </w:rPr>
              <w:t>Only plain .txt files are supported. Other formats such as .pdf or .docx are not accepted.</w:t>
            </w:r>
          </w:p>
        </w:tc>
      </w:tr>
      <w:tr w:rsidR="00DE0F7A" w14:paraId="5BD13C86" w14:textId="77777777">
        <w:tblPrEx>
          <w:tblCellMar>
            <w:top w:w="0" w:type="dxa"/>
            <w:bottom w:w="0" w:type="dxa"/>
          </w:tblCellMar>
        </w:tblPrEx>
        <w:tc>
          <w:tcPr>
            <w:tcW w:w="3200" w:type="dxa"/>
            <w:tcMar>
              <w:top w:w="80" w:type="dxa"/>
              <w:left w:w="100" w:type="dxa"/>
              <w:bottom w:w="80" w:type="dxa"/>
              <w:right w:w="100" w:type="dxa"/>
            </w:tcMar>
          </w:tcPr>
          <w:p w14:paraId="7661B754" w14:textId="77777777" w:rsidR="00DE0F7A" w:rsidRDefault="00000000">
            <w:r>
              <w:rPr>
                <w:color w:val="000000"/>
                <w:sz w:val="20"/>
                <w:szCs w:val="20"/>
              </w:rPr>
              <w:t>Locked out of the login screen</w:t>
            </w:r>
          </w:p>
        </w:tc>
        <w:tc>
          <w:tcPr>
            <w:tcW w:w="6300" w:type="dxa"/>
            <w:tcMar>
              <w:top w:w="80" w:type="dxa"/>
              <w:left w:w="100" w:type="dxa"/>
              <w:bottom w:w="80" w:type="dxa"/>
              <w:right w:w="100" w:type="dxa"/>
            </w:tcMar>
          </w:tcPr>
          <w:p w14:paraId="1DC2F8D8" w14:textId="77777777" w:rsidR="00DE0F7A" w:rsidRDefault="00000000">
            <w:r>
              <w:rPr>
                <w:color w:val="000000"/>
                <w:sz w:val="20"/>
                <w:szCs w:val="20"/>
              </w:rPr>
              <w:t>Too many incorrect password attempts were made. Reload the page to try again.</w:t>
            </w:r>
          </w:p>
        </w:tc>
      </w:tr>
    </w:tbl>
    <w:p w14:paraId="050BDA84" w14:textId="77777777" w:rsidR="00DE0F7A" w:rsidRDefault="00000000">
      <w:pPr>
        <w:pStyle w:val="Heading1"/>
        <w:spacing w:before="320" w:after="160"/>
      </w:pPr>
      <w:r>
        <w:rPr>
          <w:b/>
          <w:bCs/>
          <w:color w:val="1F3B57"/>
        </w:rPr>
        <w:t>14. Conclusion</w:t>
      </w:r>
    </w:p>
    <w:p w14:paraId="32CABAC4" w14:textId="77777777" w:rsidR="00DE0F7A" w:rsidRDefault="00000000">
      <w:pPr>
        <w:spacing w:after="160" w:line="276" w:lineRule="auto"/>
        <w:jc w:val="both"/>
      </w:pPr>
      <w:proofErr w:type="spellStart"/>
      <w:r>
        <w:t>ClassiCrypt</w:t>
      </w:r>
      <w:proofErr w:type="spellEnd"/>
      <w:r>
        <w:t xml:space="preserve"> provides a complete, hands-on way to explore classical cryptographic algorithms — from single-text encryption and decryption, through the full encryption-to-decryption learning cycle, to comparing algorithms and processing whole files. All processing takes place locally in the browser, and no data is transmitted anywhere.</w:t>
      </w:r>
    </w:p>
    <w:p w14:paraId="266BCF9D" w14:textId="77777777" w:rsidR="00DE0F7A" w:rsidRDefault="00000000">
      <w:pPr>
        <w:spacing w:after="160" w:line="276" w:lineRule="auto"/>
        <w:jc w:val="both"/>
      </w:pPr>
      <w:r>
        <w:t>The ciphers implemented in this application are classical algorithms intended for learning purposes only. They are not secure by modern standards and should not be used to protect real, sensitive information.</w:t>
      </w:r>
    </w:p>
    <w:sectPr w:rsidR="00DE0F7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399"/>
    <w:multiLevelType w:val="hybridMultilevel"/>
    <w:tmpl w:val="683C4D8E"/>
    <w:lvl w:ilvl="0" w:tplc="B4467760">
      <w:start w:val="1"/>
      <w:numFmt w:val="decimal"/>
      <w:lvlText w:val="%1."/>
      <w:lvlJc w:val="left"/>
      <w:pPr>
        <w:ind w:left="420" w:hanging="320"/>
      </w:pPr>
    </w:lvl>
    <w:lvl w:ilvl="1" w:tplc="089488C6">
      <w:numFmt w:val="decimal"/>
      <w:lvlText w:val=""/>
      <w:lvlJc w:val="left"/>
    </w:lvl>
    <w:lvl w:ilvl="2" w:tplc="9FA89588">
      <w:numFmt w:val="decimal"/>
      <w:lvlText w:val=""/>
      <w:lvlJc w:val="left"/>
    </w:lvl>
    <w:lvl w:ilvl="3" w:tplc="014047D4">
      <w:numFmt w:val="decimal"/>
      <w:lvlText w:val=""/>
      <w:lvlJc w:val="left"/>
    </w:lvl>
    <w:lvl w:ilvl="4" w:tplc="FC608B8A">
      <w:numFmt w:val="decimal"/>
      <w:lvlText w:val=""/>
      <w:lvlJc w:val="left"/>
    </w:lvl>
    <w:lvl w:ilvl="5" w:tplc="8E6E91E0">
      <w:numFmt w:val="decimal"/>
      <w:lvlText w:val=""/>
      <w:lvlJc w:val="left"/>
    </w:lvl>
    <w:lvl w:ilvl="6" w:tplc="E1BC71F6">
      <w:numFmt w:val="decimal"/>
      <w:lvlText w:val=""/>
      <w:lvlJc w:val="left"/>
    </w:lvl>
    <w:lvl w:ilvl="7" w:tplc="6A325D74">
      <w:numFmt w:val="decimal"/>
      <w:lvlText w:val=""/>
      <w:lvlJc w:val="left"/>
    </w:lvl>
    <w:lvl w:ilvl="8" w:tplc="88A21F32">
      <w:numFmt w:val="decimal"/>
      <w:lvlText w:val=""/>
      <w:lvlJc w:val="left"/>
    </w:lvl>
  </w:abstractNum>
  <w:abstractNum w:abstractNumId="1" w15:restartNumberingAfterBreak="0">
    <w:nsid w:val="14872208"/>
    <w:multiLevelType w:val="hybridMultilevel"/>
    <w:tmpl w:val="9C6ED482"/>
    <w:lvl w:ilvl="0" w:tplc="2C4002B4">
      <w:start w:val="1"/>
      <w:numFmt w:val="decimal"/>
      <w:lvlText w:val="%1."/>
      <w:lvlJc w:val="left"/>
      <w:pPr>
        <w:ind w:left="420" w:hanging="320"/>
      </w:pPr>
    </w:lvl>
    <w:lvl w:ilvl="1" w:tplc="340E6EF0">
      <w:numFmt w:val="decimal"/>
      <w:lvlText w:val=""/>
      <w:lvlJc w:val="left"/>
    </w:lvl>
    <w:lvl w:ilvl="2" w:tplc="65FCED66">
      <w:numFmt w:val="decimal"/>
      <w:lvlText w:val=""/>
      <w:lvlJc w:val="left"/>
    </w:lvl>
    <w:lvl w:ilvl="3" w:tplc="2638AC92">
      <w:numFmt w:val="decimal"/>
      <w:lvlText w:val=""/>
      <w:lvlJc w:val="left"/>
    </w:lvl>
    <w:lvl w:ilvl="4" w:tplc="E620E190">
      <w:numFmt w:val="decimal"/>
      <w:lvlText w:val=""/>
      <w:lvlJc w:val="left"/>
    </w:lvl>
    <w:lvl w:ilvl="5" w:tplc="173A5B42">
      <w:numFmt w:val="decimal"/>
      <w:lvlText w:val=""/>
      <w:lvlJc w:val="left"/>
    </w:lvl>
    <w:lvl w:ilvl="6" w:tplc="835E3C4C">
      <w:numFmt w:val="decimal"/>
      <w:lvlText w:val=""/>
      <w:lvlJc w:val="left"/>
    </w:lvl>
    <w:lvl w:ilvl="7" w:tplc="98185A0A">
      <w:numFmt w:val="decimal"/>
      <w:lvlText w:val=""/>
      <w:lvlJc w:val="left"/>
    </w:lvl>
    <w:lvl w:ilvl="8" w:tplc="AE76655A">
      <w:numFmt w:val="decimal"/>
      <w:lvlText w:val=""/>
      <w:lvlJc w:val="left"/>
    </w:lvl>
  </w:abstractNum>
  <w:abstractNum w:abstractNumId="2" w15:restartNumberingAfterBreak="0">
    <w:nsid w:val="23FE1251"/>
    <w:multiLevelType w:val="hybridMultilevel"/>
    <w:tmpl w:val="DD8A91D8"/>
    <w:lvl w:ilvl="0" w:tplc="918AED04">
      <w:start w:val="1"/>
      <w:numFmt w:val="decimal"/>
      <w:lvlText w:val="%1."/>
      <w:lvlJc w:val="left"/>
      <w:pPr>
        <w:ind w:left="420" w:hanging="320"/>
      </w:pPr>
    </w:lvl>
    <w:lvl w:ilvl="1" w:tplc="5C662F58">
      <w:numFmt w:val="decimal"/>
      <w:lvlText w:val=""/>
      <w:lvlJc w:val="left"/>
    </w:lvl>
    <w:lvl w:ilvl="2" w:tplc="C75ED98E">
      <w:numFmt w:val="decimal"/>
      <w:lvlText w:val=""/>
      <w:lvlJc w:val="left"/>
    </w:lvl>
    <w:lvl w:ilvl="3" w:tplc="B80ADF18">
      <w:numFmt w:val="decimal"/>
      <w:lvlText w:val=""/>
      <w:lvlJc w:val="left"/>
    </w:lvl>
    <w:lvl w:ilvl="4" w:tplc="371CA21A">
      <w:numFmt w:val="decimal"/>
      <w:lvlText w:val=""/>
      <w:lvlJc w:val="left"/>
    </w:lvl>
    <w:lvl w:ilvl="5" w:tplc="58F4DF22">
      <w:numFmt w:val="decimal"/>
      <w:lvlText w:val=""/>
      <w:lvlJc w:val="left"/>
    </w:lvl>
    <w:lvl w:ilvl="6" w:tplc="C0482B20">
      <w:numFmt w:val="decimal"/>
      <w:lvlText w:val=""/>
      <w:lvlJc w:val="left"/>
    </w:lvl>
    <w:lvl w:ilvl="7" w:tplc="F6329C5E">
      <w:numFmt w:val="decimal"/>
      <w:lvlText w:val=""/>
      <w:lvlJc w:val="left"/>
    </w:lvl>
    <w:lvl w:ilvl="8" w:tplc="313400D6">
      <w:numFmt w:val="decimal"/>
      <w:lvlText w:val=""/>
      <w:lvlJc w:val="left"/>
    </w:lvl>
  </w:abstractNum>
  <w:abstractNum w:abstractNumId="3" w15:restartNumberingAfterBreak="0">
    <w:nsid w:val="517F4780"/>
    <w:multiLevelType w:val="hybridMultilevel"/>
    <w:tmpl w:val="694CE13A"/>
    <w:lvl w:ilvl="0" w:tplc="30C6A888">
      <w:start w:val="1"/>
      <w:numFmt w:val="bullet"/>
      <w:lvlText w:val="•"/>
      <w:lvlJc w:val="left"/>
      <w:pPr>
        <w:ind w:left="400" w:hanging="260"/>
      </w:pPr>
    </w:lvl>
    <w:lvl w:ilvl="1" w:tplc="F9FE1050">
      <w:numFmt w:val="decimal"/>
      <w:lvlText w:val=""/>
      <w:lvlJc w:val="left"/>
    </w:lvl>
    <w:lvl w:ilvl="2" w:tplc="3124B952">
      <w:numFmt w:val="decimal"/>
      <w:lvlText w:val=""/>
      <w:lvlJc w:val="left"/>
    </w:lvl>
    <w:lvl w:ilvl="3" w:tplc="1902D510">
      <w:numFmt w:val="decimal"/>
      <w:lvlText w:val=""/>
      <w:lvlJc w:val="left"/>
    </w:lvl>
    <w:lvl w:ilvl="4" w:tplc="64E2CBC0">
      <w:numFmt w:val="decimal"/>
      <w:lvlText w:val=""/>
      <w:lvlJc w:val="left"/>
    </w:lvl>
    <w:lvl w:ilvl="5" w:tplc="20B65AAC">
      <w:numFmt w:val="decimal"/>
      <w:lvlText w:val=""/>
      <w:lvlJc w:val="left"/>
    </w:lvl>
    <w:lvl w:ilvl="6" w:tplc="F600F5E4">
      <w:numFmt w:val="decimal"/>
      <w:lvlText w:val=""/>
      <w:lvlJc w:val="left"/>
    </w:lvl>
    <w:lvl w:ilvl="7" w:tplc="B588AAEC">
      <w:numFmt w:val="decimal"/>
      <w:lvlText w:val=""/>
      <w:lvlJc w:val="left"/>
    </w:lvl>
    <w:lvl w:ilvl="8" w:tplc="BFF25F86">
      <w:numFmt w:val="decimal"/>
      <w:lvlText w:val=""/>
      <w:lvlJc w:val="left"/>
    </w:lvl>
  </w:abstractNum>
  <w:abstractNum w:abstractNumId="4" w15:restartNumberingAfterBreak="0">
    <w:nsid w:val="655C4660"/>
    <w:multiLevelType w:val="hybridMultilevel"/>
    <w:tmpl w:val="070CD5A0"/>
    <w:lvl w:ilvl="0" w:tplc="046E6962">
      <w:start w:val="1"/>
      <w:numFmt w:val="decimal"/>
      <w:lvlText w:val="%1."/>
      <w:lvlJc w:val="left"/>
      <w:pPr>
        <w:ind w:left="420" w:hanging="320"/>
      </w:pPr>
    </w:lvl>
    <w:lvl w:ilvl="1" w:tplc="3692C65A">
      <w:numFmt w:val="decimal"/>
      <w:lvlText w:val=""/>
      <w:lvlJc w:val="left"/>
    </w:lvl>
    <w:lvl w:ilvl="2" w:tplc="EBBAE2B8">
      <w:numFmt w:val="decimal"/>
      <w:lvlText w:val=""/>
      <w:lvlJc w:val="left"/>
    </w:lvl>
    <w:lvl w:ilvl="3" w:tplc="3892B76A">
      <w:numFmt w:val="decimal"/>
      <w:lvlText w:val=""/>
      <w:lvlJc w:val="left"/>
    </w:lvl>
    <w:lvl w:ilvl="4" w:tplc="0CB60E60">
      <w:numFmt w:val="decimal"/>
      <w:lvlText w:val=""/>
      <w:lvlJc w:val="left"/>
    </w:lvl>
    <w:lvl w:ilvl="5" w:tplc="CB10B1B6">
      <w:numFmt w:val="decimal"/>
      <w:lvlText w:val=""/>
      <w:lvlJc w:val="left"/>
    </w:lvl>
    <w:lvl w:ilvl="6" w:tplc="1C3C8174">
      <w:numFmt w:val="decimal"/>
      <w:lvlText w:val=""/>
      <w:lvlJc w:val="left"/>
    </w:lvl>
    <w:lvl w:ilvl="7" w:tplc="9FF4C370">
      <w:numFmt w:val="decimal"/>
      <w:lvlText w:val=""/>
      <w:lvlJc w:val="left"/>
    </w:lvl>
    <w:lvl w:ilvl="8" w:tplc="2FD0C9FC">
      <w:numFmt w:val="decimal"/>
      <w:lvlText w:val=""/>
      <w:lvlJc w:val="left"/>
    </w:lvl>
  </w:abstractNum>
  <w:abstractNum w:abstractNumId="5" w15:restartNumberingAfterBreak="0">
    <w:nsid w:val="66FD3D06"/>
    <w:multiLevelType w:val="hybridMultilevel"/>
    <w:tmpl w:val="BB66BD24"/>
    <w:lvl w:ilvl="0" w:tplc="90A46C8A">
      <w:start w:val="1"/>
      <w:numFmt w:val="bullet"/>
      <w:lvlText w:val="●"/>
      <w:lvlJc w:val="left"/>
      <w:pPr>
        <w:ind w:left="720" w:hanging="360"/>
      </w:pPr>
    </w:lvl>
    <w:lvl w:ilvl="1" w:tplc="7160D664">
      <w:start w:val="1"/>
      <w:numFmt w:val="bullet"/>
      <w:lvlText w:val="○"/>
      <w:lvlJc w:val="left"/>
      <w:pPr>
        <w:ind w:left="1440" w:hanging="360"/>
      </w:pPr>
    </w:lvl>
    <w:lvl w:ilvl="2" w:tplc="73B69CB6">
      <w:start w:val="1"/>
      <w:numFmt w:val="bullet"/>
      <w:lvlText w:val="■"/>
      <w:lvlJc w:val="left"/>
      <w:pPr>
        <w:ind w:left="2160" w:hanging="360"/>
      </w:pPr>
    </w:lvl>
    <w:lvl w:ilvl="3" w:tplc="7C9877AA">
      <w:start w:val="1"/>
      <w:numFmt w:val="bullet"/>
      <w:lvlText w:val="●"/>
      <w:lvlJc w:val="left"/>
      <w:pPr>
        <w:ind w:left="2880" w:hanging="360"/>
      </w:pPr>
    </w:lvl>
    <w:lvl w:ilvl="4" w:tplc="380C8DC0">
      <w:start w:val="1"/>
      <w:numFmt w:val="bullet"/>
      <w:lvlText w:val="○"/>
      <w:lvlJc w:val="left"/>
      <w:pPr>
        <w:ind w:left="3600" w:hanging="360"/>
      </w:pPr>
    </w:lvl>
    <w:lvl w:ilvl="5" w:tplc="8196EBBE">
      <w:start w:val="1"/>
      <w:numFmt w:val="bullet"/>
      <w:lvlText w:val="■"/>
      <w:lvlJc w:val="left"/>
      <w:pPr>
        <w:ind w:left="4320" w:hanging="360"/>
      </w:pPr>
    </w:lvl>
    <w:lvl w:ilvl="6" w:tplc="9F6A0B8E">
      <w:start w:val="1"/>
      <w:numFmt w:val="bullet"/>
      <w:lvlText w:val="●"/>
      <w:lvlJc w:val="left"/>
      <w:pPr>
        <w:ind w:left="5040" w:hanging="360"/>
      </w:pPr>
    </w:lvl>
    <w:lvl w:ilvl="7" w:tplc="8264BD12">
      <w:start w:val="1"/>
      <w:numFmt w:val="bullet"/>
      <w:lvlText w:val="●"/>
      <w:lvlJc w:val="left"/>
      <w:pPr>
        <w:ind w:left="5760" w:hanging="360"/>
      </w:pPr>
    </w:lvl>
    <w:lvl w:ilvl="8" w:tplc="00AABAB8">
      <w:start w:val="1"/>
      <w:numFmt w:val="bullet"/>
      <w:lvlText w:val="●"/>
      <w:lvlJc w:val="left"/>
      <w:pPr>
        <w:ind w:left="6480" w:hanging="360"/>
      </w:pPr>
    </w:lvl>
  </w:abstractNum>
  <w:abstractNum w:abstractNumId="6" w15:restartNumberingAfterBreak="0">
    <w:nsid w:val="76AD2B3C"/>
    <w:multiLevelType w:val="hybridMultilevel"/>
    <w:tmpl w:val="B0EA8238"/>
    <w:lvl w:ilvl="0" w:tplc="2618BDF8">
      <w:start w:val="1"/>
      <w:numFmt w:val="decimal"/>
      <w:lvlText w:val="%1."/>
      <w:lvlJc w:val="left"/>
      <w:pPr>
        <w:ind w:left="420" w:hanging="320"/>
      </w:pPr>
    </w:lvl>
    <w:lvl w:ilvl="1" w:tplc="5526F950">
      <w:numFmt w:val="decimal"/>
      <w:lvlText w:val=""/>
      <w:lvlJc w:val="left"/>
    </w:lvl>
    <w:lvl w:ilvl="2" w:tplc="268C1BF2">
      <w:numFmt w:val="decimal"/>
      <w:lvlText w:val=""/>
      <w:lvlJc w:val="left"/>
    </w:lvl>
    <w:lvl w:ilvl="3" w:tplc="720CA5C6">
      <w:numFmt w:val="decimal"/>
      <w:lvlText w:val=""/>
      <w:lvlJc w:val="left"/>
    </w:lvl>
    <w:lvl w:ilvl="4" w:tplc="47BAFA72">
      <w:numFmt w:val="decimal"/>
      <w:lvlText w:val=""/>
      <w:lvlJc w:val="left"/>
    </w:lvl>
    <w:lvl w:ilvl="5" w:tplc="A126DF1E">
      <w:numFmt w:val="decimal"/>
      <w:lvlText w:val=""/>
      <w:lvlJc w:val="left"/>
    </w:lvl>
    <w:lvl w:ilvl="6" w:tplc="139C9558">
      <w:numFmt w:val="decimal"/>
      <w:lvlText w:val=""/>
      <w:lvlJc w:val="left"/>
    </w:lvl>
    <w:lvl w:ilvl="7" w:tplc="E222C74E">
      <w:numFmt w:val="decimal"/>
      <w:lvlText w:val=""/>
      <w:lvlJc w:val="left"/>
    </w:lvl>
    <w:lvl w:ilvl="8" w:tplc="76B09A1A">
      <w:numFmt w:val="decimal"/>
      <w:lvlText w:val=""/>
      <w:lvlJc w:val="left"/>
    </w:lvl>
  </w:abstractNum>
  <w:abstractNum w:abstractNumId="7" w15:restartNumberingAfterBreak="0">
    <w:nsid w:val="77FB23ED"/>
    <w:multiLevelType w:val="hybridMultilevel"/>
    <w:tmpl w:val="04A0BEA6"/>
    <w:lvl w:ilvl="0" w:tplc="9C2A6A8E">
      <w:start w:val="1"/>
      <w:numFmt w:val="decimal"/>
      <w:lvlText w:val="%1."/>
      <w:lvlJc w:val="left"/>
      <w:pPr>
        <w:ind w:left="420" w:hanging="320"/>
      </w:pPr>
    </w:lvl>
    <w:lvl w:ilvl="1" w:tplc="2F9CD4FE">
      <w:numFmt w:val="decimal"/>
      <w:lvlText w:val=""/>
      <w:lvlJc w:val="left"/>
    </w:lvl>
    <w:lvl w:ilvl="2" w:tplc="D16A4846">
      <w:numFmt w:val="decimal"/>
      <w:lvlText w:val=""/>
      <w:lvlJc w:val="left"/>
    </w:lvl>
    <w:lvl w:ilvl="3" w:tplc="FAEA7824">
      <w:numFmt w:val="decimal"/>
      <w:lvlText w:val=""/>
      <w:lvlJc w:val="left"/>
    </w:lvl>
    <w:lvl w:ilvl="4" w:tplc="81F4E3B8">
      <w:numFmt w:val="decimal"/>
      <w:lvlText w:val=""/>
      <w:lvlJc w:val="left"/>
    </w:lvl>
    <w:lvl w:ilvl="5" w:tplc="B02AC0F8">
      <w:numFmt w:val="decimal"/>
      <w:lvlText w:val=""/>
      <w:lvlJc w:val="left"/>
    </w:lvl>
    <w:lvl w:ilvl="6" w:tplc="635C4024">
      <w:numFmt w:val="decimal"/>
      <w:lvlText w:val=""/>
      <w:lvlJc w:val="left"/>
    </w:lvl>
    <w:lvl w:ilvl="7" w:tplc="2410D016">
      <w:numFmt w:val="decimal"/>
      <w:lvlText w:val=""/>
      <w:lvlJc w:val="left"/>
    </w:lvl>
    <w:lvl w:ilvl="8" w:tplc="6E704BFE">
      <w:numFmt w:val="decimal"/>
      <w:lvlText w:val=""/>
      <w:lvlJc w:val="left"/>
    </w:lvl>
  </w:abstractNum>
  <w:abstractNum w:abstractNumId="8" w15:restartNumberingAfterBreak="0">
    <w:nsid w:val="78651CD0"/>
    <w:multiLevelType w:val="hybridMultilevel"/>
    <w:tmpl w:val="3F9A40E4"/>
    <w:lvl w:ilvl="0" w:tplc="CF28AE32">
      <w:start w:val="1"/>
      <w:numFmt w:val="decimal"/>
      <w:lvlText w:val="%1."/>
      <w:lvlJc w:val="left"/>
      <w:pPr>
        <w:ind w:left="420" w:hanging="320"/>
      </w:pPr>
    </w:lvl>
    <w:lvl w:ilvl="1" w:tplc="287EF7F6">
      <w:numFmt w:val="decimal"/>
      <w:lvlText w:val=""/>
      <w:lvlJc w:val="left"/>
    </w:lvl>
    <w:lvl w:ilvl="2" w:tplc="3464444A">
      <w:numFmt w:val="decimal"/>
      <w:lvlText w:val=""/>
      <w:lvlJc w:val="left"/>
    </w:lvl>
    <w:lvl w:ilvl="3" w:tplc="609CDFCE">
      <w:numFmt w:val="decimal"/>
      <w:lvlText w:val=""/>
      <w:lvlJc w:val="left"/>
    </w:lvl>
    <w:lvl w:ilvl="4" w:tplc="736A07CE">
      <w:numFmt w:val="decimal"/>
      <w:lvlText w:val=""/>
      <w:lvlJc w:val="left"/>
    </w:lvl>
    <w:lvl w:ilvl="5" w:tplc="E550EEBA">
      <w:numFmt w:val="decimal"/>
      <w:lvlText w:val=""/>
      <w:lvlJc w:val="left"/>
    </w:lvl>
    <w:lvl w:ilvl="6" w:tplc="EE0ABD48">
      <w:numFmt w:val="decimal"/>
      <w:lvlText w:val=""/>
      <w:lvlJc w:val="left"/>
    </w:lvl>
    <w:lvl w:ilvl="7" w:tplc="229E579C">
      <w:numFmt w:val="decimal"/>
      <w:lvlText w:val=""/>
      <w:lvlJc w:val="left"/>
    </w:lvl>
    <w:lvl w:ilvl="8" w:tplc="64BABB64">
      <w:numFmt w:val="decimal"/>
      <w:lvlText w:val=""/>
      <w:lvlJc w:val="left"/>
    </w:lvl>
  </w:abstractNum>
  <w:abstractNum w:abstractNumId="9" w15:restartNumberingAfterBreak="0">
    <w:nsid w:val="78680CF8"/>
    <w:multiLevelType w:val="hybridMultilevel"/>
    <w:tmpl w:val="6F489B52"/>
    <w:lvl w:ilvl="0" w:tplc="1A6E6D88">
      <w:start w:val="1"/>
      <w:numFmt w:val="decimal"/>
      <w:lvlText w:val="%1."/>
      <w:lvlJc w:val="left"/>
      <w:pPr>
        <w:ind w:left="420" w:hanging="320"/>
      </w:pPr>
    </w:lvl>
    <w:lvl w:ilvl="1" w:tplc="81EE0252">
      <w:numFmt w:val="decimal"/>
      <w:lvlText w:val=""/>
      <w:lvlJc w:val="left"/>
    </w:lvl>
    <w:lvl w:ilvl="2" w:tplc="4C8626C0">
      <w:numFmt w:val="decimal"/>
      <w:lvlText w:val=""/>
      <w:lvlJc w:val="left"/>
    </w:lvl>
    <w:lvl w:ilvl="3" w:tplc="10D05702">
      <w:numFmt w:val="decimal"/>
      <w:lvlText w:val=""/>
      <w:lvlJc w:val="left"/>
    </w:lvl>
    <w:lvl w:ilvl="4" w:tplc="608E873C">
      <w:numFmt w:val="decimal"/>
      <w:lvlText w:val=""/>
      <w:lvlJc w:val="left"/>
    </w:lvl>
    <w:lvl w:ilvl="5" w:tplc="B31829B2">
      <w:numFmt w:val="decimal"/>
      <w:lvlText w:val=""/>
      <w:lvlJc w:val="left"/>
    </w:lvl>
    <w:lvl w:ilvl="6" w:tplc="05EEDC08">
      <w:numFmt w:val="decimal"/>
      <w:lvlText w:val=""/>
      <w:lvlJc w:val="left"/>
    </w:lvl>
    <w:lvl w:ilvl="7" w:tplc="D48EFD0A">
      <w:numFmt w:val="decimal"/>
      <w:lvlText w:val=""/>
      <w:lvlJc w:val="left"/>
    </w:lvl>
    <w:lvl w:ilvl="8" w:tplc="2AFEAC3E">
      <w:numFmt w:val="decimal"/>
      <w:lvlText w:val=""/>
      <w:lvlJc w:val="left"/>
    </w:lvl>
  </w:abstractNum>
  <w:num w:numId="1" w16cid:durableId="512959790">
    <w:abstractNumId w:val="5"/>
    <w:lvlOverride w:ilvl="0">
      <w:startOverride w:val="1"/>
    </w:lvlOverride>
  </w:num>
  <w:num w:numId="2" w16cid:durableId="640041470">
    <w:abstractNumId w:val="3"/>
    <w:lvlOverride w:ilvl="0">
      <w:startOverride w:val="1"/>
    </w:lvlOverride>
  </w:num>
  <w:num w:numId="3" w16cid:durableId="1090463664">
    <w:abstractNumId w:val="0"/>
    <w:lvlOverride w:ilvl="0">
      <w:startOverride w:val="1"/>
    </w:lvlOverride>
  </w:num>
  <w:num w:numId="4" w16cid:durableId="968165069">
    <w:abstractNumId w:val="9"/>
    <w:lvlOverride w:ilvl="0">
      <w:startOverride w:val="1"/>
    </w:lvlOverride>
  </w:num>
  <w:num w:numId="5" w16cid:durableId="1701589711">
    <w:abstractNumId w:val="2"/>
    <w:lvlOverride w:ilvl="0">
      <w:startOverride w:val="1"/>
    </w:lvlOverride>
  </w:num>
  <w:num w:numId="6" w16cid:durableId="2115005833">
    <w:abstractNumId w:val="8"/>
    <w:lvlOverride w:ilvl="0">
      <w:startOverride w:val="1"/>
    </w:lvlOverride>
  </w:num>
  <w:num w:numId="7" w16cid:durableId="266280916">
    <w:abstractNumId w:val="4"/>
    <w:lvlOverride w:ilvl="0">
      <w:startOverride w:val="1"/>
    </w:lvlOverride>
  </w:num>
  <w:num w:numId="8" w16cid:durableId="1513032958">
    <w:abstractNumId w:val="7"/>
    <w:lvlOverride w:ilvl="0">
      <w:startOverride w:val="1"/>
    </w:lvlOverride>
  </w:num>
  <w:num w:numId="9" w16cid:durableId="18972339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F7A"/>
    <w:rsid w:val="00306F0D"/>
    <w:rsid w:val="00DE0F7A"/>
    <w:rsid w:val="00DF462F"/>
    <w:rsid w:val="00F76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95BF"/>
  <w15:docId w15:val="{BF7B7B5C-834D-4EA4-896E-9B936902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Mayuri Gaikwad</cp:lastModifiedBy>
  <cp:revision>2</cp:revision>
  <dcterms:created xsi:type="dcterms:W3CDTF">2026-09-08T06:27:00Z</dcterms:created>
  <dcterms:modified xsi:type="dcterms:W3CDTF">2026-09-08T06:53:00Z</dcterms:modified>
</cp:coreProperties>
</file>