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B580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</w:pPr>
      <w:bookmarkStart w:id="1" w:name="_GoBack"/>
      <w:bookmarkEnd w:id="1"/>
      <w:r>
        <w:pict>
          <v:rect id="_x0000_s1028" o:spid="_x0000_s1028" o:spt="1" style="position:absolute;left:0pt;margin-left:3.55pt;margin-top:-3.55pt;height:70.4pt;width:337.9pt;mso-wrap-distance-bottom:0pt;mso-wrap-distance-left:9pt;mso-wrap-distance-right:9pt;mso-wrap-distance-top:0pt;mso-wrap-style:none;z-index:251661312;mso-width-relative:page;mso-height-relative:page;" fillcolor="#F6F6F6" filled="t" stroked="f" coordsize="21600,21600">
            <v:path/>
            <v:fill on="t" color2="#FFFFFF" focussize="0,0"/>
            <v:stroke on="f" joinstyle="miter"/>
            <v:imagedata o:title=""/>
            <o:lock v:ext="edit" aspectratio="f"/>
            <v:textbox style="mso-fit-shape-to-text:t;">
              <w:txbxContent>
                <w:p w14:paraId="3DD38F1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</w:pPr>
                  <w:r>
                    <w:rPr>
                      <w:rFonts w:hint="default"/>
                      <w:b/>
                      <w:bCs/>
                      <w:color w:val="800080"/>
                      <w:sz w:val="56"/>
                      <w:szCs w:val="52"/>
                      <w:lang w:val="en-IN" w:eastAsia="zh-CN"/>
                    </w:rPr>
                    <w:t>Insights and Key Points of Sales Dashboard</w:t>
                  </w:r>
                </w:p>
              </w:txbxContent>
            </v:textbox>
            <w10:wrap type="square"/>
          </v:rect>
        </w:pict>
      </w:r>
      <w:r>
        <w:rPr>
          <w:rFonts w:hint="eastAsia" w:eastAsia="SimSun"/>
          <w:lang w:eastAsia="zh-CN"/>
        </w:rPr>
        <w:pict>
          <v:shape id="_x0000_s1027" o:spid="_x0000_s1027" o:spt="75" type="#_x0000_t75" style="position:absolute;left:0pt;height:792.95pt;width:612.4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2"/>
            <o:lock v:ext="edit" grouping="f" rotation="f" text="f" aspectratio="t"/>
          </v:shape>
        </w:pict>
      </w:r>
    </w:p>
    <w:p w14:paraId="2BDC3E86">
      <w:pPr>
        <w:jc w:val="center"/>
        <w:rPr>
          <w:rFonts w:hint="default"/>
          <w:b/>
          <w:bCs/>
          <w:color w:val="CCB400" w:themeColor="accent2"/>
          <w:sz w:val="40"/>
          <w:szCs w:val="40"/>
          <w14:textFill>
            <w14:solidFill>
              <w14:schemeClr w14:val="accent2"/>
            </w14:solidFill>
          </w14:textFill>
        </w:rPr>
        <w:sectPr>
          <w:pgSz w:w="11906" w:h="16838"/>
          <w:pgMar w:top="1040" w:right="1306" w:bottom="998" w:left="1800" w:header="720" w:footer="720" w:gutter="0"/>
          <w:cols w:space="720" w:num="1"/>
          <w:docGrid w:linePitch="360" w:charSpace="0"/>
        </w:sectPr>
      </w:pPr>
      <w:r>
        <w:pict>
          <v:shape id="_x0000_s1026" o:spid="_x0000_s1026" o:spt="202" type="#_x0000_t202" style="position:absolute;left:0pt;margin-left:29.75pt;margin-top:53.5pt;height:149.95pt;width:469.2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522D752A"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b/>
                      <w:bCs/>
                      <w:color w:val="800080"/>
                      <w:sz w:val="80"/>
                      <w:lang w:val="zh-CN"/>
                    </w:rPr>
                    <w:t>[Coffee</w:t>
                  </w:r>
                  <w:r>
                    <w:rPr>
                      <w:rFonts w:hint="default"/>
                      <w:b/>
                      <w:bCs/>
                      <w:color w:val="800080"/>
                      <w:sz w:val="80"/>
                      <w:lang w:val="en-I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800080"/>
                      <w:sz w:val="80"/>
                      <w:lang w:val="zh-CN"/>
                    </w:rPr>
                    <w:t>Shop</w:t>
                  </w:r>
                  <w:r>
                    <w:rPr>
                      <w:rFonts w:hint="default"/>
                      <w:b/>
                      <w:bCs/>
                      <w:color w:val="800080"/>
                      <w:sz w:val="80"/>
                      <w:lang w:val="en-I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800080"/>
                      <w:sz w:val="80"/>
                      <w:lang w:val="zh-CN"/>
                    </w:rPr>
                    <w:t>Sale</w:t>
                  </w:r>
                  <w:r>
                    <w:rPr>
                      <w:rFonts w:hint="default"/>
                      <w:b/>
                      <w:bCs/>
                      <w:color w:val="800080"/>
                      <w:sz w:val="80"/>
                      <w:lang w:val="en-IN"/>
                    </w:rPr>
                    <w:t xml:space="preserve">s </w:t>
                  </w:r>
                  <w:r>
                    <w:rPr>
                      <w:rFonts w:hint="eastAsia"/>
                      <w:b/>
                      <w:bCs/>
                      <w:color w:val="800080"/>
                      <w:sz w:val="80"/>
                      <w:lang w:val="zh-CN"/>
                    </w:rPr>
                    <w:t>Excel</w:t>
                  </w:r>
                  <w:r>
                    <w:rPr>
                      <w:rFonts w:hint="default"/>
                      <w:b/>
                      <w:bCs/>
                      <w:color w:val="800080"/>
                      <w:sz w:val="80"/>
                      <w:lang w:val="en-I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800080"/>
                      <w:sz w:val="80"/>
                      <w:lang w:val="zh-CN"/>
                    </w:rPr>
                    <w:t>Dashboard</w:t>
                  </w:r>
                  <w:r>
                    <w:rPr>
                      <w:rFonts w:hint="default"/>
                      <w:b/>
                      <w:bCs/>
                      <w:color w:val="800080"/>
                      <w:sz w:val="80"/>
                      <w:lang w:val="en-I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800080"/>
                      <w:sz w:val="80"/>
                      <w:lang w:val="zh-CN"/>
                    </w:rPr>
                    <w:t>Insights</w:t>
                  </w:r>
                  <w:r>
                    <w:rPr>
                      <w:rFonts w:hint="eastAsia"/>
                      <w:color w:val="800080"/>
                      <w:sz w:val="80"/>
                      <w:lang w:val="zh-CN"/>
                    </w:rPr>
                    <w:t>]</w:t>
                  </w:r>
                  <w:bookmarkEnd w:id="0"/>
                </w:p>
                <w:p w14:paraId="3999414D">
                  <w:pPr>
                    <w:pStyle w:val="9"/>
                    <w:ind w:left="0" w:leftChars="0" w:right="0" w:rightChars="0" w:firstLine="0" w:firstLineChars="0"/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</w:p>
              </w:txbxContent>
            </v:textbox>
          </v:shape>
        </w:pict>
      </w:r>
    </w:p>
    <w:p w14:paraId="79C1417C">
      <w:pPr>
        <w:jc w:val="center"/>
        <w:rPr>
          <w:rFonts w:hint="default"/>
          <w:b/>
          <w:bCs/>
          <w:color w:val="CCB400" w:themeColor="accent2"/>
          <w:sz w:val="44"/>
          <w:szCs w:val="44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CCB400" w:themeColor="accent2"/>
          <w:sz w:val="44"/>
          <w:szCs w:val="44"/>
          <w14:textFill>
            <w14:solidFill>
              <w14:schemeClr w14:val="accent2"/>
            </w14:solidFill>
          </w14:textFill>
        </w:rPr>
        <w:t>Coffee</w:t>
      </w:r>
      <w:r>
        <w:rPr>
          <w:rFonts w:hint="default"/>
          <w:b/>
          <w:bCs/>
          <w:color w:val="CCB400" w:themeColor="accent2"/>
          <w:sz w:val="44"/>
          <w:szCs w:val="44"/>
          <w:lang w:val="en-I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b/>
          <w:bCs/>
          <w:color w:val="CCB400" w:themeColor="accent2"/>
          <w:sz w:val="44"/>
          <w:szCs w:val="44"/>
          <w14:textFill>
            <w14:solidFill>
              <w14:schemeClr w14:val="accent2"/>
            </w14:solidFill>
          </w14:textFill>
        </w:rPr>
        <w:t>Shop</w:t>
      </w:r>
      <w:r>
        <w:rPr>
          <w:rFonts w:hint="default"/>
          <w:b/>
          <w:bCs/>
          <w:color w:val="CCB400" w:themeColor="accent2"/>
          <w:sz w:val="44"/>
          <w:szCs w:val="44"/>
          <w:lang w:val="en-I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b/>
          <w:bCs/>
          <w:color w:val="CCB400" w:themeColor="accent2"/>
          <w:sz w:val="44"/>
          <w:szCs w:val="44"/>
          <w14:textFill>
            <w14:solidFill>
              <w14:schemeClr w14:val="accent2"/>
            </w14:solidFill>
          </w14:textFill>
        </w:rPr>
        <w:t>Sale</w:t>
      </w:r>
      <w:r>
        <w:rPr>
          <w:rFonts w:hint="default"/>
          <w:b/>
          <w:bCs/>
          <w:color w:val="CCB400" w:themeColor="accent2"/>
          <w:sz w:val="44"/>
          <w:szCs w:val="44"/>
          <w:lang w:val="en-I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b/>
          <w:bCs/>
          <w:color w:val="CCB400" w:themeColor="accent2"/>
          <w:sz w:val="44"/>
          <w:szCs w:val="44"/>
          <w14:textFill>
            <w14:solidFill>
              <w14:schemeClr w14:val="accent2"/>
            </w14:solidFill>
          </w14:textFill>
        </w:rPr>
        <w:t>Excel</w:t>
      </w:r>
      <w:r>
        <w:rPr>
          <w:rFonts w:hint="default"/>
          <w:b/>
          <w:bCs/>
          <w:color w:val="CCB400" w:themeColor="accent2"/>
          <w:sz w:val="44"/>
          <w:szCs w:val="44"/>
          <w:lang w:val="en-I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b/>
          <w:bCs/>
          <w:color w:val="CCB400" w:themeColor="accent2"/>
          <w:sz w:val="44"/>
          <w:szCs w:val="44"/>
          <w14:textFill>
            <w14:solidFill>
              <w14:schemeClr w14:val="accent2"/>
            </w14:solidFill>
          </w14:textFill>
        </w:rPr>
        <w:t>Dashboard</w:t>
      </w:r>
      <w:r>
        <w:rPr>
          <w:rFonts w:hint="default"/>
          <w:b/>
          <w:bCs/>
          <w:color w:val="CCB400" w:themeColor="accent2"/>
          <w:sz w:val="44"/>
          <w:szCs w:val="44"/>
          <w:lang w:val="en-IN"/>
          <w14:textFill>
            <w14:solidFill>
              <w14:schemeClr w14:val="accent2"/>
            </w14:solidFill>
          </w14:textFill>
        </w:rPr>
        <w:t xml:space="preserve"> Insights</w:t>
      </w:r>
    </w:p>
    <w:p w14:paraId="64CFDCDB">
      <w:pPr>
        <w:jc w:val="center"/>
        <w:rPr>
          <w:rFonts w:hint="default"/>
          <w:b/>
          <w:bCs/>
          <w:color w:val="CCB400" w:themeColor="accent2"/>
          <w:sz w:val="40"/>
          <w:szCs w:val="40"/>
          <w:lang w:val="en-IN"/>
          <w14:textFill>
            <w14:solidFill>
              <w14:schemeClr w14:val="accent2"/>
            </w14:solidFill>
          </w14:textFill>
        </w:rPr>
      </w:pPr>
    </w:p>
    <w:p w14:paraId="3730EE8D">
      <w:p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 xml:space="preserve">This is visual representation of </w:t>
      </w:r>
      <w:r>
        <w:rPr>
          <w:rFonts w:hint="default"/>
          <w:b/>
          <w:bCs/>
          <w:color w:val="auto"/>
          <w:sz w:val="28"/>
          <w:szCs w:val="28"/>
        </w:rPr>
        <w:t>Excel</w:t>
      </w:r>
      <w:r>
        <w:rPr>
          <w:rFonts w:hint="default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hint="default"/>
          <w:b/>
          <w:bCs/>
          <w:color w:val="auto"/>
          <w:sz w:val="28"/>
          <w:szCs w:val="28"/>
        </w:rPr>
        <w:t>Dashboard</w:t>
      </w:r>
      <w:r>
        <w:rPr>
          <w:rFonts w:hint="default"/>
          <w:b/>
          <w:bCs/>
          <w:color w:val="auto"/>
          <w:sz w:val="28"/>
          <w:szCs w:val="28"/>
          <w:lang w:val="en-IN"/>
        </w:rPr>
        <w:t xml:space="preserve"> of Coffee shop sales:</w:t>
      </w:r>
    </w:p>
    <w:p w14:paraId="38D05FE9">
      <w:p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</w:p>
    <w:p w14:paraId="0F699D9E">
      <w:pPr>
        <w:ind w:left="-600" w:leftChars="-300" w:right="0" w:rightChars="0" w:firstLine="0" w:firstLineChars="0"/>
        <w:jc w:val="center"/>
        <w:rPr>
          <w:rFonts w:hint="default"/>
          <w:b/>
          <w:bCs/>
          <w:color w:val="CCB400" w:themeColor="accent2"/>
          <w:sz w:val="40"/>
          <w:szCs w:val="40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CCB400" w:themeColor="accent2"/>
          <w:sz w:val="40"/>
          <w:szCs w:val="40"/>
          <w:lang w:val="en-IN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6336030" cy="3312160"/>
            <wp:effectExtent l="0" t="0" r="3810" b="10160"/>
            <wp:docPr id="1" name="Picture 1" descr="Dashboard_C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shboard_CS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6284">
      <w:p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</w:p>
    <w:p w14:paraId="079B0ED1">
      <w:p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Here are some key insights and report based on the Coffee Shop Sales dashboard:</w:t>
      </w:r>
    </w:p>
    <w:p w14:paraId="2813ABAA">
      <w:pPr>
        <w:pStyle w:val="2"/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1. Total Sales and Footfall</w:t>
      </w:r>
    </w:p>
    <w:p w14:paraId="52A515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 xml:space="preserve">Total Sales: 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>$698,812.33, which indicates the coffee shop's revenue over the analyzed period.</w:t>
      </w:r>
    </w:p>
    <w:p w14:paraId="70C83A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Total Footfall: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149,116, representing the total number of customers visiting the coffee shop.</w:t>
      </w:r>
    </w:p>
    <w:p w14:paraId="31055432">
      <w:pPr>
        <w:pStyle w:val="2"/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2. Average Metrics</w:t>
      </w:r>
    </w:p>
    <w:p w14:paraId="22CE91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Average Sales per Customer (Order Average):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1.44, suggesting a relatively low spend per visit.</w:t>
      </w:r>
    </w:p>
    <w:p w14:paraId="4B5ED4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Average Items per Order: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4.69, showing an average purchase quantity per customer.</w:t>
      </w:r>
    </w:p>
    <w:p w14:paraId="32909ACC">
      <w:pPr>
        <w:pStyle w:val="2"/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3. Peak Order Hours</w:t>
      </w:r>
    </w:p>
    <w:p w14:paraId="06A46B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High Demand Time: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Orders peak between 8 AM and 11 AM, suggesting this is the coffee shop's busiest time, likely due to morning coffee rush.</w:t>
      </w:r>
    </w:p>
    <w:p w14:paraId="303621F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Drop in Orders: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Noticeable decrease in orders after 11 AM, with steady low levels throughout the afternoon and evening.</w:t>
      </w:r>
    </w:p>
    <w:p w14:paraId="265EC045">
      <w:pPr>
        <w:pStyle w:val="2"/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4. Product Category Distribution</w:t>
      </w:r>
    </w:p>
    <w:p w14:paraId="052A70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Top Categories: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Coffee (39%), Loose Tea (28%), and Drinking Chocolate (10%) are the most popular categories.</w:t>
      </w:r>
    </w:p>
    <w:p w14:paraId="1BEFCA0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Other Products: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Bakery, branded items, coffee beans, and other flavors make up smaller portions, indicating areas for potential growth or targeted promotions.</w:t>
      </w:r>
    </w:p>
    <w:p w14:paraId="005294F1">
      <w:pPr>
        <w:pStyle w:val="2"/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5. Order Size Distribution</w:t>
      </w:r>
    </w:p>
    <w:p w14:paraId="743F72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 xml:space="preserve">Popular Sizes: 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Orders are evenly split across sizes: Large (30%), Regular (31%), 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>and Small (30%), with a small percentage of undefined sizes (9%).</w:t>
      </w:r>
    </w:p>
    <w:p w14:paraId="6DE207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Implication: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Customers have diverse preferences in order sizes, which could be leveraged for tailored marketing or pricing strategies.</w:t>
      </w:r>
    </w:p>
    <w:p w14:paraId="1996A8E5">
      <w:pPr>
        <w:pStyle w:val="2"/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6. Footfall and Sales by Location</w:t>
      </w:r>
    </w:p>
    <w:p w14:paraId="3F1097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 xml:space="preserve">Top Locations: 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>Hell's Kitchen leads in both footfall and sales, followed by Astoria. Lower Manhattan sees the lowest footfall and revenue, suggesting it might need additional promotions or improvements.</w:t>
      </w:r>
    </w:p>
    <w:p w14:paraId="170A63E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 xml:space="preserve">Sales per Footfall: 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>Locations vary in terms of sales per footfall, indicating some stores may perform better despite lower foot traffic.</w:t>
      </w:r>
    </w:p>
    <w:p w14:paraId="433E9123">
      <w:pPr>
        <w:pStyle w:val="2"/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7. Top-Selling Products</w:t>
      </w:r>
    </w:p>
    <w:p w14:paraId="3AB443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Highest Revenue Products: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Barista Espresso ($91,406.20) and Brewed Black Tea ($47,932.00) are the top sellers.</w:t>
      </w:r>
    </w:p>
    <w:p w14:paraId="0E0406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Key Items for Focus: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Products with high sales can be prioritized in promotions or bundled with other items to maximize profits.</w:t>
      </w:r>
    </w:p>
    <w:p w14:paraId="6B15B95C">
      <w:pPr>
        <w:pStyle w:val="2"/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8. Weekday Trends</w:t>
      </w:r>
    </w:p>
    <w:p w14:paraId="1F2B71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Peak Days: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Friday shows the highest footfall, followed by Thursday, while Saturday sees the lowest.</w:t>
      </w:r>
    </w:p>
    <w:p w14:paraId="08E9CE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Potential for Marketing: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Focusing marketing efforts or discounts on low-footfall days (e.g., weekends) could help boost sales.</w:t>
      </w:r>
    </w:p>
    <w:p w14:paraId="5955B7B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</w:p>
    <w:p w14:paraId="50E82500">
      <w:pPr>
        <w:pStyle w:val="2"/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b/>
          <w:bCs/>
          <w:color w:val="C00000"/>
          <w:kern w:val="0"/>
          <w:sz w:val="32"/>
          <w:szCs w:val="32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C00000"/>
          <w:kern w:val="0"/>
          <w:sz w:val="32"/>
          <w:szCs w:val="32"/>
          <w:lang w:val="en-IN" w:eastAsia="zh-CN" w:bidi="ar-SA"/>
        </w:rPr>
        <w:t>Summary and Recommendations:</w:t>
      </w:r>
    </w:p>
    <w:p w14:paraId="5D1FDE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Focus on High-Demand Hours: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Optimize staffing and inventory during peak hours (8-11 AM) to enhance service and customer experience.</w:t>
      </w:r>
    </w:p>
    <w:p w14:paraId="23272B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Product Promotion: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Promote high-revenue products like Barista Espresso and Brewed Black Tea.</w:t>
      </w:r>
    </w:p>
    <w:p w14:paraId="100DA2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Location-Specific Strategy: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Implement targeted promotions for lower-performing locations like Lower Manhattan to increase footfall and sales.</w:t>
      </w:r>
    </w:p>
    <w:p w14:paraId="60BC95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Day-Based Offers: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Introduce weekend-specific promotions to boost Saturday footfall.</w:t>
      </w:r>
    </w:p>
    <w:p w14:paraId="076A32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8"/>
          <w:szCs w:val="28"/>
          <w:lang w:val="en-IN" w:eastAsia="zh-CN" w:bidi="ar-SA"/>
        </w:rPr>
        <w:t>Size Preferences: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8"/>
          <w:szCs w:val="28"/>
          <w:lang w:val="en-IN" w:eastAsia="zh-CN" w:bidi="ar-SA"/>
        </w:rPr>
        <w:t xml:space="preserve"> Consider creating combo offers that cater to size preferences (Large, Regular, Small) to appeal to varying customer orders.</w:t>
      </w:r>
    </w:p>
    <w:p w14:paraId="4EEEE8BE">
      <w:pPr>
        <w:ind w:left="-600" w:leftChars="-300" w:right="0" w:rightChars="0" w:firstLine="0" w:firstLineChars="0"/>
        <w:jc w:val="both"/>
        <w:rPr>
          <w:rFonts w:hint="default"/>
          <w:b/>
          <w:bCs/>
          <w:color w:val="CCB400" w:themeColor="accent2"/>
          <w:sz w:val="28"/>
          <w:szCs w:val="28"/>
          <w:lang w:val="en-I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1040" w:right="1306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83C06"/>
    <w:multiLevelType w:val="multilevel"/>
    <w:tmpl w:val="AB283C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CF9D7B8"/>
    <w:multiLevelType w:val="multilevel"/>
    <w:tmpl w:val="ACF9D7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67D69B0"/>
    <w:multiLevelType w:val="multilevel"/>
    <w:tmpl w:val="E67D69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082FDAE"/>
    <w:multiLevelType w:val="multilevel"/>
    <w:tmpl w:val="5082FD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231E7"/>
    <w:rsid w:val="0DC42919"/>
    <w:rsid w:val="31653193"/>
    <w:rsid w:val="772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  <w:lang/>
    </w:rPr>
  </w:style>
  <w:style w:type="paragraph" w:styleId="6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lang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customStyle="1" w:styleId="9">
    <w:name w:val="No Spacing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uri\AppData\Local\Kingsoft\WPS%20Office\12.2.0.18911\office6\Normal.wpt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andard"/>
      <sectRole val="1"/>
    </customSectPr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2024-11-14T13:29:00Z</dcterms:created>
  <dc:creator>Mayuri</dc:creator>
  <cp:lastModifiedBy>Mayuri Tundalwar</cp:lastModifiedBy>
  <dcterms:modified xsi:type="dcterms:W3CDTF">2024-11-14T13:55:40Z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CA5FED1E7D184B51B3166349AE998F24_11</vt:lpwstr>
  </property>
</Properties>
</file>