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1C0056F2">
            <wp:extent cx="5705991" cy="1133475"/>
            <wp:effectExtent l="19050" t="0" r="9009" b="0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495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 xml:space="preserve"/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407E8BD6" w14:textId="55E568DA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</w:t>
      </w:r>
      <w:proofErr w:type="gramStart"/>
      <w:r w:rsidR="00607603" w:rsidRPr="00607603">
        <w:rPr>
          <w:rFonts w:ascii="Arial" w:eastAsia="Times New Roman" w:hAnsi="Arial" w:cs="Arial"/>
          <w:sz w:val="18"/>
          <w:szCs w:val="18"/>
        </w:rPr>
        <w:t xml:space="preserve">:  </w:t>
        <w:t xml:space="preserve">12/09/2023 </w:t>
      </w:r>
      <w:proofErr w:type="gramEnd"/>
      <w:r w:rsidR="00607603"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77777777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M/s.</w:t>
        <w:t xml:space="preserve"> </w:t>
        <w:t xml:space="preserve">Kyra Investment</w:t>
      </w:r>
    </w:p>
    <w:p w14:paraId="09F4D9F2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Clefepete</w:t>
        <w:t xml:space="preserve">,</w:t>
      </w:r>
    </w:p>
    <w:p w14:paraId="1159E20C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Plot No :- 75, Carter Road</w:t>
        <w:t xml:space="preserve">,</w:t>
      </w:r>
    </w:p>
    <w:p w14:paraId="4041A4A0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Bandra (W),</w:t>
        <w:t xml:space="preserve">,</w:t>
      </w:r>
    </w:p>
    <w:p w14:paraId="315565CB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Mumbai :- 400050</w:t>
        <w:t xml:space="preserve">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76149E50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 </w:t>
        <w:t xml:space="preserve">Pest Management Treatment to your 12th Floor Hall Premises</w:t>
      </w:r>
    </w:p>
    <w:p w14:paraId="2449DF71" w14:textId="3AD41613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Mayur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7B94090B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Kop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265"/>
        <w:gridCol w:w="2693"/>
        <w:gridCol w:w="1984"/>
      </w:tblGrid>
      <w:tr w:rsidR="00BC1CDB" w14:paraId="5E7EBD0E" w14:textId="77777777" w:rsidTr="006D6FAE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0BDB" w14:textId="11A4D849" w:rsidR="00BC1CDB" w:rsidRPr="004C4E3B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Premises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 Treated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Housing Society</w:t>
              <w:t xml:space="preserve"/>
            </w:r>
            <w:r w:rsidR="004C173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Start"/>
            <w:proofErr w:type="gramStart"/>
            <w:r w:rsidR="004C173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</w:p>
        </w:tc>
      </w:tr>
      <w:tr w:rsidR="00BC1CDB" w14:paraId="2A2ED997" w14:textId="77777777" w:rsidTr="006D6FAE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68450" w14:textId="217E4344" w:rsidR="00BC1CDB" w:rsidRPr="000D6427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M/s. KOP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Address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Clefepete, Plot No :- 75, Carter Road, Lower Parel (W),Mumbai :- 400013 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31B6E665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79A19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F74D2" w14:textId="60775632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1578E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8D66D" w14:textId="3DA871F0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Gel will be applied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Ratrid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rodent management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Quarterly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ants management asjdasd kasd  jjas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3 services Once in 4 months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82,000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Mosquit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chemical spray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2 Times in a year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15,000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Termiproof Service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 xml:space="preserve">chemical sprayahsbdjasd hasbdasd ashbdas d jhasbd jhabsdj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 xml:space="preserve">Monthly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14,000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921726" w14:paraId="325C0129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88B2" w14:textId="41159532" w:rsidR="00921726" w:rsidRPr="00607603" w:rsidRDefault="00921726" w:rsidP="0092172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 </w:t>
            </w:r>
          </w:p>
        </w:tc>
      </w:tr>
    </w:tbl>
    <w:p w14:paraId="61F7DB36" w14:textId="77777777" w:rsidR="00607603" w:rsidRPr="00BC1CDB" w:rsidRDefault="00607603" w:rsidP="00607603">
      <w:pPr>
        <w:pStyle w:val="NoSpacing"/>
        <w:rPr>
          <w:rFonts w:ascii="Arial" w:hAnsi="Arial" w:cs="Arial"/>
          <w:sz w:val="2"/>
          <w:szCs w:val="2"/>
        </w:rPr>
      </w:pPr>
    </w:p>
    <w:p w14:paraId="607DE1C2" w14:textId="08AF674E" w:rsidR="00607603" w:rsidRDefault="00607603" w:rsidP="00BC1CDB">
      <w:pPr>
        <w:pStyle w:val="NoSpacing"/>
      </w:pPr>
      <w:r w:rsidRPr="004C4E3B">
        <w:t xml:space="preserve">Payment Terms:</w:t>
      </w:r>
      <w:r>
        <w:t xml:space="preserve"> </w:t>
      </w:r>
      <w:r w:rsidRPr="00BC1CDB">
        <w:rPr>
          <w:b/>
          <w:bCs/>
        </w:rPr>
        <w:t xml:space="preserve">Full Payment</w:t>
      </w:r>
    </w:p>
    <w:p w14:paraId="6C70CD5D" w14:textId="77777777" w:rsidR="00BC1CDB" w:rsidRDefault="00BC1CDB" w:rsidP="00BC1CDB">
      <w:pPr>
        <w:pStyle w:val="NoSpacing"/>
      </w:pP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4E8F9FCA" w14:textId="109F4041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26189319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3A27035E" w14:textId="0C31FCA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Thanking you,</w:t>
      </w:r>
    </w:p>
    <w:p w14:paraId="05B90EA2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Yours faithfully,</w:t>
      </w:r>
    </w:p>
    <w:p w14:paraId="5A72D674" w14:textId="2711267B" w:rsidR="00607603" w:rsidRPr="00607603" w:rsidRDefault="00607603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For EXPRESS PESTICIDES PVT. LTD</w:t>
      </w:r>
    </w:p>
    <w:p w14:paraId="029A097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6A6AE915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Authorised Signatory</w:t>
      </w:r>
    </w:p>
    <w:p w14:paraId="227CC152" w14:textId="77777777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AG/LN</w:t>
      </w:r>
    </w:p>
    <w:p w14:paraId="43C57D7B" w14:textId="77777777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54A68996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549DF1E5" w14:textId="77777777" w:rsidR="00607603" w:rsidRDefault="00607603" w:rsidP="00607603">
      <w:pPr>
        <w:rPr>
          <w:rFonts w:eastAsia="Times New Roman"/>
        </w:rPr>
      </w:pPr>
      <w:r w:rsidRPr="00F2745C">
        <w:rPr>
          <w:noProof/>
        </w:rPr>
        <w:lastRenderedPageBreak/>
        <w:drawing>
          <wp:inline distT="0" distB="0" distL="0" distR="0" wp14:anchorId="4A55AE5D" wp14:editId="540F0D43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607C9742" wp14:editId="26C3A99A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E4E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0615035F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2815F6D0" w14:textId="77777777" w:rsidR="00607603" w:rsidRPr="004C4E3B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24565B"/>
    <w:rsid w:val="004558B9"/>
    <w:rsid w:val="004C1730"/>
    <w:rsid w:val="00583099"/>
    <w:rsid w:val="00607603"/>
    <w:rsid w:val="007E7C0A"/>
    <w:rsid w:val="008131A8"/>
    <w:rsid w:val="00843FBB"/>
    <w:rsid w:val="008800E0"/>
    <w:rsid w:val="008870FC"/>
    <w:rsid w:val="00903942"/>
    <w:rsid w:val="00921726"/>
    <w:rsid w:val="00AF61AE"/>
    <w:rsid w:val="00B663D9"/>
    <w:rsid w:val="00BC1CDB"/>
    <w:rsid w:val="00BF17D6"/>
    <w:rsid w:val="00C102E7"/>
    <w:rsid w:val="00C771B3"/>
    <w:rsid w:val="00D37B49"/>
    <w:rsid w:val="00E57405"/>
    <w:rsid w:val="00E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22</cp:revision>
  <dcterms:created xsi:type="dcterms:W3CDTF">2023-09-14T11:35:00Z</dcterms:created>
  <dcterms:modified xsi:type="dcterms:W3CDTF">2023-09-15T08:33:00Z</dcterms:modified>
</cp:coreProperties>
</file>