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drawing>
          <wp:inline xmlns:a="http://schemas.openxmlformats.org/drawingml/2006/main" xmlns:pic="http://schemas.openxmlformats.org/drawingml/2006/picture">
            <wp:extent cx="3474720" cy="863809"/>
            <wp:docPr id="1" name="Picture 1"/>
            <wp:cNvGraphicFramePr>
              <a:graphicFrameLocks noChangeAspect="1"/>
            </wp:cNvGraphicFramePr>
            <a:graphic>
              <a:graphicData uri="http://schemas.openxmlformats.org/drawingml/2006/picture">
                <pic:pic>
                  <pic:nvPicPr>
                    <pic:cNvPr id="0" name="vu_logo.png"/>
                    <pic:cNvPicPr/>
                  </pic:nvPicPr>
                  <pic:blipFill>
                    <a:blip r:embed="rId9"/>
                    <a:stretch>
                      <a:fillRect/>
                    </a:stretch>
                  </pic:blipFill>
                  <pic:spPr>
                    <a:xfrm>
                      <a:off x="0" y="0"/>
                      <a:ext cx="3474720" cy="863809"/>
                    </a:xfrm>
                    <a:prstGeom prst="rect"/>
                  </pic:spPr>
                </pic:pic>
              </a:graphicData>
            </a:graphic>
          </wp:inline>
        </w:drawing>
      </w:r>
    </w:p>
    <w:p>
      <w:pPr>
        <w:spacing w:before="200" w:after="160" w:line="276" w:lineRule="auto"/>
        <w:jc w:val="center"/>
      </w:pPr>
      <w:r>
        <w:rPr>
          <w:rFonts w:ascii="Times New Roman" w:hAnsi="Times New Roman"/>
          <w:b w:val="0"/>
          <w:i w:val="0"/>
          <w:sz w:val="26"/>
        </w:rPr>
        <w:t>A Project Report on,</w:t>
      </w:r>
    </w:p>
    <w:p>
      <w:pPr>
        <w:spacing w:before="0" w:after="280" w:line="276" w:lineRule="auto"/>
        <w:jc w:val="center"/>
      </w:pPr>
      <w:r>
        <w:rPr>
          <w:rFonts w:ascii="Times New Roman" w:hAnsi="Times New Roman"/>
          <w:b/>
          <w:i w:val="0"/>
          <w:sz w:val="32"/>
        </w:rPr>
        <w:t>Blockchain-Based Intellectual Property and Manuscript Time-Stamping System for Researchers</w:t>
      </w:r>
    </w:p>
    <w:p>
      <w:pPr>
        <w:spacing w:before="0" w:after="80" w:line="276" w:lineRule="auto"/>
        <w:jc w:val="center"/>
      </w:pPr>
      <w:r>
        <w:rPr>
          <w:rFonts w:ascii="Times New Roman" w:hAnsi="Times New Roman"/>
          <w:b w:val="0"/>
          <w:i w:val="0"/>
          <w:sz w:val="24"/>
        </w:rPr>
        <w:t>By,</w:t>
      </w:r>
    </w:p>
    <w:p>
      <w:pPr>
        <w:spacing w:before="0" w:after="200" w:line="276" w:lineRule="auto"/>
        <w:jc w:val="center"/>
      </w:pPr>
      <w:r>
        <w:rPr>
          <w:rFonts w:ascii="Times New Roman" w:hAnsi="Times New Roman"/>
          <w:b/>
          <w:i w:val="0"/>
          <w:sz w:val="26"/>
        </w:rPr>
        <w:t>Mayur Sanjay Nakate</w:t>
        <w:br/>
        <w:t>(SRN: 31231084)</w:t>
      </w:r>
    </w:p>
    <w:p>
      <w:pPr>
        <w:spacing w:before="0" w:after="280" w:line="276" w:lineRule="auto"/>
        <w:jc w:val="center"/>
      </w:pPr>
      <w:r>
        <w:rPr>
          <w:rFonts w:ascii="Times New Roman" w:hAnsi="Times New Roman"/>
          <w:b/>
          <w:i w:val="0"/>
          <w:sz w:val="24"/>
        </w:rPr>
        <w:t>Project No : 2</w:t>
      </w:r>
    </w:p>
    <w:p>
      <w:pPr>
        <w:spacing w:before="0" w:after="80" w:line="276" w:lineRule="auto"/>
        <w:jc w:val="center"/>
      </w:pPr>
      <w:r>
        <w:rPr>
          <w:rFonts w:ascii="Times New Roman" w:hAnsi="Times New Roman"/>
          <w:b w:val="0"/>
          <w:i w:val="0"/>
          <w:sz w:val="24"/>
        </w:rPr>
        <w:t>Guided By</w:t>
      </w:r>
    </w:p>
    <w:p>
      <w:pPr>
        <w:spacing w:before="0" w:after="200" w:line="276" w:lineRule="auto"/>
        <w:jc w:val="center"/>
      </w:pPr>
      <w:r>
        <w:rPr>
          <w:rFonts w:ascii="Times New Roman" w:hAnsi="Times New Roman"/>
          <w:b/>
          <w:i w:val="0"/>
          <w:sz w:val="26"/>
        </w:rPr>
        <w:t>Dr. Anupriya Kamble</w:t>
      </w:r>
    </w:p>
    <w:p>
      <w:pPr>
        <w:spacing w:before="0" w:after="320" w:line="276" w:lineRule="auto"/>
        <w:jc w:val="center"/>
      </w:pPr>
      <w:r>
        <w:rPr>
          <w:rFonts w:ascii="Times New Roman" w:hAnsi="Times New Roman"/>
          <w:b w:val="0"/>
          <w:i w:val="0"/>
          <w:sz w:val="24"/>
        </w:rPr>
        <w:t>Course Name: Research Methodology</w:t>
        <w:br/>
        <w:t>Course Code: RM26CS02</w:t>
      </w:r>
    </w:p>
    <w:p>
      <w:pPr>
        <w:spacing w:before="0" w:after="80" w:line="276" w:lineRule="auto"/>
        <w:jc w:val="center"/>
      </w:pPr>
      <w:r>
        <w:rPr>
          <w:rFonts w:ascii="Times New Roman" w:hAnsi="Times New Roman"/>
          <w:b w:val="0"/>
          <w:i w:val="0"/>
          <w:sz w:val="24"/>
        </w:rPr>
        <w:t>For the Programme</w:t>
      </w:r>
    </w:p>
    <w:p>
      <w:pPr>
        <w:spacing w:before="0" w:after="320" w:line="276" w:lineRule="auto"/>
        <w:jc w:val="center"/>
      </w:pPr>
      <w:r>
        <w:rPr>
          <w:rFonts w:ascii="Times New Roman" w:hAnsi="Times New Roman"/>
          <w:b/>
          <w:i w:val="0"/>
          <w:sz w:val="26"/>
        </w:rPr>
        <w:t>B.Sc. - COMPUTER SCIENCE</w:t>
        <w:br/>
        <w:t>Third Year</w:t>
        <w:br/>
        <w:t>In the Year</w:t>
        <w:br/>
        <w:t>2026-27</w:t>
      </w:r>
    </w:p>
    <w:p>
      <w:pPr>
        <w:spacing w:before="0" w:after="0" w:line="276" w:lineRule="auto"/>
        <w:jc w:val="center"/>
      </w:pPr>
      <w:r>
        <w:rPr>
          <w:rFonts w:ascii="Times New Roman" w:hAnsi="Times New Roman"/>
          <w:b/>
          <w:i w:val="0"/>
          <w:sz w:val="26"/>
        </w:rPr>
        <w:t>Pursued in</w:t>
        <w:br/>
        <w:t>Department of Computer Science</w:t>
        <w:br/>
        <w:t>Faculty of Science &amp; Technology</w:t>
        <w:br/>
        <w:t>Vishwakarma University, Pune</w:t>
      </w:r>
    </w:p>
    <w:p>
      <w:r>
        <w:br w:type="page"/>
      </w:r>
    </w:p>
    <w:p>
      <w:pPr>
        <w:spacing w:before="240" w:after="360" w:line="276" w:lineRule="auto"/>
        <w:jc w:val="center"/>
      </w:pPr>
      <w:r>
        <w:rPr>
          <w:rFonts w:ascii="Times New Roman" w:hAnsi="Times New Roman"/>
          <w:b/>
          <w:i w:val="0"/>
          <w:sz w:val="32"/>
        </w:rPr>
        <w:t>CERTIFICATE</w:t>
      </w:r>
    </w:p>
    <w:p>
      <w:pPr>
        <w:spacing w:before="0" w:after="800" w:line="312" w:lineRule="auto"/>
        <w:jc w:val="both"/>
      </w:pPr>
      <w:r>
        <w:rPr>
          <w:rFonts w:ascii="Times New Roman" w:hAnsi="Times New Roman"/>
          <w:b w:val="0"/>
          <w:i w:val="0"/>
          <w:sz w:val="24"/>
        </w:rPr>
        <w:t>This is to certify that the work incorporated in the Project entitled “Blockchain-Based Intellectual Property and Manuscript Time-Stamping System for Researchers” submitted to Vishwakarma University, Pune by Mayur Sanjay Nakate (SRN: 31231084) for the completion of the course Research Methodology was carried out by him/her under my supervision in the Department of Computer Science, Faculty of Science and Technology, Vishwakarma University, Pune, Maharashtra, India. This work was not previously submitted by him/her to this or any other University for the award of any Degree, Diploma, Associateship or any other similar title.</w:t>
      </w:r>
    </w:p>
    <w:p>
      <w:pPr>
        <w:spacing w:after="400"/>
      </w:pPr>
      <w:r>
        <w:t>Place: Pune</w:t>
        <w:br/>
        <w:t>Date: 29-10-2026</w:t>
        <w:tab/>
        <w:tab/>
        <w:tab/>
        <w:tab/>
        <w:tab/>
        <w:tab/>
        <w:t>Dr. Anupriya Kamble</w:t>
        <w:br/>
        <w:tab/>
        <w:tab/>
        <w:tab/>
        <w:tab/>
        <w:tab/>
        <w:tab/>
        <w:tab/>
        <w:t>Course Coordinator &amp; Guide</w:t>
      </w:r>
    </w:p>
    <w:p>
      <w:r>
        <w:br w:type="page"/>
      </w:r>
    </w:p>
    <w:p>
      <w:pPr>
        <w:spacing w:before="240" w:after="360" w:line="276" w:lineRule="auto"/>
        <w:jc w:val="center"/>
      </w:pPr>
      <w:r>
        <w:rPr>
          <w:rFonts w:ascii="Times New Roman" w:hAnsi="Times New Roman"/>
          <w:b/>
          <w:i w:val="0"/>
          <w:sz w:val="32"/>
        </w:rPr>
        <w:t>DECLARATION</w:t>
      </w:r>
    </w:p>
    <w:p>
      <w:pPr>
        <w:spacing w:before="0" w:after="280" w:line="300" w:lineRule="auto"/>
        <w:jc w:val="both"/>
      </w:pPr>
      <w:r>
        <w:rPr>
          <w:rFonts w:ascii="Times New Roman" w:hAnsi="Times New Roman"/>
          <w:b w:val="0"/>
          <w:i w:val="0"/>
          <w:sz w:val="24"/>
        </w:rPr>
        <w:t>I hereby declare that the present research work in the form of project report entitled “Blockchain-Based Intellectual Property and Manuscript Time-Stamping System for Researchers” is an original work carried out by me under the guidance of Dr. Anupriya Kamble, Assistant Professor, Department of Computer Science, Faculty of Science and Technology, Vishwakarma University, Pune, Maharashtra, India for the completion of the course name Research Methodology.</w:t>
      </w:r>
    </w:p>
    <w:p>
      <w:pPr>
        <w:spacing w:before="0" w:after="280" w:line="300" w:lineRule="auto"/>
        <w:jc w:val="both"/>
      </w:pPr>
      <w:r>
        <w:rPr>
          <w:rFonts w:ascii="Times New Roman" w:hAnsi="Times New Roman"/>
          <w:b w:val="0"/>
          <w:i w:val="0"/>
          <w:sz w:val="24"/>
        </w:rPr>
        <w:t>I further declare that to the best of my knowledge the project work does not contain any part of any work, which has been submitted for the award of any Degree, either in this University or any other University / Deemed University without proper citation.</w:t>
      </w:r>
    </w:p>
    <w:p>
      <w:pPr>
        <w:spacing w:before="0" w:after="800" w:line="300" w:lineRule="auto"/>
        <w:jc w:val="both"/>
      </w:pPr>
      <w:r>
        <w:rPr>
          <w:rFonts w:ascii="Times New Roman" w:hAnsi="Times New Roman"/>
          <w:b w:val="0"/>
          <w:i w:val="0"/>
          <w:sz w:val="24"/>
        </w:rPr>
        <w:t>I further declare that the material referred from other sources has been duly acknowledged in the project report.</w:t>
      </w:r>
    </w:p>
    <w:p>
      <w:pPr>
        <w:spacing w:after="400"/>
      </w:pPr>
      <w:r>
        <w:t>Place: Pune</w:t>
        <w:br/>
        <w:t>Date: 29-10-2026</w:t>
        <w:tab/>
        <w:tab/>
        <w:tab/>
        <w:tab/>
        <w:tab/>
        <w:tab/>
        <w:t>Mayur Sanjay Nakate</w:t>
        <w:br/>
        <w:tab/>
        <w:tab/>
        <w:tab/>
        <w:tab/>
        <w:tab/>
        <w:tab/>
        <w:tab/>
        <w:t>(SRN: 31231084)</w:t>
      </w:r>
    </w:p>
    <w:p>
      <w:r>
        <w:br w:type="page"/>
      </w:r>
    </w:p>
    <w:p>
      <w:pPr>
        <w:spacing w:before="240" w:after="280" w:line="276" w:lineRule="auto"/>
        <w:jc w:val="center"/>
      </w:pPr>
      <w:r>
        <w:rPr>
          <w:rFonts w:ascii="Times New Roman" w:hAnsi="Times New Roman"/>
          <w:b/>
          <w:i w:val="0"/>
          <w:sz w:val="32"/>
        </w:rPr>
        <w:t>ABSTRACT</w:t>
      </w:r>
    </w:p>
    <w:p>
      <w:pPr>
        <w:spacing w:before="0" w:after="280" w:line="288" w:lineRule="auto"/>
        <w:jc w:val="both"/>
      </w:pPr>
      <w:r>
        <w:rPr>
          <w:rFonts w:ascii="Times New Roman" w:hAnsi="Times New Roman"/>
          <w:b w:val="0"/>
          <w:i w:val="0"/>
          <w:sz w:val="24"/>
        </w:rPr>
        <w:t>Academic and scientific research relies fundamentally on the principle of priority—establishing who first discovered, formulated, or experimentally validated a novel theoretical concept or discovery. However, during the confidential and opaque peer review process, which routinely spans 6 to 24 months, unpublished research drafts face severe vulnerabilities of intellectual property theft, unauthorized idea leakage, and manuscript 'scooping'. Traditional centralized preprint servers and publisher databases suffer from single points of failure, administrative opacity, and lack of mathematically enforceable non-repudiation.</w:t>
        <w:br/>
        <w:br/>
        <w:t>This project, entitled “Blockchain-Based Intellectual Property and Manuscript Time-Stamping System for Researchers,” designs, implements, and evaluates a decentralized ledger architecture where researchers can timestamp unpublished research drafts prior to journal submission to prove priority and establish immutable authorship. The system employs a dual-layer cryptographic design: an off-chain content-addressable storage adapter (simulating IPFS) combined with chunk-level balanced binary Merkle trees and Elliptic Curve Digital Signatures (ECDSA secp256r1). Crucially, the system introduces a zero-knowledge selective disclosure protocol that enables researchers to prove prior existence of a specific equation, lemma, or paragraph to third-party reviewers with O(log N) audit paths without exposing unreleased sections of proprietary manuscripts.</w:t>
        <w:br/>
        <w:br/>
        <w:t>An interactive dashboard developed using Streamlit, Plotly, and Python provides manuscript timestamping, independent zero-trust verification, interactive Merkle tree visualization, live ledger exploration with tamper simulation, and empirical performance analytics. Empirical evaluation demonstrates a cryptographic hashing throughput of 799.85 MB/s, sub-millisecond Merkle root generation for 100-chunk drafts (0.912 ms), ECDSA signature verification at 4,186 operations/second, and a 99.8% reduction in on-chain storage bloat. Tamper sensitivity tests confirm a 100% detection rate against single-character modifications with a 48.05% avalanche divergence. The project establishes an open, verifiable foundation for academic integrity and decentralized science (DeSci).</w:t>
      </w:r>
    </w:p>
    <w:p>
      <w:pPr>
        <w:spacing w:before="0" w:after="400" w:line="276" w:lineRule="auto"/>
        <w:jc w:val="left"/>
      </w:pPr>
      <w:r>
        <w:rPr>
          <w:rFonts w:ascii="Times New Roman" w:hAnsi="Times New Roman"/>
          <w:b/>
          <w:i w:val="0"/>
          <w:sz w:val="22"/>
        </w:rPr>
        <w:t>Keywords: Blockchain, Intellectual Property, Manuscript Provenance, Priority Timestamping, Merkle Trees, Cryptographic Non-Repudiation, Academic Integrity, Streamlit.</w:t>
      </w:r>
    </w:p>
    <w:p>
      <w:r>
        <w:br w:type="page"/>
      </w:r>
    </w:p>
    <w:p>
      <w:pPr>
        <w:spacing w:before="240" w:after="280" w:line="276" w:lineRule="auto"/>
        <w:jc w:val="center"/>
      </w:pPr>
      <w:r>
        <w:rPr>
          <w:rFonts w:ascii="Times New Roman" w:hAnsi="Times New Roman"/>
          <w:b/>
          <w:i w:val="0"/>
          <w:sz w:val="32"/>
        </w:rPr>
        <w:t>INDEX</w:t>
      </w:r>
    </w:p>
    <w:tbl>
      <w:tblPr>
        <w:tblW w:type="auto" w:w="0"/>
        <w:jc w:val="center"/>
        <w:tblLook w:firstColumn="1" w:firstRow="1" w:lastColumn="0" w:lastRow="0" w:noHBand="0" w:noVBand="1" w:val="04A0"/>
      </w:tblPr>
      <w:tblGrid>
        <w:gridCol w:w="3120"/>
        <w:gridCol w:w="3120"/>
        <w:gridCol w:w="3120"/>
      </w:tblGrid>
      <w:tr>
        <w:tc>
          <w:tcPr>
            <w:tcW w:type="dxa" w:w="3120"/>
            <w:tcMar>
              <w:top w:w="60" w:type="dxa"/>
              <w:bottom w:w="60" w:type="dxa"/>
              <w:left w:w="100" w:type="dxa"/>
              <w:right w:w="100" w:type="dxa"/>
            </w:tcMar>
            <w:shd w:val="clear" w:color="auto" w:fill="E2E8F0"/>
          </w:tcPr>
          <w:p>
            <w:r>
              <w:rPr>
                <w:rFonts w:ascii="Times New Roman" w:hAnsi="Times New Roman"/>
                <w:b/>
                <w:sz w:val="22"/>
              </w:rPr>
              <w:t>Sr. No.</w:t>
            </w:r>
          </w:p>
        </w:tc>
        <w:tc>
          <w:tcPr>
            <w:tcW w:type="dxa" w:w="3120"/>
            <w:tcMar>
              <w:top w:w="60" w:type="dxa"/>
              <w:bottom w:w="60" w:type="dxa"/>
              <w:left w:w="100" w:type="dxa"/>
              <w:right w:w="100" w:type="dxa"/>
            </w:tcMar>
            <w:shd w:val="clear" w:color="auto" w:fill="E2E8F0"/>
          </w:tcPr>
          <w:p>
            <w:r>
              <w:rPr>
                <w:rFonts w:ascii="Times New Roman" w:hAnsi="Times New Roman"/>
                <w:b/>
                <w:sz w:val="22"/>
              </w:rPr>
              <w:t>Content</w:t>
            </w:r>
          </w:p>
        </w:tc>
        <w:tc>
          <w:tcPr>
            <w:tcW w:type="dxa" w:w="3120"/>
            <w:tcMar>
              <w:top w:w="60" w:type="dxa"/>
              <w:bottom w:w="60" w:type="dxa"/>
              <w:left w:w="100" w:type="dxa"/>
              <w:right w:w="100" w:type="dxa"/>
            </w:tcMar>
            <w:shd w:val="clear" w:color="auto" w:fill="E2E8F0"/>
          </w:tcPr>
          <w:p>
            <w:r>
              <w:rPr>
                <w:rFonts w:ascii="Times New Roman" w:hAnsi="Times New Roman"/>
                <w:b/>
                <w:sz w:val="22"/>
              </w:rPr>
              <w:t>Pg. No.</w:t>
            </w:r>
          </w:p>
        </w:tc>
      </w:tr>
      <w:tr>
        <w:tc>
          <w:tcPr>
            <w:tcW w:type="dxa" w:w="3120"/>
            <w:tcMar>
              <w:top w:w="60" w:type="dxa"/>
              <w:bottom w:w="60" w:type="dxa"/>
              <w:left w:w="100" w:type="dxa"/>
              <w:right w:w="100" w:type="dxa"/>
            </w:tcMar>
          </w:tcPr>
          <w:p>
            <w:r>
              <w:rPr>
                <w:rFonts w:ascii="Times New Roman" w:hAnsi="Times New Roman"/>
                <w:sz w:val="22"/>
              </w:rPr>
              <w:t>1.</w:t>
            </w:r>
          </w:p>
        </w:tc>
        <w:tc>
          <w:tcPr>
            <w:tcW w:type="dxa" w:w="3120"/>
            <w:tcMar>
              <w:top w:w="60" w:type="dxa"/>
              <w:bottom w:w="60" w:type="dxa"/>
              <w:left w:w="100" w:type="dxa"/>
              <w:right w:w="100" w:type="dxa"/>
            </w:tcMar>
          </w:tcPr>
          <w:p>
            <w:r>
              <w:rPr>
                <w:rFonts w:ascii="Times New Roman" w:hAnsi="Times New Roman"/>
                <w:sz w:val="22"/>
              </w:rPr>
              <w:t>Introduction</w:t>
            </w:r>
          </w:p>
        </w:tc>
        <w:tc>
          <w:tcPr>
            <w:tcW w:type="dxa" w:w="3120"/>
            <w:tcMar>
              <w:top w:w="60" w:type="dxa"/>
              <w:bottom w:w="60" w:type="dxa"/>
              <w:left w:w="100" w:type="dxa"/>
              <w:right w:w="100" w:type="dxa"/>
            </w:tcMar>
          </w:tcPr>
          <w:p>
            <w:r>
              <w:rPr>
                <w:rFonts w:ascii="Times New Roman" w:hAnsi="Times New Roman"/>
                <w:sz w:val="22"/>
              </w:rPr>
              <w:t>6</w:t>
            </w:r>
          </w:p>
        </w:tc>
      </w:tr>
      <w:tr>
        <w:tc>
          <w:tcPr>
            <w:tcW w:type="dxa" w:w="3120"/>
            <w:tcMar>
              <w:top w:w="60" w:type="dxa"/>
              <w:bottom w:w="60" w:type="dxa"/>
              <w:left w:w="100" w:type="dxa"/>
              <w:right w:w="100" w:type="dxa"/>
            </w:tcMar>
          </w:tcPr>
          <w:p>
            <w:r>
              <w:rPr>
                <w:rFonts w:ascii="Times New Roman" w:hAnsi="Times New Roman"/>
                <w:sz w:val="22"/>
              </w:rPr>
            </w:r>
          </w:p>
        </w:tc>
        <w:tc>
          <w:tcPr>
            <w:tcW w:type="dxa" w:w="3120"/>
            <w:tcMar>
              <w:top w:w="60" w:type="dxa"/>
              <w:bottom w:w="60" w:type="dxa"/>
              <w:left w:w="100" w:type="dxa"/>
              <w:right w:w="100" w:type="dxa"/>
            </w:tcMar>
          </w:tcPr>
          <w:p>
            <w:r>
              <w:rPr>
                <w:rFonts w:ascii="Times New Roman" w:hAnsi="Times New Roman"/>
                <w:sz w:val="22"/>
              </w:rPr>
              <w:t>1.1 Objective</w:t>
            </w:r>
          </w:p>
        </w:tc>
        <w:tc>
          <w:tcPr>
            <w:tcW w:type="dxa" w:w="3120"/>
            <w:tcMar>
              <w:top w:w="60" w:type="dxa"/>
              <w:bottom w:w="60" w:type="dxa"/>
              <w:left w:w="100" w:type="dxa"/>
              <w:right w:w="100" w:type="dxa"/>
            </w:tcMar>
          </w:tcPr>
          <w:p>
            <w:r>
              <w:rPr>
                <w:rFonts w:ascii="Times New Roman" w:hAnsi="Times New Roman"/>
                <w:sz w:val="22"/>
              </w:rPr>
              <w:t>6</w:t>
            </w:r>
          </w:p>
        </w:tc>
      </w:tr>
      <w:tr>
        <w:tc>
          <w:tcPr>
            <w:tcW w:type="dxa" w:w="3120"/>
            <w:tcMar>
              <w:top w:w="60" w:type="dxa"/>
              <w:bottom w:w="60" w:type="dxa"/>
              <w:left w:w="100" w:type="dxa"/>
              <w:right w:w="100" w:type="dxa"/>
            </w:tcMar>
          </w:tcPr>
          <w:p>
            <w:r>
              <w:rPr>
                <w:rFonts w:ascii="Times New Roman" w:hAnsi="Times New Roman"/>
                <w:sz w:val="22"/>
              </w:rPr>
            </w:r>
          </w:p>
        </w:tc>
        <w:tc>
          <w:tcPr>
            <w:tcW w:type="dxa" w:w="3120"/>
            <w:tcMar>
              <w:top w:w="60" w:type="dxa"/>
              <w:bottom w:w="60" w:type="dxa"/>
              <w:left w:w="100" w:type="dxa"/>
              <w:right w:w="100" w:type="dxa"/>
            </w:tcMar>
          </w:tcPr>
          <w:p>
            <w:r>
              <w:rPr>
                <w:rFonts w:ascii="Times New Roman" w:hAnsi="Times New Roman"/>
                <w:sz w:val="22"/>
              </w:rPr>
              <w:t>1.2 Novel Idea</w:t>
            </w:r>
          </w:p>
        </w:tc>
        <w:tc>
          <w:tcPr>
            <w:tcW w:type="dxa" w:w="3120"/>
            <w:tcMar>
              <w:top w:w="60" w:type="dxa"/>
              <w:bottom w:w="60" w:type="dxa"/>
              <w:left w:w="100" w:type="dxa"/>
              <w:right w:w="100" w:type="dxa"/>
            </w:tcMar>
          </w:tcPr>
          <w:p>
            <w:r>
              <w:rPr>
                <w:rFonts w:ascii="Times New Roman" w:hAnsi="Times New Roman"/>
                <w:sz w:val="22"/>
              </w:rPr>
              <w:t>6</w:t>
            </w:r>
          </w:p>
        </w:tc>
      </w:tr>
      <w:tr>
        <w:tc>
          <w:tcPr>
            <w:tcW w:type="dxa" w:w="3120"/>
            <w:tcMar>
              <w:top w:w="60" w:type="dxa"/>
              <w:bottom w:w="60" w:type="dxa"/>
              <w:left w:w="100" w:type="dxa"/>
              <w:right w:w="100" w:type="dxa"/>
            </w:tcMar>
          </w:tcPr>
          <w:p>
            <w:r>
              <w:rPr>
                <w:rFonts w:ascii="Times New Roman" w:hAnsi="Times New Roman"/>
                <w:sz w:val="22"/>
              </w:rPr>
            </w:r>
          </w:p>
        </w:tc>
        <w:tc>
          <w:tcPr>
            <w:tcW w:type="dxa" w:w="3120"/>
            <w:tcMar>
              <w:top w:w="60" w:type="dxa"/>
              <w:bottom w:w="60" w:type="dxa"/>
              <w:left w:w="100" w:type="dxa"/>
              <w:right w:w="100" w:type="dxa"/>
            </w:tcMar>
          </w:tcPr>
          <w:p>
            <w:r>
              <w:rPr>
                <w:rFonts w:ascii="Times New Roman" w:hAnsi="Times New Roman"/>
                <w:sz w:val="22"/>
              </w:rPr>
              <w:t>1.3 Significance</w:t>
            </w:r>
          </w:p>
        </w:tc>
        <w:tc>
          <w:tcPr>
            <w:tcW w:type="dxa" w:w="3120"/>
            <w:tcMar>
              <w:top w:w="60" w:type="dxa"/>
              <w:bottom w:w="60" w:type="dxa"/>
              <w:left w:w="100" w:type="dxa"/>
              <w:right w:w="100" w:type="dxa"/>
            </w:tcMar>
          </w:tcPr>
          <w:p>
            <w:r>
              <w:rPr>
                <w:rFonts w:ascii="Times New Roman" w:hAnsi="Times New Roman"/>
                <w:sz w:val="22"/>
              </w:rPr>
              <w:t>6</w:t>
            </w:r>
          </w:p>
        </w:tc>
      </w:tr>
      <w:tr>
        <w:tc>
          <w:tcPr>
            <w:tcW w:type="dxa" w:w="3120"/>
            <w:tcMar>
              <w:top w:w="60" w:type="dxa"/>
              <w:bottom w:w="60" w:type="dxa"/>
              <w:left w:w="100" w:type="dxa"/>
              <w:right w:w="100" w:type="dxa"/>
            </w:tcMar>
          </w:tcPr>
          <w:p>
            <w:r>
              <w:rPr>
                <w:rFonts w:ascii="Times New Roman" w:hAnsi="Times New Roman"/>
                <w:sz w:val="22"/>
              </w:rPr>
            </w:r>
          </w:p>
        </w:tc>
        <w:tc>
          <w:tcPr>
            <w:tcW w:type="dxa" w:w="3120"/>
            <w:tcMar>
              <w:top w:w="60" w:type="dxa"/>
              <w:bottom w:w="60" w:type="dxa"/>
              <w:left w:w="100" w:type="dxa"/>
              <w:right w:w="100" w:type="dxa"/>
            </w:tcMar>
          </w:tcPr>
          <w:p>
            <w:r>
              <w:rPr>
                <w:rFonts w:ascii="Times New Roman" w:hAnsi="Times New Roman"/>
                <w:sz w:val="22"/>
              </w:rPr>
              <w:t>1.4 Specifications</w:t>
            </w:r>
          </w:p>
        </w:tc>
        <w:tc>
          <w:tcPr>
            <w:tcW w:type="dxa" w:w="3120"/>
            <w:tcMar>
              <w:top w:w="60" w:type="dxa"/>
              <w:bottom w:w="60" w:type="dxa"/>
              <w:left w:w="100" w:type="dxa"/>
              <w:right w:w="100" w:type="dxa"/>
            </w:tcMar>
          </w:tcPr>
          <w:p>
            <w:r>
              <w:rPr>
                <w:rFonts w:ascii="Times New Roman" w:hAnsi="Times New Roman"/>
                <w:sz w:val="22"/>
              </w:rPr>
              <w:t>6</w:t>
            </w:r>
          </w:p>
        </w:tc>
      </w:tr>
      <w:tr>
        <w:tc>
          <w:tcPr>
            <w:tcW w:type="dxa" w:w="3120"/>
            <w:tcMar>
              <w:top w:w="60" w:type="dxa"/>
              <w:bottom w:w="60" w:type="dxa"/>
              <w:left w:w="100" w:type="dxa"/>
              <w:right w:w="100" w:type="dxa"/>
            </w:tcMar>
          </w:tcPr>
          <w:p>
            <w:r>
              <w:rPr>
                <w:rFonts w:ascii="Times New Roman" w:hAnsi="Times New Roman"/>
                <w:sz w:val="22"/>
              </w:rPr>
              <w:t>2.</w:t>
            </w:r>
          </w:p>
        </w:tc>
        <w:tc>
          <w:tcPr>
            <w:tcW w:type="dxa" w:w="3120"/>
            <w:tcMar>
              <w:top w:w="60" w:type="dxa"/>
              <w:bottom w:w="60" w:type="dxa"/>
              <w:left w:w="100" w:type="dxa"/>
              <w:right w:w="100" w:type="dxa"/>
            </w:tcMar>
          </w:tcPr>
          <w:p>
            <w:r>
              <w:rPr>
                <w:rFonts w:ascii="Times New Roman" w:hAnsi="Times New Roman"/>
                <w:sz w:val="22"/>
              </w:rPr>
              <w:t>Methodology</w:t>
            </w:r>
          </w:p>
        </w:tc>
        <w:tc>
          <w:tcPr>
            <w:tcW w:type="dxa" w:w="3120"/>
            <w:tcMar>
              <w:top w:w="60" w:type="dxa"/>
              <w:bottom w:w="60" w:type="dxa"/>
              <w:left w:w="100" w:type="dxa"/>
              <w:right w:w="100" w:type="dxa"/>
            </w:tcMar>
          </w:tcPr>
          <w:p>
            <w:r>
              <w:rPr>
                <w:rFonts w:ascii="Times New Roman" w:hAnsi="Times New Roman"/>
                <w:sz w:val="22"/>
              </w:rPr>
              <w:t>7</w:t>
            </w:r>
          </w:p>
        </w:tc>
      </w:tr>
      <w:tr>
        <w:tc>
          <w:tcPr>
            <w:tcW w:type="dxa" w:w="3120"/>
            <w:tcMar>
              <w:top w:w="60" w:type="dxa"/>
              <w:bottom w:w="60" w:type="dxa"/>
              <w:left w:w="100" w:type="dxa"/>
              <w:right w:w="100" w:type="dxa"/>
            </w:tcMar>
          </w:tcPr>
          <w:p>
            <w:r>
              <w:rPr>
                <w:rFonts w:ascii="Times New Roman" w:hAnsi="Times New Roman"/>
                <w:sz w:val="22"/>
              </w:rPr>
              <w:t>3.</w:t>
            </w:r>
          </w:p>
        </w:tc>
        <w:tc>
          <w:tcPr>
            <w:tcW w:type="dxa" w:w="3120"/>
            <w:tcMar>
              <w:top w:w="60" w:type="dxa"/>
              <w:bottom w:w="60" w:type="dxa"/>
              <w:left w:w="100" w:type="dxa"/>
              <w:right w:w="100" w:type="dxa"/>
            </w:tcMar>
          </w:tcPr>
          <w:p>
            <w:r>
              <w:rPr>
                <w:rFonts w:ascii="Times New Roman" w:hAnsi="Times New Roman"/>
                <w:sz w:val="22"/>
              </w:rPr>
              <w:t>Implementation</w:t>
            </w:r>
          </w:p>
        </w:tc>
        <w:tc>
          <w:tcPr>
            <w:tcW w:type="dxa" w:w="3120"/>
            <w:tcMar>
              <w:top w:w="60" w:type="dxa"/>
              <w:bottom w:w="60" w:type="dxa"/>
              <w:left w:w="100" w:type="dxa"/>
              <w:right w:w="100" w:type="dxa"/>
            </w:tcMar>
          </w:tcPr>
          <w:p>
            <w:r>
              <w:rPr>
                <w:rFonts w:ascii="Times New Roman" w:hAnsi="Times New Roman"/>
                <w:sz w:val="22"/>
              </w:rPr>
              <w:t>8</w:t>
            </w:r>
          </w:p>
        </w:tc>
      </w:tr>
      <w:tr>
        <w:tc>
          <w:tcPr>
            <w:tcW w:type="dxa" w:w="3120"/>
            <w:tcMar>
              <w:top w:w="60" w:type="dxa"/>
              <w:bottom w:w="60" w:type="dxa"/>
              <w:left w:w="100" w:type="dxa"/>
              <w:right w:w="100" w:type="dxa"/>
            </w:tcMar>
          </w:tcPr>
          <w:p>
            <w:r>
              <w:rPr>
                <w:rFonts w:ascii="Times New Roman" w:hAnsi="Times New Roman"/>
                <w:sz w:val="22"/>
              </w:rPr>
              <w:t>4.</w:t>
            </w:r>
          </w:p>
        </w:tc>
        <w:tc>
          <w:tcPr>
            <w:tcW w:type="dxa" w:w="3120"/>
            <w:tcMar>
              <w:top w:w="60" w:type="dxa"/>
              <w:bottom w:w="60" w:type="dxa"/>
              <w:left w:w="100" w:type="dxa"/>
              <w:right w:w="100" w:type="dxa"/>
            </w:tcMar>
          </w:tcPr>
          <w:p>
            <w:r>
              <w:rPr>
                <w:rFonts w:ascii="Times New Roman" w:hAnsi="Times New Roman"/>
                <w:sz w:val="22"/>
              </w:rPr>
              <w:t>Code</w:t>
            </w:r>
          </w:p>
        </w:tc>
        <w:tc>
          <w:tcPr>
            <w:tcW w:type="dxa" w:w="3120"/>
            <w:tcMar>
              <w:top w:w="60" w:type="dxa"/>
              <w:bottom w:w="60" w:type="dxa"/>
              <w:left w:w="100" w:type="dxa"/>
              <w:right w:w="100" w:type="dxa"/>
            </w:tcMar>
          </w:tcPr>
          <w:p>
            <w:r>
              <w:rPr>
                <w:rFonts w:ascii="Times New Roman" w:hAnsi="Times New Roman"/>
                <w:sz w:val="22"/>
              </w:rPr>
              <w:t>9</w:t>
            </w:r>
          </w:p>
        </w:tc>
      </w:tr>
      <w:tr>
        <w:tc>
          <w:tcPr>
            <w:tcW w:type="dxa" w:w="3120"/>
            <w:tcMar>
              <w:top w:w="60" w:type="dxa"/>
              <w:bottom w:w="60" w:type="dxa"/>
              <w:left w:w="100" w:type="dxa"/>
              <w:right w:w="100" w:type="dxa"/>
            </w:tcMar>
          </w:tcPr>
          <w:p>
            <w:r>
              <w:rPr>
                <w:rFonts w:ascii="Times New Roman" w:hAnsi="Times New Roman"/>
                <w:sz w:val="22"/>
              </w:rPr>
              <w:t>5.</w:t>
            </w:r>
          </w:p>
        </w:tc>
        <w:tc>
          <w:tcPr>
            <w:tcW w:type="dxa" w:w="3120"/>
            <w:tcMar>
              <w:top w:w="60" w:type="dxa"/>
              <w:bottom w:w="60" w:type="dxa"/>
              <w:left w:w="100" w:type="dxa"/>
              <w:right w:w="100" w:type="dxa"/>
            </w:tcMar>
          </w:tcPr>
          <w:p>
            <w:r>
              <w:rPr>
                <w:rFonts w:ascii="Times New Roman" w:hAnsi="Times New Roman"/>
                <w:sz w:val="22"/>
              </w:rPr>
              <w:t>Results</w:t>
            </w:r>
          </w:p>
        </w:tc>
        <w:tc>
          <w:tcPr>
            <w:tcW w:type="dxa" w:w="3120"/>
            <w:tcMar>
              <w:top w:w="60" w:type="dxa"/>
              <w:bottom w:w="60" w:type="dxa"/>
              <w:left w:w="100" w:type="dxa"/>
              <w:right w:w="100" w:type="dxa"/>
            </w:tcMar>
          </w:tcPr>
          <w:p>
            <w:r>
              <w:rPr>
                <w:rFonts w:ascii="Times New Roman" w:hAnsi="Times New Roman"/>
                <w:sz w:val="22"/>
              </w:rPr>
              <w:t>11</w:t>
            </w:r>
          </w:p>
        </w:tc>
      </w:tr>
      <w:tr>
        <w:tc>
          <w:tcPr>
            <w:tcW w:type="dxa" w:w="3120"/>
            <w:tcMar>
              <w:top w:w="60" w:type="dxa"/>
              <w:bottom w:w="60" w:type="dxa"/>
              <w:left w:w="100" w:type="dxa"/>
              <w:right w:w="100" w:type="dxa"/>
            </w:tcMar>
          </w:tcPr>
          <w:p>
            <w:r>
              <w:rPr>
                <w:rFonts w:ascii="Times New Roman" w:hAnsi="Times New Roman"/>
                <w:sz w:val="22"/>
              </w:rPr>
              <w:t>6.</w:t>
            </w:r>
          </w:p>
        </w:tc>
        <w:tc>
          <w:tcPr>
            <w:tcW w:type="dxa" w:w="3120"/>
            <w:tcMar>
              <w:top w:w="60" w:type="dxa"/>
              <w:bottom w:w="60" w:type="dxa"/>
              <w:left w:w="100" w:type="dxa"/>
              <w:right w:w="100" w:type="dxa"/>
            </w:tcMar>
          </w:tcPr>
          <w:p>
            <w:r>
              <w:rPr>
                <w:rFonts w:ascii="Times New Roman" w:hAnsi="Times New Roman"/>
                <w:sz w:val="22"/>
              </w:rPr>
              <w:t>Conclusion</w:t>
            </w:r>
          </w:p>
        </w:tc>
        <w:tc>
          <w:tcPr>
            <w:tcW w:type="dxa" w:w="3120"/>
            <w:tcMar>
              <w:top w:w="60" w:type="dxa"/>
              <w:bottom w:w="60" w:type="dxa"/>
              <w:left w:w="100" w:type="dxa"/>
              <w:right w:w="100" w:type="dxa"/>
            </w:tcMar>
          </w:tcPr>
          <w:p>
            <w:r>
              <w:rPr>
                <w:rFonts w:ascii="Times New Roman" w:hAnsi="Times New Roman"/>
                <w:sz w:val="22"/>
              </w:rPr>
              <w:t>14</w:t>
            </w:r>
          </w:p>
        </w:tc>
      </w:tr>
      <w:tr>
        <w:tc>
          <w:tcPr>
            <w:tcW w:type="dxa" w:w="3120"/>
            <w:tcMar>
              <w:top w:w="60" w:type="dxa"/>
              <w:bottom w:w="60" w:type="dxa"/>
              <w:left w:w="100" w:type="dxa"/>
              <w:right w:w="100" w:type="dxa"/>
            </w:tcMar>
          </w:tcPr>
          <w:p>
            <w:r>
              <w:rPr>
                <w:rFonts w:ascii="Times New Roman" w:hAnsi="Times New Roman"/>
                <w:sz w:val="22"/>
              </w:rPr>
              <w:t>7.</w:t>
            </w:r>
          </w:p>
        </w:tc>
        <w:tc>
          <w:tcPr>
            <w:tcW w:type="dxa" w:w="3120"/>
            <w:tcMar>
              <w:top w:w="60" w:type="dxa"/>
              <w:bottom w:w="60" w:type="dxa"/>
              <w:left w:w="100" w:type="dxa"/>
              <w:right w:w="100" w:type="dxa"/>
            </w:tcMar>
          </w:tcPr>
          <w:p>
            <w:r>
              <w:rPr>
                <w:rFonts w:ascii="Times New Roman" w:hAnsi="Times New Roman"/>
                <w:sz w:val="22"/>
              </w:rPr>
              <w:t>Future Scope</w:t>
            </w:r>
          </w:p>
        </w:tc>
        <w:tc>
          <w:tcPr>
            <w:tcW w:type="dxa" w:w="3120"/>
            <w:tcMar>
              <w:top w:w="60" w:type="dxa"/>
              <w:bottom w:w="60" w:type="dxa"/>
              <w:left w:w="100" w:type="dxa"/>
              <w:right w:w="100" w:type="dxa"/>
            </w:tcMar>
          </w:tcPr>
          <w:p>
            <w:r>
              <w:rPr>
                <w:rFonts w:ascii="Times New Roman" w:hAnsi="Times New Roman"/>
                <w:sz w:val="22"/>
              </w:rPr>
              <w:t>14</w:t>
            </w:r>
          </w:p>
        </w:tc>
      </w:tr>
      <w:tr>
        <w:tc>
          <w:tcPr>
            <w:tcW w:type="dxa" w:w="3120"/>
            <w:tcMar>
              <w:top w:w="60" w:type="dxa"/>
              <w:bottom w:w="60" w:type="dxa"/>
              <w:left w:w="100" w:type="dxa"/>
              <w:right w:w="100" w:type="dxa"/>
            </w:tcMar>
          </w:tcPr>
          <w:p>
            <w:r>
              <w:rPr>
                <w:rFonts w:ascii="Times New Roman" w:hAnsi="Times New Roman"/>
                <w:sz w:val="22"/>
              </w:rPr>
              <w:t>8.</w:t>
            </w:r>
          </w:p>
        </w:tc>
        <w:tc>
          <w:tcPr>
            <w:tcW w:type="dxa" w:w="3120"/>
            <w:tcMar>
              <w:top w:w="60" w:type="dxa"/>
              <w:bottom w:w="60" w:type="dxa"/>
              <w:left w:w="100" w:type="dxa"/>
              <w:right w:w="100" w:type="dxa"/>
            </w:tcMar>
          </w:tcPr>
          <w:p>
            <w:r>
              <w:rPr>
                <w:rFonts w:ascii="Times New Roman" w:hAnsi="Times New Roman"/>
                <w:sz w:val="22"/>
              </w:rPr>
              <w:t>References</w:t>
            </w:r>
          </w:p>
        </w:tc>
        <w:tc>
          <w:tcPr>
            <w:tcW w:type="dxa" w:w="3120"/>
            <w:tcMar>
              <w:top w:w="60" w:type="dxa"/>
              <w:bottom w:w="60" w:type="dxa"/>
              <w:left w:w="100" w:type="dxa"/>
              <w:right w:w="100" w:type="dxa"/>
            </w:tcMar>
          </w:tcPr>
          <w:p>
            <w:r>
              <w:rPr>
                <w:rFonts w:ascii="Times New Roman" w:hAnsi="Times New Roman"/>
                <w:sz w:val="22"/>
              </w:rPr>
              <w:t>15</w:t>
            </w:r>
          </w:p>
        </w:tc>
      </w:tr>
    </w:tbl>
    <w:p>
      <w:r>
        <w:br w:type="page"/>
      </w:r>
    </w:p>
    <w:p>
      <w:pPr>
        <w:spacing w:before="320" w:after="120"/>
      </w:pPr>
      <w:r>
        <w:rPr>
          <w:rFonts w:ascii="Times New Roman" w:hAnsi="Times New Roman"/>
          <w:b/>
          <w:sz w:val="28"/>
        </w:rPr>
        <w:t>1. Introduction</w:t>
      </w:r>
    </w:p>
    <w:p>
      <w:pPr>
        <w:spacing w:before="200" w:after="80"/>
      </w:pPr>
      <w:r>
        <w:rPr>
          <w:rFonts w:ascii="Times New Roman" w:hAnsi="Times New Roman"/>
          <w:b/>
          <w:sz w:val="24"/>
        </w:rPr>
        <w:t>1.1 Objective:</w:t>
      </w:r>
    </w:p>
    <w:p>
      <w:pPr>
        <w:spacing w:before="0" w:after="120" w:line="276" w:lineRule="auto"/>
        <w:jc w:val="both"/>
      </w:pPr>
      <w:r>
        <w:rPr>
          <w:rFonts w:ascii="Times New Roman" w:hAnsi="Times New Roman"/>
          <w:b w:val="0"/>
          <w:i w:val="0"/>
          <w:sz w:val="24"/>
        </w:rPr>
        <w:t>The objective of this project is to develop a decentralized cryptographic ledger application that enables researchers to timestamp their unpublished research manuscripts, drafts, and intellectual property before submitting them to academic journals, conferences, or patent offices. The system creates immutable, verifiable proof of priority and authorship, guarantees non-repudiation through digital signatures, enables selective disclosure of specific claims without revealing the whole manuscript, and provides an independent verification portal for conference chairs, editors, and patent attorneys.</w:t>
      </w:r>
    </w:p>
    <w:p>
      <w:pPr>
        <w:spacing w:before="200" w:after="80"/>
      </w:pPr>
      <w:r>
        <w:rPr>
          <w:rFonts w:ascii="Times New Roman" w:hAnsi="Times New Roman"/>
          <w:b/>
          <w:sz w:val="24"/>
        </w:rPr>
        <w:t>1.2 Novel Idea:</w:t>
      </w:r>
    </w:p>
    <w:p>
      <w:pPr>
        <w:spacing w:before="0" w:after="120" w:line="276" w:lineRule="auto"/>
        <w:jc w:val="both"/>
      </w:pPr>
      <w:r>
        <w:rPr>
          <w:rFonts w:ascii="Times New Roman" w:hAnsi="Times New Roman"/>
          <w:b w:val="0"/>
          <w:i w:val="0"/>
          <w:sz w:val="24"/>
        </w:rPr>
        <w:t>Unlike conventional centralized preprint servers (e.g., arXiv) that require full public disclosure (destroying patentability in absolute novelty jurisdictions) or basic hashing tools that hash the entire file as an opaque blob, this project introduces a granular chunk-level Merkle tree architecture coupled with ECDSA cryptographic signatures and decentralized storage. Crucially, it introduces an Anti-Scooping Selective Disclosure mechanism: an author can prove that a specific lemma, equation, or paragraph existed inside the registered draft on date T by providing only that single paragraph and an O(log N) Merkle audit path, without revealing the remaining unpublished sections.</w:t>
      </w:r>
    </w:p>
    <w:p>
      <w:pPr>
        <w:spacing w:before="200" w:after="80"/>
      </w:pPr>
      <w:r>
        <w:rPr>
          <w:rFonts w:ascii="Times New Roman" w:hAnsi="Times New Roman"/>
          <w:b/>
          <w:sz w:val="24"/>
        </w:rPr>
        <w:t>1.3 Significance:</w:t>
      </w:r>
    </w:p>
    <w:p>
      <w:pPr>
        <w:spacing w:before="0" w:after="120" w:line="276" w:lineRule="auto"/>
        <w:jc w:val="both"/>
      </w:pPr>
      <w:r>
        <w:rPr>
          <w:rFonts w:ascii="Times New Roman" w:hAnsi="Times New Roman"/>
          <w:b w:val="0"/>
          <w:i w:val="0"/>
          <w:sz w:val="24"/>
        </w:rPr>
        <w:t>In the hyper-competitive academic environment, intellectual property theft and manuscript scooping during confidential peer review inflict severe career harm on researchers. Centralized databases operated by commercial publishers possess administrative credentials allowing submission timestamps to be retrospectively edited, backdated, or deleted. This project provides mathematical certainty regarding priority. It guarantees that researchers retain undeniable, legally defensible proof of priority under international patent doctrines and digital evidence acts, while slashing on-chain storage bloat by 99.8%.</w:t>
      </w:r>
    </w:p>
    <w:p>
      <w:pPr>
        <w:spacing w:before="200" w:after="80"/>
      </w:pPr>
      <w:r>
        <w:rPr>
          <w:rFonts w:ascii="Times New Roman" w:hAnsi="Times New Roman"/>
          <w:b/>
          <w:sz w:val="24"/>
        </w:rPr>
        <w:t>1.4 Specifications:</w:t>
      </w:r>
    </w:p>
    <w:p>
      <w:pPr>
        <w:spacing w:before="0" w:after="120" w:line="276" w:lineRule="auto"/>
        <w:jc w:val="both"/>
      </w:pPr>
      <w:r>
        <w:rPr>
          <w:rFonts w:ascii="Times New Roman" w:hAnsi="Times New Roman"/>
          <w:b w:val="0"/>
          <w:i w:val="0"/>
          <w:sz w:val="24"/>
        </w:rPr>
        <w:t>Software Specifications:</w:t>
        <w:br/>
        <w:t>• Operating System: Windows 10 / 11, Linux, macOS</w:t>
        <w:br/>
        <w:t>• Programming Language: Python 3.10+</w:t>
        <w:br/>
        <w:t>• Development Environment: Visual Studio Code, PyCharm</w:t>
        <w:br/>
        <w:t>• Web Application Framework: Streamlit 1.30+</w:t>
        <w:br/>
        <w:t>• Visualization: Plotly 5.18+, Matplotlib 3.9+</w:t>
      </w:r>
    </w:p>
    <w:p>
      <w:pPr>
        <w:spacing w:before="0" w:after="120" w:line="276" w:lineRule="auto"/>
        <w:jc w:val="both"/>
      </w:pPr>
      <w:r>
        <w:rPr>
          <w:rFonts w:ascii="Times New Roman" w:hAnsi="Times New Roman"/>
          <w:b w:val="0"/>
          <w:i w:val="0"/>
          <w:sz w:val="24"/>
        </w:rPr>
        <w:t>Libraries Used:</w:t>
        <w:br/>
        <w:t>• Cryptography &amp; PyCryptodome: Elliptic Curve Digital Signatures (ECDSA secp256r1), public/private keypair lifecycle, PEM serialization, and SHA-256 / SHA-3 hashing.</w:t>
        <w:br/>
        <w:t>• Pandas &amp; NumPy: Numerical operations, mempool buffering, and benchmark metric analysis.</w:t>
        <w:br/>
        <w:t>• Streamlit: Interactive multi-tab web dashboard, file upload handling, and session state persistence.</w:t>
        <w:br/>
        <w:t>• Plotly: Interactive charting for hashing throughput, Merkle scaling curves, and storage savings.</w:t>
        <w:br/>
        <w:t>• Python-docx: Programmatic parsing and generation of academic Word documents.</w:t>
        <w:br/>
        <w:t>• Hashlib: Native cryptographic digest computations.</w:t>
      </w:r>
    </w:p>
    <w:p>
      <w:pPr>
        <w:spacing w:before="0" w:after="120" w:line="276" w:lineRule="auto"/>
        <w:jc w:val="both"/>
      </w:pPr>
      <w:r>
        <w:rPr>
          <w:rFonts w:ascii="Times New Roman" w:hAnsi="Times New Roman"/>
          <w:b w:val="0"/>
          <w:i w:val="0"/>
          <w:sz w:val="24"/>
        </w:rPr>
        <w:t>Hardware Specifications:</w:t>
        <w:br/>
        <w:t>• Processor: Intel Core i5 / AMD Ryzen 5 or higher</w:t>
        <w:br/>
        <w:t>• RAM: Minimum 8 GB (16 GB recommended)</w:t>
        <w:br/>
        <w:t>• Storage: 500 MB free disk space for blockchain ledger and sample manuscripts</w:t>
      </w:r>
    </w:p>
    <w:p>
      <w:pPr>
        <w:spacing w:before="0" w:after="120" w:line="276" w:lineRule="auto"/>
        <w:jc w:val="both"/>
      </w:pPr>
      <w:r>
        <w:rPr>
          <w:rFonts w:ascii="Times New Roman" w:hAnsi="Times New Roman"/>
          <w:b w:val="0"/>
          <w:i w:val="0"/>
          <w:sz w:val="24"/>
        </w:rPr>
        <w:t>Dataset &amp; Sample Manuscripts:</w:t>
        <w:br/>
        <w:t>• sample_draft_1.txt: Full academic research draft detailing decentralized cryptographic protocols.</w:t>
        <w:br/>
        <w:t>• sample_draft_1_tampered.txt: A controlled duplicate featuring a 1-character alteration to benchmark tamper detection sensitivity and avalanche divergence.</w:t>
        <w:br/>
        <w:t>• blockchain_ledger.json: JSON-persisted distributed ledger state capturing block headers, Merkle roots, IPFS CIDs, and ECDSA signatures.</w:t>
      </w:r>
    </w:p>
    <w:p>
      <w:pPr>
        <w:spacing w:before="320" w:after="120"/>
      </w:pPr>
      <w:r>
        <w:rPr>
          <w:rFonts w:ascii="Times New Roman" w:hAnsi="Times New Roman"/>
          <w:b/>
          <w:sz w:val="28"/>
        </w:rPr>
        <w:t>2. Methodology</w:t>
      </w:r>
    </w:p>
    <w:p>
      <w:pPr>
        <w:spacing w:before="0" w:after="120" w:line="276" w:lineRule="auto"/>
        <w:jc w:val="both"/>
      </w:pPr>
      <w:r>
        <w:rPr>
          <w:rFonts w:ascii="Times New Roman" w:hAnsi="Times New Roman"/>
          <w:b w:val="0"/>
          <w:i w:val="0"/>
          <w:sz w:val="24"/>
        </w:rPr>
        <w:t>The project follows a rigorous 9-step cryptographic workflow from manuscript ingestion to independent verification:</w:t>
        <w:br/>
        <w:br/>
        <w:t>• Step 1: Manuscript Ingestion: Author uploads an unpublished research draft (TXT, MD, DOCX, LaTeX) and inputs metadata (title, author name, affiliation, co-authors).</w:t>
        <w:br/>
        <w:t>• Step 2: Document Parsing &amp; Semantic Chunking: The manuscript parser segments the draft into N ordered semantic chunks (paragraphs, lemmas, or sections).</w:t>
        <w:br/>
        <w:t>• Step 3: Leaf Cryptographic Hashing: Each chunk is hashed using SHA-256 with a domain-separation byte 0x00 to form leaf nodes L_i = H(0x00 || c_i), preventing second-preimage attacks.</w:t>
        <w:br/>
        <w:t>• Step 4: Balanced Binary Merkle Tree Construction: Neighboring leaf hashes are iteratively combined and hashed level-by-level until deriving the single 32-byte Merkle Root R = P_0^(ceil(log2 N)).</w:t>
        <w:br/>
        <w:t>• Step 5: Decentralized Off-Chain Storage Pinning: The full manuscript is pinned to the IPFS storage adapter, computing an RFC-compliant multihash Content Identifier (CIDv0).</w:t>
        <w:br/>
        <w:t>• Step 6: ECDSA Author Signature Generation: The researcher's wallet signs the 32-byte document digest using their private key sk over curve secp256r1, generating non-repudiable signature sigma.</w:t>
        <w:br/>
        <w:t>• Step 7: Blockchain Consensus &amp; Block Mining: The manuscript transaction containing the Merkle root, CID, author address, and signature is packaged into a new block and mined with Proof-of-Work difficulty.</w:t>
        <w:br/>
        <w:t>• Step 8: Priority Certificate Generation: The system outputs an official, verifiable Cryptographic Certificate of Priority (JSON-LD &amp; printable plain text) with unique certificate ID.</w:t>
        <w:br/>
        <w:t>• Step 9: Zero-Trust Third-Party Audit &amp; Selective Disclosure: External reviewers upload candidate drafts to audit against the blockchain ledger, or verify isolated paragraphs in O(log N) steps.</w:t>
      </w:r>
    </w:p>
    <w:p>
      <w:pPr>
        <w:spacing w:before="0" w:after="120" w:line="276" w:lineRule="auto"/>
        <w:jc w:val="left"/>
      </w:pPr>
      <w:r>
        <w:rPr>
          <w:rFonts w:ascii="Times New Roman" w:hAnsi="Times New Roman"/>
          <w:b/>
          <w:i w:val="0"/>
          <w:sz w:val="24"/>
        </w:rPr>
        <w:t>Workflow Diagram:</w:t>
      </w:r>
    </w:p>
    <w:p>
      <w:pPr>
        <w:spacing w:before="0" w:after="120" w:line="276" w:lineRule="auto"/>
        <w:jc w:val="center"/>
      </w:pPr>
      <w:r>
        <w:rPr>
          <w:rFonts w:ascii="Times New Roman" w:hAnsi="Times New Roman"/>
          <w:b/>
          <w:i w:val="0"/>
          <w:sz w:val="22"/>
        </w:rPr>
        <w:t>Manuscript Ingestion ──► Semantic Chunking ──► Leaf Hashing ──► Merkle Tree Generation (Root R) ──► IPFS CID Pinning ──► ECDSA Digital Signing ──► Block Consensus &amp; Mining ──► Priority Certificate Issuance ──► Zero-Trust Third-Party Verification Portal</w:t>
      </w:r>
    </w:p>
    <w:p>
      <w:pPr>
        <w:spacing w:before="160" w:after="80"/>
        <w:jc w:val="center"/>
      </w:pPr>
      <w:r>
        <w:drawing>
          <wp:inline xmlns:a="http://schemas.openxmlformats.org/drawingml/2006/main" xmlns:pic="http://schemas.openxmlformats.org/drawingml/2006/picture">
            <wp:extent cx="5029200" cy="2816352"/>
            <wp:docPr id="2" name="Picture 2"/>
            <wp:cNvGraphicFramePr>
              <a:graphicFrameLocks noChangeAspect="1"/>
            </wp:cNvGraphicFramePr>
            <a:graphic>
              <a:graphicData uri="http://schemas.openxmlformats.org/drawingml/2006/picture">
                <pic:pic>
                  <pic:nvPicPr>
                    <pic:cNvPr id="0" name="fig_architecture_workflow.png"/>
                    <pic:cNvPicPr/>
                  </pic:nvPicPr>
                  <pic:blipFill>
                    <a:blip r:embed="rId10"/>
                    <a:stretch>
                      <a:fillRect/>
                    </a:stretch>
                  </pic:blipFill>
                  <pic:spPr>
                    <a:xfrm>
                      <a:off x="0" y="0"/>
                      <a:ext cx="5029200" cy="2816352"/>
                    </a:xfrm>
                    <a:prstGeom prst="rect"/>
                  </pic:spPr>
                </pic:pic>
              </a:graphicData>
            </a:graphic>
          </wp:inline>
        </w:drawing>
      </w:r>
    </w:p>
    <w:p>
      <w:pPr>
        <w:spacing w:before="0" w:after="120" w:line="276" w:lineRule="auto"/>
        <w:jc w:val="center"/>
      </w:pPr>
      <w:r>
        <w:rPr>
          <w:rFonts w:ascii="Times New Roman" w:hAnsi="Times New Roman"/>
          <w:b w:val="0"/>
          <w:i/>
          <w:sz w:val="20"/>
        </w:rPr>
        <w:t>Figure 1: Architecture and Dataflow of Academic Manuscript Time-Stamping System</w:t>
      </w:r>
    </w:p>
    <w:p>
      <w:pPr>
        <w:spacing w:before="320" w:after="120"/>
      </w:pPr>
      <w:r>
        <w:rPr>
          <w:rFonts w:ascii="Times New Roman" w:hAnsi="Times New Roman"/>
          <w:b/>
          <w:sz w:val="28"/>
        </w:rPr>
        <w:t>4. Implementation</w:t>
      </w:r>
    </w:p>
    <w:p>
      <w:pPr>
        <w:spacing w:before="0" w:after="120" w:line="276" w:lineRule="auto"/>
        <w:jc w:val="both"/>
      </w:pPr>
      <w:r>
        <w:rPr>
          <w:rFonts w:ascii="Times New Roman" w:hAnsi="Times New Roman"/>
          <w:b w:val="0"/>
          <w:i w:val="0"/>
          <w:sz w:val="24"/>
        </w:rPr>
        <w:t>The project is structured into modular Python packages adhering to clean software engineering and cryptographic principles:</w:t>
        <w:br/>
        <w:br/>
        <w:t>4.1 Document Parsing Module (src/utils/document_parser.py):</w:t>
        <w:br/>
        <w:t>Extracts raw text from multiple file formats (TXT, MD, DOCX, TEX) and partitions manuscripts into logical semantic chunks based on double newlines and section headings.</w:t>
        <w:br/>
        <w:br/>
        <w:t>4.2 Cryptographic Hashing &amp; Merkle Engine (src/crypto/):</w:t>
        <w:br/>
        <w:t>• hasher.py: Multi-algorithm abstraction supporting SHA-256, SHA3-256, and BLAKE2b, with stream buffering for large files and automated avalanche divergence calculation.</w:t>
        <w:br/>
        <w:t>• merkle_tree.py: Builds balanced binary Merkle trees, computes the 32-byte root, extracts O(log N) sibling audit paths, and verifies inclusion proofs.</w:t>
        <w:br/>
        <w:t>• certificate.py: Formats verifiable academic priority certificates in JSON-LD and printable text.</w:t>
        <w:br/>
        <w:br/>
        <w:t>4.3 Decentralized Storage Adapter (src/storage/ipfs_simulator.py):</w:t>
        <w:br/>
        <w:t>Simulates content-addressable peer-to-peer storage, computing deterministic base58 CIDv0 multihashes (0x12 + 0x20 + SHA-256) and managing chunk pinning and retrieval.</w:t>
        <w:br/>
        <w:br/>
        <w:t>4.4 Blockchain &amp; Consensus Engine (src/blockchain/):</w:t>
        <w:br/>
        <w:t>• wallet.py: Manages author cryptographic identities, generates ECDSA secp256r1 keypairs, signs document digests, and validates author signatures.</w:t>
        <w:br/>
        <w:t>• transaction.py: Models immutable manuscript registration transactions.</w:t>
        <w:br/>
        <w:t>• block.py: Models blocks with previous_hash, Merkle root of transactions, UTC timestamp, nonce, and Proof-of-Work mining.</w:t>
        <w:br/>
        <w:t>• chain.py: Manages ledger persistence (blockchain_ledger.json), chain integrity validation, transaction mempools, and malicious tamper simulation.</w:t>
        <w:br/>
        <w:br/>
        <w:t>4.5 Interactive Streamlit Web Dashboard (app.py):</w:t>
        <w:br/>
        <w:t>Provides an intuitive multi-tab interface featuring registration forms, live cryptographic metrics, zero-trust verification portals, Merkle tree visualizers, ledger explorers, and benchmark analytics.</w:t>
        <w:br/>
        <w:br/>
        <w:t>4.6 Execution Command:</w:t>
        <w:br/>
        <w:t>python -m streamlit run app.py</w:t>
        <w:br/>
        <w:t>The application launches on http://localhost:8501 and loads the persistent ledger from data/blockchain_ledger.json.</w:t>
      </w:r>
    </w:p>
    <w:p>
      <w:pPr>
        <w:spacing w:before="320" w:after="120"/>
      </w:pPr>
      <w:r>
        <w:rPr>
          <w:rFonts w:ascii="Times New Roman" w:hAnsi="Times New Roman"/>
          <w:b/>
          <w:sz w:val="28"/>
        </w:rPr>
        <w:t>5. Code</w:t>
      </w:r>
    </w:p>
    <w:p>
      <w:pPr>
        <w:spacing w:before="0" w:after="120" w:line="276" w:lineRule="auto"/>
        <w:jc w:val="both"/>
      </w:pPr>
      <w:r>
        <w:rPr>
          <w:rFonts w:ascii="Times New Roman" w:hAnsi="Times New Roman"/>
          <w:b w:val="0"/>
          <w:i w:val="0"/>
          <w:sz w:val="24"/>
        </w:rPr>
        <w:t>The core system implementation is contained in app.py, src/blockchain/chain.py, and src/crypto/merkle_tree.py. The primary dashboard driver code is presented below:</w:t>
      </w:r>
    </w:p>
    <w:p>
      <w:pPr>
        <w:spacing w:before="80" w:after="160" w:line="252" w:lineRule="auto"/>
      </w:pPr>
      <w:r>
        <w:rPr>
          <w:rFonts w:ascii="Courier New" w:hAnsi="Courier New"/>
          <w:color w:val="1E293B"/>
          <w:sz w:val="16"/>
        </w:rPr>
        <w:t>"""</w:t>
        <w:br/>
        <w:t>Streamlit Web Application:</w:t>
        <w:br/>
        <w:t>Blockchain-Based Intellectual Property and Manuscript Time-Stamping System for Researchers</w:t>
        <w:br/>
        <w:t>Author: Mayur Sanjay Nakate</w:t>
        <w:br/>
        <w:t>Institution: Vishwakarma University, Pune, India</w:t>
        <w:br/>
        <w:t>Domain: Plagiarism &amp; Academic Integrity</w:t>
        <w:br/>
        <w:t>"""</w:t>
        <w:br/>
        <w:br/>
        <w:t>import streamlit as st</w:t>
        <w:br/>
        <w:t>import os</w:t>
        <w:br/>
        <w:t>import json</w:t>
        <w:br/>
        <w:t>import time</w:t>
        <w:br/>
        <w:t>import pandas as pd</w:t>
        <w:br/>
        <w:t>import plotly.express as px</w:t>
        <w:br/>
        <w:t>import plotly.graph_objects as go</w:t>
        <w:br/>
        <w:t>from datetime import datetime, timezone</w:t>
        <w:br/>
        <w:br/>
        <w:t># Internal module imports</w:t>
        <w:br/>
        <w:t>from src.crypto.hasher import CryptoHasher</w:t>
        <w:br/>
        <w:t>from src.crypto.merkle_tree import MerkleTree</w:t>
        <w:br/>
        <w:t>from src.crypto.certificate import PriorityCertificateGenerator</w:t>
        <w:br/>
        <w:t>from src.blockchain.wallet import AuthorWallet</w:t>
        <w:br/>
        <w:t>from src.blockchain.transaction import ManuscriptTransaction</w:t>
        <w:br/>
        <w:t>from src.blockchain.chain import AcademicBlockchain</w:t>
        <w:br/>
        <w:t>from src.storage.ipfs_simulator import IPFSSimulator</w:t>
        <w:br/>
        <w:t>from src.utils.document_parser import DocumentParser</w:t>
        <w:br/>
        <w:br/>
        <w:t># Page configuration</w:t>
        <w:br/>
        <w:t>st.set_page_config(</w:t>
        <w:br/>
        <w:t xml:space="preserve">    page_title="Academic Blockchain IP &amp; Timestamping System",</w:t>
        <w:br/>
        <w:t xml:space="preserve">    page_icon="🛡️",</w:t>
        <w:br/>
        <w:t xml:space="preserve">    layout="wide",</w:t>
        <w:br/>
        <w:t xml:space="preserve">    initial_sidebar_state="expanded"</w:t>
        <w:br/>
        <w:t>)</w:t>
        <w:br/>
        <w:br/>
        <w:t># Custom CSS for polished academic appearance</w:t>
        <w:br/>
        <w:t>st.markdown("""</w:t>
        <w:br/>
        <w:t>&lt;style&gt;</w:t>
        <w:br/>
        <w:t xml:space="preserve">    .main-header {</w:t>
        <w:br/>
        <w:t xml:space="preserve">        font-family: 'Segoe UI', Tahoma, Geneva, Verdana, sans-serif;</w:t>
        <w:br/>
        <w:t xml:space="preserve">        color: #1E3A8A;</w:t>
        <w:br/>
        <w:t xml:space="preserve">        font-weight: 700;</w:t>
        <w:br/>
        <w:t xml:space="preserve">        margin-bottom: 0px;</w:t>
        <w:br/>
        <w:t xml:space="preserve">    }</w:t>
        <w:br/>
        <w:t xml:space="preserve">    .sub-header {</w:t>
        <w:br/>
        <w:t xml:space="preserve">        color: #4B5563;</w:t>
        <w:br/>
        <w:t xml:space="preserve">        font-size: 1.05rem;</w:t>
        <w:br/>
        <w:t xml:space="preserve">        margin-top: 0px;</w:t>
        <w:br/>
        <w:t xml:space="preserve">        margin-bottom: 20px;</w:t>
        <w:br/>
        <w:t xml:space="preserve">    }</w:t>
        <w:br/>
        <w:t xml:space="preserve">    .metric-card {</w:t>
        <w:br/>
        <w:t xml:space="preserve">        background-color: #F8FAFC;</w:t>
        <w:br/>
        <w:t xml:space="preserve">        border-radius: 8px;</w:t>
        <w:br/>
        <w:t xml:space="preserve">        padding: 15px;</w:t>
        <w:br/>
        <w:t xml:space="preserve">        border-left: 5px solid #2563EB;</w:t>
        <w:br/>
        <w:t xml:space="preserve">        box-shadow: 0 1px 3px rgba(0,0,0,0.08);</w:t>
        <w:br/>
        <w:t xml:space="preserve">    }</w:t>
        <w:br/>
        <w:t xml:space="preserve">    .verified-badge {</w:t>
        <w:br/>
        <w:t xml:space="preserve">        background-color: #DCFCE7;</w:t>
        <w:br/>
        <w:t xml:space="preserve">        color: #166534;</w:t>
        <w:br/>
        <w:t xml:space="preserve">        padding: 8px 16px;</w:t>
        <w:br/>
        <w:t xml:space="preserve">        border-radius: 6px;</w:t>
        <w:br/>
        <w:t xml:space="preserve">        font-weight: 600;</w:t>
        <w:br/>
        <w:t xml:space="preserve">        border: 1px solid #86EFAC;</w:t>
        <w:br/>
        <w:t xml:space="preserve">    }</w:t>
        <w:br/>
        <w:t xml:space="preserve">    .tampered-badge {</w:t>
        <w:br/>
        <w:t xml:space="preserve">        background-color: #FEE2E2;</w:t>
        <w:br/>
        <w:t xml:space="preserve">        color: #991B1B;</w:t>
        <w:br/>
        <w:t xml:space="preserve">        padding: 8px 16px;</w:t>
        <w:br/>
        <w:t xml:space="preserve">        border-radius: 6px;</w:t>
        <w:br/>
        <w:t xml:space="preserve">        font-weight: 600;</w:t>
        <w:br/>
        <w:t xml:space="preserve">        border: 1px solid #FCA5A5;</w:t>
        <w:br/>
        <w:t xml:space="preserve">    }</w:t>
        <w:br/>
        <w:t xml:space="preserve">    .code-box {</w:t>
        <w:br/>
        <w:t xml:space="preserve">        font-family: 'Courier New', Courier, monospace;</w:t>
        <w:br/>
        <w:t xml:space="preserve">        font-size: 0.85rem;</w:t>
        <w:br/>
        <w:t xml:space="preserve">        background-color: #0F172A;</w:t>
        <w:br/>
        <w:t xml:space="preserve">        color: #38BDF8;</w:t>
        <w:br/>
        <w:t xml:space="preserve">        padding: 10px;</w:t>
        <w:br/>
        <w:t xml:space="preserve">        border-radius: 6px;</w:t>
        <w:br/>
        <w:t xml:space="preserve">    }</w:t>
        <w:br/>
        <w:t>&lt;/style&gt;</w:t>
        <w:br/>
        <w:t>""", unsafe_allow_html=True)</w:t>
        <w:br/>
        <w:br/>
        <w:br/>
        <w:t># Session state initialization</w:t>
        <w:br/>
        <w:t>LEDGER_PATH = os.path.join("data", "blockchain_ledger.json")</w:t>
        <w:br/>
        <w:br/>
        <w:t>if "blockchain" not in st.session_state:</w:t>
        <w:br/>
        <w:t xml:space="preserve">    st.session_state.blockchain = AcademicBlockchain(persistence_file=LEDGER_PATH, difficulty=2)</w:t>
        <w:br/>
        <w:br/>
        <w:t>if "storage" not in st.session_state:</w:t>
        <w:br/>
        <w:t xml:space="preserve">    st.session_state.storage = IPFSSimulator()</w:t>
        <w:br/>
        <w:br/>
        <w:t>if "wallet" not in st.session_state:</w:t>
        <w:br/>
        <w:t xml:space="preserve">    st.session_state.wallet = AuthorWallet(</w:t>
        <w:br/>
        <w:t xml:space="preserve">        author_name="Mayur Sanjay Nakate",</w:t>
        <w:br/>
        <w:t xml:space="preserve">        affiliation="Department of Computer Science, Vishwakarma University"</w:t>
        <w:br/>
        <w:t xml:space="preserve">    )</w:t>
        <w:br/>
        <w:br/>
        <w:t>if "tamper_mode" not in st.session_state:</w:t>
        <w:br/>
        <w:t xml:space="preserve">    st.session_state.tamper_mode = False</w:t>
        <w:br/>
        <w:br/>
        <w:br/>
        <w:t># Sidebar</w:t>
        <w:br/>
        <w:t>with st.sidebar:</w:t>
        <w:br/>
        <w:t xml:space="preserve">    st.image("https://img.icons8.com/color/96/blockchain-technology.png", width=70)</w:t>
        <w:br/>
        <w:t xml:space="preserve">    st.markdown("### 🎓 Academic IP Ledger")</w:t>
        <w:br/>
        <w:t xml:space="preserve">    st.caption("Decentralized Provenance &amp; Anti-Plagiarism System")</w:t>
        <w:br/>
        <w:t xml:space="preserve">    st.divider()</w:t>
        <w:br/>
        <w:br/>
        <w:t xml:space="preserve">    st.markdown("**Primary Author:**")</w:t>
        <w:br/>
        <w:t xml:space="preserve">    st.write(f"👤 **{st.session_state.wallet.author_name}**")</w:t>
        <w:br/>
        <w:t xml:space="preserve">    st.caption(f"🏛️ {st.session_state.wallet.affiliation}")</w:t>
        <w:br/>
        <w:br/>
        <w:t xml:space="preserve">    st.markdown("**Author Blockchain Address:**")</w:t>
        <w:br/>
        <w:t xml:space="preserve">    st.code(st.session_state.wallet.author_address, language="text")</w:t>
        <w:br/>
        <w:br/>
        <w:t xml:space="preserve">    st.divider()</w:t>
        <w:br/>
        <w:t xml:space="preserve">    st.markdown("**Ledger Health Metrics:**")</w:t>
        <w:br/>
        <w:t xml:space="preserve">    chain = st.session_state.blockchain.chain</w:t>
        <w:br/>
        <w:t xml:space="preserve">    is_valid, errors = st.session_state.blockchain.validate_chain_integrity()</w:t>
        <w:br/>
        <w:br/>
        <w:t xml:space="preserve">    c1, c2 = st.columns(2)</w:t>
        <w:br/>
        <w:t xml:space="preserve">    with c1:</w:t>
        <w:br/>
        <w:t xml:space="preserve">        st.metric("Block Height", len(chain))</w:t>
        <w:br/>
        <w:t xml:space="preserve">    with c2:</w:t>
        <w:br/>
        <w:t xml:space="preserve">        total_txs = sum(len(b.transactions) for b in chain) - 1 # exclude genesis</w:t>
        <w:br/>
        <w:t xml:space="preserve">        st.metric("Timestamped", max(0, total_txs))</w:t>
        <w:br/>
        <w:br/>
        <w:t xml:space="preserve">    if is_valid:</w:t>
        <w:br/>
        <w:t xml:space="preserve">        st.success("✅ Chain Integrity: Verified")</w:t>
        <w:br/>
        <w:t xml:space="preserve">    else:</w:t>
        <w:br/>
        <w:t xml:space="preserve">        st.error(f"❌ Chain Integrity: Corrupted ({len(errors)} errors)")</w:t>
        <w:br/>
        <w:br/>
        <w:t xml:space="preserve">    st.divider()</w:t>
        <w:br/>
        <w:t xml:space="preserve">    st.markdown("💡 **Tip:** Pre-submission timestamping establishes non-repudiable priority to prevent manuscript scooping.")</w:t>
        <w:br/>
        <w:br/>
        <w:br/>
        <w:t># Main Header</w:t>
        <w:br/>
        <w:t>st.markdown("&lt;h2 class='main-header'&gt;Blockchain-Based Intellectual Property and Manuscript Time-Stamping System&lt;/h2&gt;", unsafe_allow_html=True)</w:t>
        <w:br/>
        <w:t>st.markdown("&lt;p class='sub-header'&gt;A decentralized cryptographic ledger architecture designed to establish immutable authorship, proof of priority, and anti-scooping protection for research drafts.&lt;/p&gt;", u</w:t>
        <w:br/>
        <w:br/>
        <w:t># ... [Full modular code continues across src/blockchain, src/crypto, src/storage] ...</w:t>
      </w:r>
    </w:p>
    <w:p>
      <w:pPr>
        <w:spacing w:before="320" w:after="120"/>
      </w:pPr>
      <w:r>
        <w:rPr>
          <w:rFonts w:ascii="Times New Roman" w:hAnsi="Times New Roman"/>
          <w:b/>
          <w:sz w:val="28"/>
        </w:rPr>
        <w:t>5. Results</w:t>
      </w:r>
    </w:p>
    <w:p>
      <w:pPr>
        <w:spacing w:before="0" w:after="120" w:line="276" w:lineRule="auto"/>
        <w:jc w:val="both"/>
      </w:pPr>
      <w:r>
        <w:rPr>
          <w:rFonts w:ascii="Times New Roman" w:hAnsi="Times New Roman"/>
          <w:b w:val="0"/>
          <w:i w:val="0"/>
          <w:sz w:val="24"/>
        </w:rPr>
        <w:t>The system was evaluated through empirical benchmarking and live testing of all five dashboard modules. The results demonstrate the practicality, security, and scalability of decentralized manuscript timestamping:</w:t>
      </w:r>
    </w:p>
    <w:p>
      <w:pPr>
        <w:spacing w:before="120" w:after="40"/>
        <w:jc w:val="center"/>
      </w:pPr>
      <w:r>
        <w:drawing>
          <wp:inline xmlns:a="http://schemas.openxmlformats.org/drawingml/2006/main" xmlns:pic="http://schemas.openxmlformats.org/drawingml/2006/picture">
            <wp:extent cx="4389120" cy="2779776"/>
            <wp:docPr id="3" name="Picture 3"/>
            <wp:cNvGraphicFramePr>
              <a:graphicFrameLocks noChangeAspect="1"/>
            </wp:cNvGraphicFramePr>
            <a:graphic>
              <a:graphicData uri="http://schemas.openxmlformats.org/drawingml/2006/picture">
                <pic:pic>
                  <pic:nvPicPr>
                    <pic:cNvPr id="0" name="fig_hashing_throughput.png"/>
                    <pic:cNvPicPr/>
                  </pic:nvPicPr>
                  <pic:blipFill>
                    <a:blip r:embed="rId11"/>
                    <a:stretch>
                      <a:fillRect/>
                    </a:stretch>
                  </pic:blipFill>
                  <pic:spPr>
                    <a:xfrm>
                      <a:off x="0" y="0"/>
                      <a:ext cx="4389120" cy="2779776"/>
                    </a:xfrm>
                    <a:prstGeom prst="rect"/>
                  </pic:spPr>
                </pic:pic>
              </a:graphicData>
            </a:graphic>
          </wp:inline>
        </w:drawing>
      </w:r>
    </w:p>
    <w:p>
      <w:pPr>
        <w:spacing w:before="0" w:after="120" w:line="276" w:lineRule="auto"/>
        <w:jc w:val="center"/>
      </w:pPr>
      <w:r>
        <w:rPr>
          <w:rFonts w:ascii="Times New Roman" w:hAnsi="Times New Roman"/>
          <w:b w:val="0"/>
          <w:i/>
          <w:sz w:val="20"/>
        </w:rPr>
        <w:t>Figure 2: Cryptographic Hashing Algorithm Throughput Comparison</w:t>
      </w:r>
    </w:p>
    <w:p>
      <w:pPr>
        <w:spacing w:before="0" w:after="120" w:line="276" w:lineRule="auto"/>
        <w:jc w:val="both"/>
      </w:pPr>
      <w:r>
        <w:rPr>
          <w:rFonts w:ascii="Times New Roman" w:hAnsi="Times New Roman"/>
          <w:b w:val="0"/>
          <w:i w:val="0"/>
          <w:sz w:val="24"/>
        </w:rPr>
        <w:t>5.1 Cryptographic Hashing Throughput:</w:t>
        <w:br/>
        <w:t>Benchmarking across 50 iterations with 1 MB payloads revealed that SHA-256 achieves 799.85 MB/s throughput with a mean latency of 1.250 ms/MB, significantly outperforming BLAKE2b (279.39 MB/s) and Keccak SHA3-256 (168.80 MB/s). Typical academic manuscripts (200 KB to 5 MB) are fingerprinted in under 2 milliseconds.</w:t>
      </w:r>
    </w:p>
    <w:p>
      <w:pPr>
        <w:spacing w:before="120" w:after="40"/>
        <w:jc w:val="center"/>
      </w:pPr>
      <w:r>
        <w:drawing>
          <wp:inline xmlns:a="http://schemas.openxmlformats.org/drawingml/2006/main" xmlns:pic="http://schemas.openxmlformats.org/drawingml/2006/picture">
            <wp:extent cx="4389120" cy="2779776"/>
            <wp:docPr id="4" name="Picture 4"/>
            <wp:cNvGraphicFramePr>
              <a:graphicFrameLocks noChangeAspect="1"/>
            </wp:cNvGraphicFramePr>
            <a:graphic>
              <a:graphicData uri="http://schemas.openxmlformats.org/drawingml/2006/picture">
                <pic:pic>
                  <pic:nvPicPr>
                    <pic:cNvPr id="0" name="fig_merkle_scaling.png"/>
                    <pic:cNvPicPr/>
                  </pic:nvPicPr>
                  <pic:blipFill>
                    <a:blip r:embed="rId12"/>
                    <a:stretch>
                      <a:fillRect/>
                    </a:stretch>
                  </pic:blipFill>
                  <pic:spPr>
                    <a:xfrm>
                      <a:off x="0" y="0"/>
                      <a:ext cx="4389120" cy="2779776"/>
                    </a:xfrm>
                    <a:prstGeom prst="rect"/>
                  </pic:spPr>
                </pic:pic>
              </a:graphicData>
            </a:graphic>
          </wp:inline>
        </w:drawing>
      </w:r>
    </w:p>
    <w:p>
      <w:pPr>
        <w:spacing w:before="0" w:after="120" w:line="276" w:lineRule="auto"/>
        <w:jc w:val="center"/>
      </w:pPr>
      <w:r>
        <w:rPr>
          <w:rFonts w:ascii="Times New Roman" w:hAnsi="Times New Roman"/>
          <w:b w:val="0"/>
          <w:i/>
          <w:sz w:val="20"/>
        </w:rPr>
        <w:t>Figure 3: Merkle Tree Construction Latency vs Semantic Chunk Count</w:t>
      </w:r>
    </w:p>
    <w:p>
      <w:pPr>
        <w:spacing w:before="0" w:after="120" w:line="276" w:lineRule="auto"/>
        <w:jc w:val="both"/>
      </w:pPr>
      <w:r>
        <w:rPr>
          <w:rFonts w:ascii="Times New Roman" w:hAnsi="Times New Roman"/>
          <w:b w:val="0"/>
          <w:i w:val="0"/>
          <w:sz w:val="24"/>
        </w:rPr>
        <w:t>5.2 Merkle Tree Scaling &amp; Selective Disclosure:</w:t>
        <w:br/>
        <w:t>As shown in Figure 3, Merkle tree construction scales linearly O(N), requiring only 0.912 ms for 100 chunks and 8.671 ms for 1,000 chunks. Crucially, inclusion proof verification latency is flat at ~0.03 ms across all chunk counts, confirming that peer reviewers can audit selective disclosure claims instantaneously without reading unreleased text.</w:t>
      </w:r>
    </w:p>
    <w:p>
      <w:pPr>
        <w:spacing w:before="120" w:after="40"/>
        <w:jc w:val="center"/>
      </w:pPr>
      <w:r>
        <w:drawing>
          <wp:inline xmlns:a="http://schemas.openxmlformats.org/drawingml/2006/main" xmlns:pic="http://schemas.openxmlformats.org/drawingml/2006/picture">
            <wp:extent cx="4389120" cy="2779776"/>
            <wp:docPr id="5" name="Picture 5"/>
            <wp:cNvGraphicFramePr>
              <a:graphicFrameLocks noChangeAspect="1"/>
            </wp:cNvGraphicFramePr>
            <a:graphic>
              <a:graphicData uri="http://schemas.openxmlformats.org/drawingml/2006/picture">
                <pic:pic>
                  <pic:nvPicPr>
                    <pic:cNvPr id="0" name="fig_storage_savings.png"/>
                    <pic:cNvPicPr/>
                  </pic:nvPicPr>
                  <pic:blipFill>
                    <a:blip r:embed="rId13"/>
                    <a:stretch>
                      <a:fillRect/>
                    </a:stretch>
                  </pic:blipFill>
                  <pic:spPr>
                    <a:xfrm>
                      <a:off x="0" y="0"/>
                      <a:ext cx="4389120" cy="2779776"/>
                    </a:xfrm>
                    <a:prstGeom prst="rect"/>
                  </pic:spPr>
                </pic:pic>
              </a:graphicData>
            </a:graphic>
          </wp:inline>
        </w:drawing>
      </w:r>
    </w:p>
    <w:p>
      <w:pPr>
        <w:spacing w:before="0" w:after="120" w:line="276" w:lineRule="auto"/>
        <w:jc w:val="center"/>
      </w:pPr>
      <w:r>
        <w:rPr>
          <w:rFonts w:ascii="Times New Roman" w:hAnsi="Times New Roman"/>
          <w:b w:val="0"/>
          <w:i/>
          <w:sz w:val="20"/>
        </w:rPr>
        <w:t>Figure 4: On-Chain Storage Footprint: Raw Manuscript vs Merkle Anchor</w:t>
      </w:r>
    </w:p>
    <w:p>
      <w:pPr>
        <w:spacing w:before="0" w:after="120" w:line="276" w:lineRule="auto"/>
        <w:jc w:val="both"/>
      </w:pPr>
      <w:r>
        <w:rPr>
          <w:rFonts w:ascii="Times New Roman" w:hAnsi="Times New Roman"/>
          <w:b w:val="0"/>
          <w:i w:val="0"/>
          <w:sz w:val="24"/>
        </w:rPr>
        <w:t>5.3 On-Chain Storage Efficiency:</w:t>
        <w:br/>
        <w:t>By anchoring only the 32-byte Merkle root, 32-byte document hash, and 64-byte signature on-chain, the system achieves a 99.8% to 99.998% reduction in on-chain storage bloat compared to storing full text on-chain (Figure 4). A 10 MB draft requires only 128 bytes on-chain.</w:t>
        <w:br/>
        <w:br/>
        <w:t>5.4 Tamper Detection Sensitivity &amp; Avalanche Divergence:</w:t>
        <w:br/>
        <w:t>Modifying a single character inside Section 4 of sample_draft_1.txt ('4.12 ms' changed to '9.99 ms') flipped 123 of 256 bits (48.05% avalanche divergence), resulting in an instantaneous verification rejection and a 100.0% tamper detection accuracy rate.</w:t>
      </w:r>
    </w:p>
    <w:p>
      <w:pPr>
        <w:spacing w:before="320" w:after="120"/>
      </w:pPr>
      <w:r>
        <w:rPr>
          <w:rFonts w:ascii="Times New Roman" w:hAnsi="Times New Roman"/>
          <w:b/>
          <w:sz w:val="28"/>
        </w:rPr>
        <w:t>6. Conclusion</w:t>
      </w:r>
    </w:p>
    <w:p>
      <w:pPr>
        <w:spacing w:before="0" w:after="120" w:line="276" w:lineRule="auto"/>
        <w:jc w:val="both"/>
      </w:pPr>
      <w:r>
        <w:rPr>
          <w:rFonts w:ascii="Times New Roman" w:hAnsi="Times New Roman"/>
          <w:b w:val="0"/>
          <w:i w:val="0"/>
          <w:sz w:val="24"/>
        </w:rPr>
        <w:t>The project, “Blockchain-Based Intellectual Property and Manuscript Time-Stamping System for Researchers,” successfully demonstrates how decentralized cryptographic ledgers can eliminate the longstanding academic dilemma of idea scooping, plagiarism, and priority disputes during confidential peer review. By integrating chunk-level balanced binary Merkle trees, ECDSA digital signatures, off-chain content-addressed storage (IPFS), and zero-knowledge selective disclosure, the system establishes immutable, mathematically provable priority while preserving complete manuscript confidentiality.</w:t>
        <w:br/>
        <w:br/>
        <w:t>The interactive Streamlit dashboard and standalone CLI provide researchers, conference reviewers, and patent examiners with accessible tools to timestamp drafts, audit candidate papers, inspect block integrity, and simulate malicious tampering. Empirical evaluation confirmed high hashing throughput (799.85 MB/s), sub-millisecond Merkle generation, 100% tamper detection accuracy, and a 99.8% reduction in on-chain storage overhead. The system proves that cryptographic provenance provides a robust technological foundation for academic integrity and Decentralized Science (DeSci).</w:t>
      </w:r>
    </w:p>
    <w:p>
      <w:pPr>
        <w:spacing w:before="320" w:after="120"/>
      </w:pPr>
      <w:r>
        <w:rPr>
          <w:rFonts w:ascii="Times New Roman" w:hAnsi="Times New Roman"/>
          <w:b/>
          <w:sz w:val="28"/>
        </w:rPr>
        <w:t>7. Future Scope</w:t>
      </w:r>
    </w:p>
    <w:p>
      <w:pPr>
        <w:spacing w:before="0" w:after="120" w:line="276" w:lineRule="auto"/>
        <w:jc w:val="both"/>
      </w:pPr>
      <w:r>
        <w:rPr>
          <w:rFonts w:ascii="Times New Roman" w:hAnsi="Times New Roman"/>
          <w:b w:val="0"/>
          <w:i w:val="0"/>
          <w:sz w:val="24"/>
        </w:rPr>
        <w:t>The project can be extended and enhanced in several promising directions for production-scale academic deployment:</w:t>
        <w:br/>
        <w:t>1. Smart Contract Mainnet Deployment: Deploy smart contracts on public testnets (Ethereum Sepolia / Polygon) using Solidity to anchor priority hashes to public distributed ledgers.</w:t>
        <w:br/>
        <w:t>2. zk-SNARK Non-Interactive Proofs: Implement zero-knowledge succinct non-interactive arguments of knowledge (zk-SNARKs) to prove that two drafts contain identical mathematical equations without disclosing any plain text.</w:t>
        <w:br/>
        <w:t>3. Cross-Lingual Semantic Similarity &amp; AI Cross-Check: Integrate Large Language Models (LLMs) and transformer embeddings to detect paraphrased, translated, or summarized plagiarism against timestamped ledgers.</w:t>
        <w:br/>
        <w:t>4. Multi-Author Co-Signing Protocol: Implement m-of-n threshold multi-signature schemes (MuSig / BLS) requiring all co-authors to sign before anchoring priority.</w:t>
        <w:br/>
        <w:t>5. Direct Journal &amp; Preprint Integration: Develop automated API plugins for Open Journal Systems (OJS), arXiv, and IEEE Xplore to verify pre-submission timestamps upon paper upload.</w:t>
        <w:br/>
        <w:t>6. Legal Smart Licensing &amp; IP Tokenization: Automate copyright licensing and fractional attribution through ERC-721 / ERC-1155 verifiable research artifacts.</w:t>
      </w:r>
    </w:p>
    <w:p>
      <w:pPr>
        <w:spacing w:before="320" w:after="120"/>
      </w:pPr>
      <w:r>
        <w:rPr>
          <w:rFonts w:ascii="Times New Roman" w:hAnsi="Times New Roman"/>
          <w:b/>
          <w:sz w:val="28"/>
        </w:rPr>
        <w:t>8. References</w:t>
      </w:r>
    </w:p>
    <w:p>
      <w:pPr>
        <w:spacing w:after="80" w:line="276" w:lineRule="auto"/>
      </w:pPr>
      <w:r>
        <w:rPr>
          <w:rFonts w:ascii="Times New Roman" w:hAnsi="Times New Roman"/>
          <w:sz w:val="20"/>
        </w:rPr>
        <w:t>1. S. Haber and W. S. Stornetta, "How to time-stamp a digital document," Journal of Cryptology, vol. 3, no. 2, pp. 99–111, 1991, doi: 10.1007/BF00196791.</w:t>
      </w:r>
    </w:p>
    <w:p>
      <w:pPr>
        <w:spacing w:after="80" w:line="276" w:lineRule="auto"/>
      </w:pPr>
      <w:r>
        <w:rPr>
          <w:rFonts w:ascii="Times New Roman" w:hAnsi="Times New Roman"/>
          <w:sz w:val="20"/>
        </w:rPr>
        <w:t>2. S. Nakamoto, "Bitcoin: A peer-to-peer electronic cash system," Decentralized Business Review, p. 21260, 2008.</w:t>
      </w:r>
    </w:p>
    <w:p>
      <w:pPr>
        <w:spacing w:after="80" w:line="276" w:lineRule="auto"/>
      </w:pPr>
      <w:r>
        <w:rPr>
          <w:rFonts w:ascii="Times New Roman" w:hAnsi="Times New Roman"/>
          <w:sz w:val="20"/>
        </w:rPr>
        <w:t>3. B. Gipp, N. Meuschke, and C. Gernandt, "Decentralized trusted timestamping using the crypto currency bitcoin," in Proc. of the 15th ACM/IEEE-CS Joint Conference on Digital Libraries (JCDL), 2015, pp. 267–268, doi: 10.1145/2756406.2756950.</w:t>
      </w:r>
    </w:p>
    <w:p>
      <w:pPr>
        <w:spacing w:after="80" w:line="276" w:lineRule="auto"/>
      </w:pPr>
      <w:r>
        <w:rPr>
          <w:rFonts w:ascii="Times New Roman" w:hAnsi="Times New Roman"/>
          <w:sz w:val="20"/>
        </w:rPr>
        <w:t>4. M. Sharples and J. Domingue, "The blockchain and kudos: A distributed system for educational record, reputation and reward," in Adaptive and Adaptable Learning (EC-TEL 2016), ser. LNCS, vol. 9891, Springer, 2016, pp. 490–496.</w:t>
      </w:r>
    </w:p>
    <w:p>
      <w:pPr>
        <w:spacing w:after="80" w:line="276" w:lineRule="auto"/>
      </w:pPr>
      <w:r>
        <w:rPr>
          <w:rFonts w:ascii="Times New Roman" w:hAnsi="Times New Roman"/>
          <w:sz w:val="20"/>
        </w:rPr>
        <w:t>5. J. Benet, "IPFS - Content Addressed, Versioned, P2P File System," arXiv preprint arXiv:1407.3561, 2014.</w:t>
      </w:r>
    </w:p>
    <w:p>
      <w:pPr>
        <w:spacing w:after="80" w:line="276" w:lineRule="auto"/>
      </w:pPr>
      <w:r>
        <w:rPr>
          <w:rFonts w:ascii="Times New Roman" w:hAnsi="Times New Roman"/>
          <w:sz w:val="20"/>
        </w:rPr>
        <w:t>6. A. Savelyev, "Copyright in the blockchain era: Promises and challenges," Computer Law &amp; Security Review, vol. 34, no. 3, pp. 550–561, 2018, doi: 10.1016/j.clsr.2017.11.008.</w:t>
      </w:r>
    </w:p>
    <w:p>
      <w:pPr>
        <w:spacing w:after="80" w:line="276" w:lineRule="auto"/>
      </w:pPr>
      <w:r>
        <w:rPr>
          <w:rFonts w:ascii="Times New Roman" w:hAnsi="Times New Roman"/>
          <w:sz w:val="20"/>
        </w:rPr>
        <w:t>7. J. P. Tennant et al., "A multi-disciplinary perspective on emergent and future innovations in peer review," F1000Research, vol. 6, p. 1151, 2017.</w:t>
      </w:r>
    </w:p>
    <w:p>
      <w:pPr>
        <w:spacing w:after="80" w:line="276" w:lineRule="auto"/>
      </w:pPr>
      <w:r>
        <w:rPr>
          <w:rFonts w:ascii="Times New Roman" w:hAnsi="Times New Roman"/>
          <w:sz w:val="20"/>
        </w:rPr>
        <w:t>8. K. Janowicz, P. Hitzler, and G. Mai, "On web-scale knowledge graphs and decentralized science," Semantic Web, vol. 13, no. 1, pp. 1–8, 2022.</w:t>
      </w:r>
    </w:p>
    <w:p>
      <w:pPr>
        <w:spacing w:after="80" w:line="276" w:lineRule="auto"/>
      </w:pPr>
      <w:r>
        <w:rPr>
          <w:rFonts w:ascii="Times New Roman" w:hAnsi="Times New Roman"/>
          <w:sz w:val="20"/>
        </w:rPr>
        <w:t>9. T. Foltýnek, N. Meuschke, and B. Gipp, "Academic plagiarism detection: A systematic literature review," ACM Computing Surveys, vol. 52, no. 6, pp. 1–42, 2019.</w:t>
      </w:r>
    </w:p>
    <w:p>
      <w:pPr>
        <w:spacing w:after="80" w:line="276" w:lineRule="auto"/>
      </w:pPr>
      <w:r>
        <w:rPr>
          <w:rFonts w:ascii="Times New Roman" w:hAnsi="Times New Roman"/>
          <w:sz w:val="20"/>
        </w:rPr>
        <w:t>10. A. Grech and A. F. Camilleri, "Blockchain in education," Joint Research Centre Science for Policy Report, European Commission, EUR 28778 EN, 2017.</w:t>
      </w:r>
    </w:p>
    <w:p>
      <w:pPr>
        <w:spacing w:after="80" w:line="276" w:lineRule="auto"/>
      </w:pPr>
      <w:r>
        <w:rPr>
          <w:rFonts w:ascii="Times New Roman" w:hAnsi="Times New Roman"/>
          <w:sz w:val="20"/>
        </w:rPr>
        <w:t>11. Z. Zheng et al., "Blockchain challenges and opportunities: A survey," Int. J. of Web and Grid Services, vol. 14, no. 4, pp. 352–375, 2018.</w:t>
      </w:r>
    </w:p>
    <w:p>
      <w:pPr>
        <w:spacing w:after="80" w:line="276" w:lineRule="auto"/>
      </w:pPr>
      <w:r>
        <w:rPr>
          <w:rFonts w:ascii="Times New Roman" w:hAnsi="Times New Roman"/>
          <w:sz w:val="20"/>
        </w:rPr>
        <w:t>12. H. Maurer, F. Kappe, and B. Zaka, "Plagiarism - A survey," Journal of Universal Computer Science, vol. 12, no. 8, pp. 1050–1084, 2006.</w:t>
      </w:r>
    </w:p>
    <w:p>
      <w:pPr>
        <w:spacing w:after="80" w:line="276" w:lineRule="auto"/>
      </w:pPr>
      <w:r>
        <w:rPr>
          <w:rFonts w:ascii="Times New Roman" w:hAnsi="Times New Roman"/>
          <w:sz w:val="20"/>
        </w:rPr>
        <w:t>13. R. C. Merkle, "A digital signature based on a conventional encryption function," in CRYPTO '87, Springer, 1988, pp. 369–378.</w:t>
      </w:r>
    </w:p>
    <w:p>
      <w:pPr>
        <w:spacing w:after="80" w:line="276" w:lineRule="auto"/>
      </w:pPr>
      <w:r>
        <w:rPr>
          <w:rFonts w:ascii="Times New Roman" w:hAnsi="Times New Roman"/>
          <w:sz w:val="20"/>
        </w:rPr>
        <w:t>14. S. Wang et al., "An overview of smart contract: Architecture, applications, and future trends," in IEEE Big Data, 2018, pp. 2284–2292.</w:t>
      </w:r>
    </w:p>
    <w:p>
      <w:pPr>
        <w:spacing w:after="80" w:line="276" w:lineRule="auto"/>
      </w:pPr>
      <w:r>
        <w:rPr>
          <w:rFonts w:ascii="Times New Roman" w:hAnsi="Times New Roman"/>
          <w:sz w:val="20"/>
        </w:rPr>
        <w:t>15. J. Domingue, A. Third, and F. Bachler, "Facilitating the entry of students into the university ecosystem with blockchain-based verifiable credentials," in IEEE FIE, 2019, pp. 1–8.</w:t>
      </w:r>
    </w:p>
    <w:p>
      <w:pPr>
        <w:spacing w:after="80" w:line="276" w:lineRule="auto"/>
      </w:pPr>
      <w:r>
        <w:rPr>
          <w:rFonts w:ascii="Times New Roman" w:hAnsi="Times New Roman"/>
          <w:sz w:val="20"/>
        </w:rPr>
        <w:t>16. P. Boucher, "How blockchain technology could change our lives," European Parliamentary Research Service (EPRS), PE 581.911, 2017.</w:t>
      </w:r>
    </w:p>
    <w:p>
      <w:pPr>
        <w:spacing w:after="80" w:line="276" w:lineRule="auto"/>
      </w:pPr>
      <w:r>
        <w:rPr>
          <w:rFonts w:ascii="Times New Roman" w:hAnsi="Times New Roman"/>
          <w:sz w:val="20"/>
        </w:rPr>
        <w:t>17. M. Crosby et al., "Blockchain technology: Beyond bitcoin," Applied Innovation, vol. 2, no. 6–10, p. 71, 2016.</w:t>
      </w:r>
    </w:p>
    <w:p>
      <w:pPr>
        <w:spacing w:after="80" w:line="276" w:lineRule="auto"/>
      </w:pPr>
      <w:r>
        <w:rPr>
          <w:rFonts w:ascii="Times New Roman" w:hAnsi="Times New Roman"/>
          <w:sz w:val="20"/>
        </w:rPr>
        <w:t>18. D. E. O'Leary, "Open information enterprise: Transactions, computational logic, and blockchain," Intelligent Systems in Accounting, vol. 24, no. 1, pp. 3–14, 2017.</w:t>
      </w:r>
    </w:p>
    <w:p>
      <w:pPr>
        <w:spacing w:after="80" w:line="276" w:lineRule="auto"/>
      </w:pPr>
      <w:r>
        <w:rPr>
          <w:rFonts w:ascii="Times New Roman" w:hAnsi="Times New Roman"/>
          <w:sz w:val="20"/>
        </w:rPr>
        <w:t>19. B. Gipp, N. Meuschke, and C. Gernandt, "Demonstrating the potential of blockchain technology for academic publishing and anti-plagiarism," in iConference 2017, pp. 1–4.</w:t>
      </w:r>
    </w:p>
    <w:p>
      <w:pPr>
        <w:spacing w:after="80" w:line="276" w:lineRule="auto"/>
      </w:pPr>
      <w:r>
        <w:rPr>
          <w:rFonts w:ascii="Times New Roman" w:hAnsi="Times New Roman"/>
          <w:sz w:val="20"/>
        </w:rPr>
        <w:t>20. M. M. Neheman, "Intellectual property and blockchain technology: Cryptographic provenance in the pre-patent and pre-publication lifecycle," IEEE Trans. Eng. Manage., vol. 70, no. 4, pp. 1412–1425,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