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4</w:t>
      </w:r>
    </w:p>
    <w:p>
      <w:pPr>
        <w:spacing w:after="240" w:before="60"/>
        <w:jc w:val="center"/>
      </w:pPr>
      <w:r>
        <w:rPr>
          <w:b/>
          <w:bCs/>
          <w:color w:val="1F3864"/>
          <w:sz w:val="36"/>
          <w:szCs w:val="36"/>
        </w:rPr>
        <w:t xml:space="preserve">Tool Calling &amp; The Action Layer</w:t>
      </w:r>
    </w:p>
    <w:p>
      <w:pPr>
        <w:spacing w:after="600" w:before="120"/>
        <w:jc w:val="center"/>
      </w:pPr>
      <w:r>
        <w:rPr>
          <w:i/>
          <w:iCs/>
          <w:color w:val="595959"/>
          <w:sz w:val="22"/>
          <w:szCs w:val="22"/>
        </w:rPr>
        <w:t xml:space="preserve">Schema Design, Execution Sandboxing, Idempotency, Partial Failure, and Error Messages the Model Can Act On</w:t>
      </w:r>
    </w:p>
    <w:p>
      <w:pPr>
        <w:spacing w:after="60" w:before="600"/>
        <w:jc w:val="center"/>
      </w:pPr>
      <w:r>
        <w:rPr>
          <w:color w:val="595959"/>
          <w:sz w:val="22"/>
          <w:szCs w:val="22"/>
        </w:rPr>
        <w:t xml:space="preserve">Phase 2 · Agent Architecture, Tools &amp; Memory</w:t>
      </w:r>
    </w:p>
    <w:p>
      <w:pPr>
        <w:spacing w:after="60" w:before="60"/>
        <w:jc w:val="center"/>
      </w:pPr>
      <w:r>
        <w:rPr>
          <w:color w:val="595959"/>
          <w:sz w:val="22"/>
          <w:szCs w:val="22"/>
        </w:rPr>
        <w:t xml:space="preserve">Days 22–28</w:t>
      </w:r>
    </w:p>
    <w:p>
      <w:r>
        <w:br w:type="page"/>
      </w:r>
    </w:p>
    <w:p>
      <w:pPr>
        <w:pStyle w:val="Heading1"/>
        <w:spacing w:after="180" w:before="360"/>
      </w:pPr>
      <w:r>
        <w:t xml:space="preserve">Why This Week Matters</w:t>
      </w:r>
    </w:p>
    <w:p>
      <w:pPr>
        <w:spacing w:after="60" w:before="60"/>
      </w:pPr>
      <w:r>
        <w:t xml:space="preserve">Everything before this week was a system that reads. From here on it is a system that acts. That distinction is not incremental — it changes the entire risk profile. A retrieval mistake produces a bad answer. A tool-calling mistake sends an email, charges a card, deletes a record, or writes to a production database. The failure modes stop being about quality and start being about consequences.</w:t>
      </w:r>
    </w:p>
    <w:p>
      <w:pPr>
        <w:spacing w:after="60" w:before="60"/>
      </w:pPr>
      <w:r>
        <w:t xml:space="preserve">The good news is that this is your home territory. A tool call is a structured output — Week 2's material — whose execution has side effects, which is the problem you have already solved in backend systems. Idempotency keys, timeouts, retries with backoff, circuit breakers, sagas and compensation, the outbox pattern: every one of these transfers directly. The engineers who struggle with this week are the ones who came to agents from a machine learning background and have never operated a system where a retry could double-charge someone. You have.</w:t>
      </w:r>
    </w:p>
    <w:p>
      <w:pPr>
        <w:spacing w:after="60" w:before="60"/>
      </w:pPr>
      <w:r>
        <w:t xml:space="preserve">What is genuinely new is that the caller is non-deterministic. Your tool will be invoked with arguments a human would never construct, in sequences you did not anticipate, at times you did not expect. You cannot fix that by making the model better; you must design the action layer to be safe under an unreliable caller. That is the discipline this week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framing that carries the week</w:t>
            </w:r>
          </w:p>
          <w:p>
            <w:pPr>
              <w:spacing w:before="60"/>
            </w:pPr>
            <w:r>
              <w:rPr>
                <w:sz w:val="20"/>
                <w:szCs w:val="20"/>
              </w:rPr>
              <w:t xml:space="preserve">Treat the model as an untrusted client calling your API. Not malicious, but unreliable, occasionally confused, and capable of retrying an operation it should not. Every defensive pattern you would apply to a public API called by third-party integrations applies here, with the addition that this client cannot read your documentation and will not file a bug report.</w:t>
            </w:r>
          </w:p>
        </w:tc>
      </w:tr>
    </w:tbl>
    <w:p>
      <w:pPr>
        <w:pStyle w:val="Heading2"/>
        <w:spacing w:after="120" w:before="240"/>
      </w:pPr>
      <w:r>
        <w:t xml:space="preserve">North-Star Outcome (the bar for Day 28)</w:t>
      </w:r>
    </w:p>
    <w:p>
      <w:pPr>
        <w:pStyle w:val="ListParagraph"/>
        <w:numPr>
          <w:ilvl w:val="0"/>
          <w:numId w:val="2"/>
        </w:numPr>
        <w:spacing w:after="40" w:before="40"/>
      </w:pPr>
      <w:r>
        <w:t xml:space="preserve">Explain the tool-calling loop mechanically, including how parallel calls change the latency and cost model.</w:t>
      </w:r>
    </w:p>
    <w:p>
      <w:pPr>
        <w:pStyle w:val="ListParagraph"/>
        <w:numPr>
          <w:ilvl w:val="0"/>
          <w:numId w:val="2"/>
        </w:numPr>
        <w:spacing w:after="40" w:before="40"/>
      </w:pPr>
      <w:r>
        <w:t xml:space="preserve">Design a tool schema whose description and parameters actively reduce misuse, and explain why the description is a prompt.</w:t>
      </w:r>
    </w:p>
    <w:p>
      <w:pPr>
        <w:pStyle w:val="ListParagraph"/>
        <w:numPr>
          <w:ilvl w:val="0"/>
          <w:numId w:val="2"/>
        </w:numPr>
        <w:spacing w:after="40" w:before="40"/>
      </w:pPr>
      <w:r>
        <w:t xml:space="preserve">Classify tools by side-effect class and apply the correct safety controls to each.</w:t>
      </w:r>
    </w:p>
    <w:p>
      <w:pPr>
        <w:pStyle w:val="ListParagraph"/>
        <w:numPr>
          <w:ilvl w:val="0"/>
          <w:numId w:val="2"/>
        </w:numPr>
        <w:spacing w:after="40" w:before="40"/>
      </w:pPr>
      <w:r>
        <w:t xml:space="preserve">Make a write tool idempotent under a caller that may retry it, without relying on the caller behaving correctly.</w:t>
      </w:r>
    </w:p>
    <w:p>
      <w:pPr>
        <w:pStyle w:val="ListParagraph"/>
        <w:numPr>
          <w:ilvl w:val="0"/>
          <w:numId w:val="2"/>
        </w:numPr>
        <w:spacing w:after="40" w:before="40"/>
      </w:pPr>
      <w:r>
        <w:t xml:space="preserve">Write tool error messages the model can act on, and explain why a stack trace is the wrong response.</w:t>
      </w:r>
    </w:p>
    <w:p>
      <w:pPr>
        <w:pStyle w:val="ListParagraph"/>
        <w:numPr>
          <w:ilvl w:val="0"/>
          <w:numId w:val="2"/>
        </w:numPr>
        <w:spacing w:after="40" w:before="40"/>
      </w:pPr>
      <w:r>
        <w:t xml:space="preserve">Handle partial failure in a multi-tool sequence, including compensation for already-completed steps.</w:t>
      </w:r>
    </w:p>
    <w:p>
      <w:pPr>
        <w:pStyle w:val="ListParagraph"/>
        <w:numPr>
          <w:ilvl w:val="0"/>
          <w:numId w:val="2"/>
        </w:numPr>
        <w:spacing w:after="40" w:before="40"/>
      </w:pPr>
      <w:r>
        <w:t xml:space="preserve">Measure tool selection accuracy and diagnose whether a failure was selection, argument construction, or execution.</w:t>
      </w:r>
    </w:p>
    <w:p>
      <w:r>
        <w:br w:type="page"/>
      </w:r>
    </w:p>
    <w:p>
      <w:pPr>
        <w:pStyle w:val="Heading1"/>
        <w:spacing w:after="180" w:before="360"/>
      </w:pPr>
      <w:r>
        <w:t xml:space="preserve">Core Mechanic 1 — The Tool Calling Loop</w:t>
      </w:r>
    </w:p>
    <w:p>
      <w:pPr>
        <w:spacing w:after="60" w:before="60"/>
      </w:pPr>
      <w:r>
        <w:t xml:space="preserve">Understanding the mechanics precisely explains where cost accumulates, where latency accumulates, and where things can go wrong.</w:t>
      </w:r>
    </w:p>
    <w:p>
      <w:pPr>
        <w:pStyle w:val="Heading2"/>
        <w:spacing w:after="120" w:before="240"/>
      </w:pPr>
      <w:r>
        <w:t xml:space="preserve">What Actually Happens</w:t>
      </w:r>
    </w:p>
    <w:p>
      <w:pPr>
        <w:pStyle w:val="ListParagraph"/>
        <w:numPr>
          <w:ilvl w:val="0"/>
          <w:numId w:val="2"/>
        </w:numPr>
        <w:spacing w:after="40" w:before="40"/>
      </w:pPr>
      <w:r>
        <w:t xml:space="preserve">Tool definitions are serialized into the prompt as part of the context. They are tokens, paid on every call in the loop, whether or not any tool is used.</w:t>
      </w:r>
    </w:p>
    <w:p>
      <w:pPr>
        <w:pStyle w:val="ListParagraph"/>
        <w:numPr>
          <w:ilvl w:val="0"/>
          <w:numId w:val="2"/>
        </w:numPr>
        <w:spacing w:after="40" w:before="40"/>
      </w:pPr>
      <w:r>
        <w:t xml:space="preserve">The model emits a structured tool call rather than prose. This is constrained decoding applied to the tool schema, which is why Week 2's material is the foundation here.</w:t>
      </w:r>
    </w:p>
    <w:p>
      <w:pPr>
        <w:pStyle w:val="ListParagraph"/>
        <w:numPr>
          <w:ilvl w:val="0"/>
          <w:numId w:val="2"/>
        </w:numPr>
        <w:spacing w:after="40" w:before="40"/>
      </w:pPr>
      <w:r>
        <w:t xml:space="preserve">Your runtime intercepts the call, validates the arguments, executes the tool, and captures the result.</w:t>
      </w:r>
    </w:p>
    <w:p>
      <w:pPr>
        <w:pStyle w:val="ListParagraph"/>
        <w:numPr>
          <w:ilvl w:val="0"/>
          <w:numId w:val="2"/>
        </w:numPr>
        <w:spacing w:after="40" w:before="40"/>
      </w:pPr>
      <w:r>
        <w:t xml:space="preserve">The result is appended to the conversation as a tool result message, and the whole accumulated context is sent back to the model.</w:t>
      </w:r>
    </w:p>
    <w:p>
      <w:pPr>
        <w:pStyle w:val="ListParagraph"/>
        <w:numPr>
          <w:ilvl w:val="0"/>
          <w:numId w:val="2"/>
        </w:numPr>
        <w:spacing w:after="40" w:before="40"/>
      </w:pPr>
      <w:r>
        <w:t xml:space="preserve">The model either emits another tool call or produces a final answer. This repeats until termination.</w:t>
      </w:r>
    </w:p>
    <w:p>
      <w:pPr>
        <w:pStyle w:val="Heading2"/>
        <w:spacing w:after="120" w:before="240"/>
      </w:pPr>
      <w:r>
        <w:t xml:space="preserve">The Cost Consequence</w:t>
      </w:r>
    </w:p>
    <w:p>
      <w:pPr>
        <w:spacing w:after="60" w:before="60"/>
      </w:pPr>
      <w:r>
        <w:t xml:space="preserve">This is Week 1's quadratic accumulation made concrete. Each iteration re-sends everything: system prompt, all tool definitions, all prior tool calls, and all prior tool results.</w:t>
      </w:r>
    </w:p>
    <w:p>
      <w:pPr>
        <w:pStyle w:val="ListParagraph"/>
        <w:numPr>
          <w:ilvl w:val="0"/>
          <w:numId w:val="2"/>
        </w:numPr>
        <w:spacing w:after="40" w:before="40"/>
      </w:pPr>
      <w:r>
        <w:t xml:space="preserve">Tool definitions are a fixed per-step tax. Twenty verbose tool schemas can be several thousand tokens paid on every single step of every request.</w:t>
      </w:r>
    </w:p>
    <w:p>
      <w:pPr>
        <w:pStyle w:val="ListParagraph"/>
        <w:numPr>
          <w:ilvl w:val="0"/>
          <w:numId w:val="2"/>
        </w:numPr>
        <w:spacing w:after="40" w:before="40"/>
      </w:pPr>
      <w:r>
        <w:t xml:space="preserve">Tool results are the variable term and they are frequently the dominant one. A tool that returns a large JSON payload injects that payload into the context permanently, and it is re-sent on every subsequent step.</w:t>
      </w:r>
    </w:p>
    <w:p>
      <w:pPr>
        <w:pStyle w:val="ListParagraph"/>
        <w:numPr>
          <w:ilvl w:val="0"/>
          <w:numId w:val="2"/>
        </w:numPr>
        <w:spacing w:after="40" w:before="40"/>
      </w:pPr>
      <w:r>
        <w:t xml:space="preserve">This is why tool result size is an architectural concern rather than an implementation detail. A tool returning five hundred rows when the model needs three is not merely wasteful — it is compounding waste across every remaining step.</w:t>
      </w:r>
    </w:p>
    <w:p>
      <w:pPr>
        <w:pStyle w:val="Heading2"/>
        <w:spacing w:after="120" w:before="240"/>
      </w:pPr>
      <w:r>
        <w:t xml:space="preserve">Parallel Tool Calls</w:t>
      </w:r>
    </w:p>
    <w:p>
      <w:pPr>
        <w:pStyle w:val="ListParagraph"/>
        <w:numPr>
          <w:ilvl w:val="0"/>
          <w:numId w:val="2"/>
        </w:numPr>
        <w:spacing w:after="40" w:before="40"/>
      </w:pPr>
      <w:r>
        <w:t xml:space="preserve">Modern models can emit several independent tool calls in a single step. Your runtime executes them concurrently and returns all results together.</w:t>
      </w:r>
    </w:p>
    <w:p>
      <w:pPr>
        <w:pStyle w:val="ListParagraph"/>
        <w:numPr>
          <w:ilvl w:val="0"/>
          <w:numId w:val="2"/>
        </w:numPr>
        <w:spacing w:after="40" w:before="40"/>
      </w:pPr>
      <w:r>
        <w:t xml:space="preserve">This is the single strongest latency lever in the action layer. Three sequential steps collapse into one, eliminating two full model round trips as well as two rounds of context accumulation.</w:t>
      </w:r>
    </w:p>
    <w:p>
      <w:pPr>
        <w:pStyle w:val="ListParagraph"/>
        <w:numPr>
          <w:ilvl w:val="0"/>
          <w:numId w:val="2"/>
        </w:numPr>
        <w:spacing w:after="40" w:before="40"/>
      </w:pPr>
      <w:r>
        <w:t xml:space="preserve">It requires your runtime to actually execute concurrently. A runtime that receives three parallel calls and runs them in a loop has thrown away the entire benefit.</w:t>
      </w:r>
    </w:p>
    <w:p>
      <w:pPr>
        <w:pStyle w:val="ListParagraph"/>
        <w:numPr>
          <w:ilvl w:val="0"/>
          <w:numId w:val="2"/>
        </w:numPr>
        <w:spacing w:after="40" w:before="40"/>
      </w:pPr>
      <w:r>
        <w:t xml:space="preserve">It also requires care: parallel calls must be genuinely independent. If two calls write to the same resource, concurrent execution introduces a race the model did not anticipate.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measurement that surprises teams</w:t>
            </w:r>
          </w:p>
          <w:p>
            <w:pPr>
              <w:spacing w:before="60"/>
            </w:pPr>
            <w:r>
              <w:rPr>
                <w:sz w:val="20"/>
                <w:szCs w:val="20"/>
              </w:rPr>
              <w:t xml:space="preserve">Instrument what fraction of your token spend is tool definitions versus tool results versus reasoning. Most teams have never looked, and most discover that tool results dominate — often because one verbose tool returns far more than the model ever uses. Trimming that single tool's output is frequently the largest cost win available, and it requires no model change.</w:t>
            </w:r>
          </w:p>
        </w:tc>
      </w:tr>
    </w:tbl>
    <w:p>
      <w:r>
        <w:br w:type="page"/>
      </w:r>
    </w:p>
    <w:p>
      <w:pPr>
        <w:pStyle w:val="Heading1"/>
        <w:spacing w:after="180" w:before="360"/>
      </w:pPr>
      <w:r>
        <w:t xml:space="preserve">Core Mechanic 2 — Tool Schema Design</w:t>
      </w:r>
    </w:p>
    <w:p>
      <w:pPr>
        <w:spacing w:after="60" w:before="60"/>
      </w:pPr>
      <w:r>
        <w:t xml:space="preserve">The tool schema is the only documentation the model has. Every field name, every description, every parameter constraint is an instruction. Designing it well is prompt engineering applied to an interface.</w:t>
      </w:r>
    </w:p>
    <w:p>
      <w:pPr>
        <w:pStyle w:val="Heading2"/>
        <w:spacing w:after="120" w:before="240"/>
      </w:pPr>
      <w:r>
        <w:t xml:space="preserve">The Description Is a Prompt</w:t>
      </w:r>
    </w:p>
    <w:p>
      <w:pPr>
        <w:pStyle w:val="ListParagraph"/>
        <w:numPr>
          <w:ilvl w:val="0"/>
          <w:numId w:val="2"/>
        </w:numPr>
        <w:spacing w:after="40" w:before="40"/>
      </w:pPr>
      <w:r>
        <w:t xml:space="preserve">The tool description determines selection accuracy more than any other factor. It must state what the tool does, when to use it, and — critically — when not to use it.</w:t>
      </w:r>
    </w:p>
    <w:p>
      <w:pPr>
        <w:pStyle w:val="ListParagraph"/>
        <w:numPr>
          <w:ilvl w:val="0"/>
          <w:numId w:val="2"/>
        </w:numPr>
        <w:spacing w:after="40" w:before="40"/>
      </w:pPr>
      <w:r>
        <w:t xml:space="preserve">Explicit negative guidance is unusually effective here, because tool confusion is usually between two similar tools. A description saying "use this for historical orders; for orders placed today use get_recent_orders instead" resolves an ambiguity the model would otherwise resolve badly.</w:t>
      </w:r>
    </w:p>
    <w:p>
      <w:pPr>
        <w:pStyle w:val="ListParagraph"/>
        <w:numPr>
          <w:ilvl w:val="0"/>
          <w:numId w:val="2"/>
        </w:numPr>
        <w:spacing w:after="40" w:before="40"/>
      </w:pPr>
      <w:r>
        <w:t xml:space="preserve">Describe the return shape briefly. A model that knows a tool returns at most ten results will plan differently than one that assumes it returns everything.</w:t>
      </w:r>
    </w:p>
    <w:p>
      <w:pPr>
        <w:pStyle w:val="ListParagraph"/>
        <w:numPr>
          <w:ilvl w:val="0"/>
          <w:numId w:val="2"/>
        </w:numPr>
        <w:spacing w:after="40" w:before="40"/>
      </w:pPr>
      <w:r>
        <w:t xml:space="preserve">State preconditions. If a tool requires an ID that must come from another tool, say so. Otherwise the model will invent an ID.</w:t>
      </w:r>
    </w:p>
    <w:p>
      <w:pPr>
        <w:pStyle w:val="Heading2"/>
        <w:spacing w:after="120" w:before="240"/>
      </w:pPr>
      <w:r>
        <w:t xml:space="preserve">Parameter Design</w:t>
      </w:r>
    </w:p>
    <w:p>
      <w:pPr>
        <w:pStyle w:val="ListParagraph"/>
        <w:numPr>
          <w:ilvl w:val="0"/>
          <w:numId w:val="2"/>
        </w:numPr>
        <w:spacing w:after="40" w:before="40"/>
      </w:pPr>
      <w:r>
        <w:t xml:space="preserve">Constrain aggressively. Enums over free strings, explicit formats for dates, ranges on numbers. Every constraint is a class of invalid call that constrained decoding makes impossible.</w:t>
      </w:r>
    </w:p>
    <w:p>
      <w:pPr>
        <w:pStyle w:val="ListParagraph"/>
        <w:numPr>
          <w:ilvl w:val="0"/>
          <w:numId w:val="2"/>
        </w:numPr>
        <w:spacing w:after="40" w:before="40"/>
      </w:pPr>
      <w:r>
        <w:t xml:space="preserve">Avoid parameters the model must guess. If a parameter has a sensible default, apply it server-side rather than requiring the model to supply it.</w:t>
      </w:r>
    </w:p>
    <w:p>
      <w:pPr>
        <w:pStyle w:val="ListParagraph"/>
        <w:numPr>
          <w:ilvl w:val="0"/>
          <w:numId w:val="2"/>
        </w:numPr>
        <w:spacing w:after="40" w:before="40"/>
      </w:pPr>
      <w:r>
        <w:t xml:space="preserve">Prefer flat parameter structures. Deeply nested objects increase both token cost and argument construction errors.</w:t>
      </w:r>
    </w:p>
    <w:p>
      <w:pPr>
        <w:pStyle w:val="ListParagraph"/>
        <w:numPr>
          <w:ilvl w:val="0"/>
          <w:numId w:val="2"/>
        </w:numPr>
        <w:spacing w:after="40" w:before="40"/>
      </w:pPr>
      <w:r>
        <w:t xml:space="preserve">Name parameters for what they mean, not for what the underlying system calls them. If your internal field is cust_ref_no, expose it as customer_id.</w:t>
      </w:r>
    </w:p>
    <w:p>
      <w:pPr>
        <w:pStyle w:val="ListParagraph"/>
        <w:numPr>
          <w:ilvl w:val="0"/>
          <w:numId w:val="2"/>
        </w:numPr>
        <w:spacing w:after="40" w:before="40"/>
      </w:pPr>
      <w:r>
        <w:t xml:space="preserve">Never expose a parameter that lets the model widen its own permissions. A limit parameter is fine; a bypass_filters parameter is a security hole.</w:t>
      </w:r>
    </w:p>
    <w:p>
      <w:pPr>
        <w:pStyle w:val="Heading2"/>
        <w:spacing w:after="120" w:before="240"/>
      </w:pPr>
      <w:r>
        <w:t xml:space="preserve">Tool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Approach</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Characteristics</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Failure mode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Many narrow tools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Each does one thing. Easy to describe precisely, easy to secure individually.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Selection accuracy degrades as count rises. Token cost of definitions grows. More steps to accomplish a task.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Few broad tools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Each handles a family of operations via parameters. Fewer definitions, fewer steps.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Descriptions become vague, parameter space becomes large, and permissions become coarse.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Task-shaped tools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Tools match the units of work the agent actually needs, not the underlying API surface.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Requires knowing the workload. This is the right target and it comes from observing real traces.</w:t>
            </w:r>
          </w:p>
        </w:tc>
      </w:tr>
    </w:tbl>
    <w:p>
      <w:pPr>
        <w:pStyle w:val="Heading2"/>
        <w:spacing w:after="120" w:before="240"/>
      </w:pPr>
      <w:r>
        <w:t xml:space="preserve">The Practical Guidance</w:t>
      </w:r>
    </w:p>
    <w:p>
      <w:pPr>
        <w:pStyle w:val="ListParagraph"/>
        <w:numPr>
          <w:ilvl w:val="0"/>
          <w:numId w:val="2"/>
        </w:numPr>
        <w:spacing w:after="40" w:before="40"/>
      </w:pPr>
      <w:r>
        <w:t xml:space="preserve">Design tools around the agent's tasks, not around your existing API endpoints. Wrapping every REST endpoint as a tool produces an unusable surface.</w:t>
      </w:r>
    </w:p>
    <w:p>
      <w:pPr>
        <w:pStyle w:val="ListParagraph"/>
        <w:numPr>
          <w:ilvl w:val="0"/>
          <w:numId w:val="2"/>
        </w:numPr>
        <w:spacing w:after="40" w:before="40"/>
      </w:pPr>
      <w:r>
        <w:t xml:space="preserve">If two tools are frequently confused, that is a signal to merge them or to sharpen their descriptions with mutual exclusion language.</w:t>
      </w:r>
    </w:p>
    <w:p>
      <w:pPr>
        <w:pStyle w:val="ListParagraph"/>
        <w:numPr>
          <w:ilvl w:val="0"/>
          <w:numId w:val="2"/>
        </w:numPr>
        <w:spacing w:after="40" w:before="40"/>
      </w:pPr>
      <w:r>
        <w:t xml:space="preserve">If a task consistently requires three tool calls in a fixed sequence, that sequence should probably be one tool. Fewer steps means less cost, less latency, and fewer opportunities for the model to err.</w:t>
      </w:r>
    </w:p>
    <w:p>
      <w:pPr>
        <w:pStyle w:val="ListParagraph"/>
        <w:numPr>
          <w:ilvl w:val="0"/>
          <w:numId w:val="2"/>
        </w:numPr>
        <w:spacing w:after="40" w:before="40"/>
      </w:pPr>
      <w:r>
        <w:t xml:space="preserve">Beyond roughly twenty tools, selection accuracy typically degrades noticeably. If you need more, consider a two-stage approach where the model first selects a tool group and then a specific tool within it.</w:t>
      </w:r>
    </w:p>
    <w:p>
      <w:r>
        <w:br w:type="page"/>
      </w:r>
    </w:p>
    <w:p>
      <w:pPr>
        <w:pStyle w:val="Heading1"/>
        <w:spacing w:after="180" w:before="360"/>
      </w:pPr>
      <w:r>
        <w:t xml:space="preserve">Core Mechanic 3 — Side-Effect Classification &amp; Safety Controls</w:t>
      </w:r>
    </w:p>
    <w:p>
      <w:pPr>
        <w:spacing w:after="60" w:before="60"/>
      </w:pPr>
      <w:r>
        <w:t xml:space="preserve">Not all tools carry the same risk. Classifying them explicitly and applying controls by class is the core safety discipline of the action layer.</w:t>
      </w:r>
    </w:p>
    <w:p>
      <w:pPr>
        <w:pStyle w:val="Heading2"/>
        <w:spacing w:after="120" w:before="240"/>
      </w:pPr>
      <w:r>
        <w:t xml:space="preserve">The Four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Class</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Examples</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Required controls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Read-only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Search, fetch, query, calculate.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Access control, rate limits, timeouts, result size caps. Safe to retry freely.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Reversible write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Create a draft, update a record, add a tag.</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All of the above plus idempotency, audit logging, and a documented undo path.</w:t>
            </w:r>
          </w:p>
        </w:tc>
      </w:tr>
      <w:tr>
        <w:tc>
          <w:tcPr>
            <w:tcW w:type="dxa" w:w="20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Irreversible write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Send email, charge payment, delete record, deploy.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All of the above plus human confirmation, strict idempotency, and hard rate limiting. Never auto-retried.</w:t>
            </w:r>
          </w:p>
        </w:tc>
      </w:tr>
      <w:tr>
        <w:tc>
          <w:tcPr>
            <w:tcW w:type="dxa" w:w="20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Code execution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Run a script, execute a query, shell command.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Full sandbox isolation, resource limits, network egress control, no ambient credentials.</w:t>
            </w:r>
          </w:p>
        </w:tc>
      </w:tr>
    </w:tbl>
    <w:p>
      <w:pPr>
        <w:pStyle w:val="Heading2"/>
        <w:spacing w:after="120" w:before="240"/>
      </w:pPr>
      <w:r>
        <w:t xml:space="preserve">Human-in-the-Loop for Irreversible Actions</w:t>
      </w:r>
    </w:p>
    <w:p>
      <w:pPr>
        <w:pStyle w:val="ListParagraph"/>
        <w:numPr>
          <w:ilvl w:val="0"/>
          <w:numId w:val="2"/>
        </w:numPr>
        <w:spacing w:after="40" w:before="40"/>
      </w:pPr>
      <w:r>
        <w:t xml:space="preserve">The confirmation must present what will actually happen in terms the human can evaluate — the recipient, the amount, the specific record — not the raw tool call.</w:t>
      </w:r>
    </w:p>
    <w:p>
      <w:pPr>
        <w:pStyle w:val="ListParagraph"/>
        <w:numPr>
          <w:ilvl w:val="0"/>
          <w:numId w:val="2"/>
        </w:numPr>
        <w:spacing w:after="40" w:before="40"/>
      </w:pPr>
      <w:r>
        <w:t xml:space="preserve">Confirmation is per-action and must not be generalized. Approving one refund does not approve the next one.</w:t>
      </w:r>
    </w:p>
    <w:p>
      <w:pPr>
        <w:pStyle w:val="ListParagraph"/>
        <w:numPr>
          <w:ilvl w:val="0"/>
          <w:numId w:val="2"/>
        </w:numPr>
        <w:spacing w:after="40" w:before="40"/>
      </w:pPr>
      <w:r>
        <w:t xml:space="preserve">The approval must come from the user through your interface, never from content the model read. An instruction inside a retrieved document claiming the user pre-approved something is not approval — this is the confused deputy problem that Week 8 treats properly.</w:t>
      </w:r>
    </w:p>
    <w:p>
      <w:pPr>
        <w:pStyle w:val="ListParagraph"/>
        <w:numPr>
          <w:ilvl w:val="0"/>
          <w:numId w:val="2"/>
        </w:numPr>
        <w:spacing w:after="40" w:before="40"/>
      </w:pPr>
      <w:r>
        <w:t xml:space="preserve">Design the confirmation to be cheap for the common case and impossible to bypass for the dangerous one.</w:t>
      </w:r>
    </w:p>
    <w:p>
      <w:pPr>
        <w:pStyle w:val="Heading2"/>
        <w:spacing w:after="120" w:before="240"/>
      </w:pPr>
      <w:r>
        <w:t xml:space="preserve">Sandboxing Code Execution</w:t>
      </w:r>
    </w:p>
    <w:p>
      <w:pPr>
        <w:pStyle w:val="ListParagraph"/>
        <w:numPr>
          <w:ilvl w:val="0"/>
          <w:numId w:val="2"/>
        </w:numPr>
        <w:spacing w:after="40" w:before="40"/>
      </w:pPr>
      <w:r>
        <w:t xml:space="preserve">Process and filesystem isolation, so executed code cannot read the host or other tenants' data.</w:t>
      </w:r>
    </w:p>
    <w:p>
      <w:pPr>
        <w:pStyle w:val="ListParagraph"/>
        <w:numPr>
          <w:ilvl w:val="0"/>
          <w:numId w:val="2"/>
        </w:numPr>
        <w:spacing w:after="40" w:before="40"/>
      </w:pPr>
      <w:r>
        <w:t xml:space="preserve">Hard resource limits: CPU time, memory, wall clock, output size. Unbounded execution is a denial-of-service vector against yourself.</w:t>
      </w:r>
    </w:p>
    <w:p>
      <w:pPr>
        <w:pStyle w:val="ListParagraph"/>
        <w:numPr>
          <w:ilvl w:val="0"/>
          <w:numId w:val="2"/>
        </w:numPr>
        <w:spacing w:after="40" w:before="40"/>
      </w:pPr>
      <w:r>
        <w:t xml:space="preserve">Network egress denied by default, with an explicit allowlist if any access is needed. Code execution with open network access is a data exfiltration channel.</w:t>
      </w:r>
    </w:p>
    <w:p>
      <w:pPr>
        <w:pStyle w:val="ListParagraph"/>
        <w:numPr>
          <w:ilvl w:val="0"/>
          <w:numId w:val="2"/>
        </w:numPr>
        <w:spacing w:after="40" w:before="40"/>
      </w:pPr>
      <w:r>
        <w:t xml:space="preserve">No ambient credentials in the execution environment. If the sandbox has your production database password in an environment variable, the sandbox is decorative.</w:t>
      </w:r>
    </w:p>
    <w:p>
      <w:pPr>
        <w:pStyle w:val="ListParagraph"/>
        <w:numPr>
          <w:ilvl w:val="0"/>
          <w:numId w:val="2"/>
        </w:numPr>
        <w:spacing w:after="40" w:before="40"/>
      </w:pPr>
      <w:r>
        <w:t xml:space="preserve">Ephemeral environments destroyed after each execution, so nothing persists between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control that is not optional</w:t>
            </w:r>
          </w:p>
          <w:p>
            <w:pPr>
              <w:spacing w:before="60"/>
            </w:pPr>
            <w:r>
              <w:rPr>
                <w:sz w:val="20"/>
                <w:szCs w:val="20"/>
              </w:rPr>
              <w:t xml:space="preserve">Read-only tools can be freely retried and freely parallelized. Irreversible tools must never be automatically retried, because a timeout does not tell you whether the operation completed. If your runtime has a generic retry wrapper applied uniformly to all tools, you have built a system that will eventually double-charge someone. Retry policy must be per-side-effect-class, and this is the kind of detail that reads as production experience in an interview.</w:t>
            </w:r>
          </w:p>
        </w:tc>
      </w:tr>
    </w:tbl>
    <w:p>
      <w:r>
        <w:br w:type="page"/>
      </w:r>
    </w:p>
    <w:p>
      <w:pPr>
        <w:pStyle w:val="Heading1"/>
        <w:spacing w:after="180" w:before="360"/>
      </w:pPr>
      <w:r>
        <w:t xml:space="preserve">Core Mechanic 4 — Idempotency Under a Non-Deterministic Caller</w:t>
      </w:r>
    </w:p>
    <w:p>
      <w:pPr>
        <w:spacing w:after="60" w:before="60"/>
      </w:pPr>
      <w:r>
        <w:t xml:space="preserve">This is where your backend experience transfers most directly, with one twist: you cannot trust the caller to supply a correct idempotency key, because the caller is a language model.</w:t>
      </w:r>
    </w:p>
    <w:p>
      <w:pPr>
        <w:pStyle w:val="Heading2"/>
        <w:spacing w:after="120" w:before="240"/>
      </w:pPr>
      <w:r>
        <w:t xml:space="preserve">Why the Standard Pattern Needs Adjustment</w:t>
      </w:r>
    </w:p>
    <w:p>
      <w:pPr>
        <w:pStyle w:val="ListParagraph"/>
        <w:numPr>
          <w:ilvl w:val="0"/>
          <w:numId w:val="2"/>
        </w:numPr>
        <w:spacing w:after="40" w:before="40"/>
      </w:pPr>
      <w:r>
        <w:t xml:space="preserve">In a normal API, the client generates an idempotency key and reuses it on retry. That contract depends on a disciplined client.</w:t>
      </w:r>
    </w:p>
    <w:p>
      <w:pPr>
        <w:pStyle w:val="ListParagraph"/>
        <w:numPr>
          <w:ilvl w:val="0"/>
          <w:numId w:val="2"/>
        </w:numPr>
        <w:spacing w:after="40" w:before="40"/>
      </w:pPr>
      <w:r>
        <w:t xml:space="preserve">A model retrying a failed call may generate a fresh key, may reuse the old one, or may not realize it is retrying at all. You cannot depend on it.</w:t>
      </w:r>
    </w:p>
    <w:p>
      <w:pPr>
        <w:pStyle w:val="ListParagraph"/>
        <w:numPr>
          <w:ilvl w:val="0"/>
          <w:numId w:val="2"/>
        </w:numPr>
        <w:spacing w:after="40" w:before="40"/>
      </w:pPr>
      <w:r>
        <w:t xml:space="preserve">Therefore the runtime, not the model, must own idempotency. The key is derived server-side from the semantic content of the operation, not supplied by the model.</w:t>
      </w:r>
    </w:p>
    <w:p>
      <w:pPr>
        <w:pStyle w:val="Heading2"/>
        <w:spacing w:after="120" w:before="240"/>
      </w:pPr>
      <w:r>
        <w:t xml:space="preserve">Runtime-Owned Idempotency</w:t>
      </w:r>
    </w:p>
    <w:p>
      <w:pPr>
        <w:pStyle w:val="ListParagraph"/>
        <w:numPr>
          <w:ilvl w:val="0"/>
          <w:numId w:val="2"/>
        </w:numPr>
        <w:spacing w:after="40" w:before="40"/>
      </w:pPr>
      <w:r>
        <w:t xml:space="preserve">Derive a key from a hash of the tool name plus its normalized arguments plus the conversation or run identifier. Two semantically identical calls within one run produce the same key.</w:t>
      </w:r>
    </w:p>
    <w:p>
      <w:pPr>
        <w:pStyle w:val="ListParagraph"/>
        <w:numPr>
          <w:ilvl w:val="0"/>
          <w:numId w:val="2"/>
        </w:numPr>
        <w:spacing w:after="40" w:before="40"/>
      </w:pPr>
      <w:r>
        <w:t xml:space="preserve">Store the key with the result and a TTL. A repeat within the window returns the stored result without re-executing.</w:t>
      </w:r>
    </w:p>
    <w:p>
      <w:pPr>
        <w:pStyle w:val="ListParagraph"/>
        <w:numPr>
          <w:ilvl w:val="0"/>
          <w:numId w:val="2"/>
        </w:numPr>
        <w:spacing w:after="40" w:before="40"/>
      </w:pPr>
      <w:r>
        <w:t xml:space="preserve">Return the cached result to the model as if it had executed, but log the deduplication. A high dedup rate means the model is looping, which is a signal worth alerting on.</w:t>
      </w:r>
    </w:p>
    <w:p>
      <w:pPr>
        <w:pStyle w:val="ListParagraph"/>
        <w:numPr>
          <w:ilvl w:val="0"/>
          <w:numId w:val="2"/>
        </w:numPr>
        <w:spacing w:after="40" w:before="40"/>
      </w:pPr>
      <w:r>
        <w:t xml:space="preserve">For genuinely repeatable operations — the user really does want to send two identical messages — the key must include something that legitimately differs, or the operation needs an explicit override path.</w:t>
      </w:r>
    </w:p>
    <w:p>
      <w:pPr>
        <w:pStyle w:val="Heading2"/>
        <w:spacing w:after="120" w:before="240"/>
      </w:pPr>
      <w:r>
        <w:t xml:space="preserve">Compensation and Partial Failure</w:t>
      </w:r>
    </w:p>
    <w:p>
      <w:pPr>
        <w:spacing w:after="60" w:before="60"/>
      </w:pPr>
      <w:r>
        <w:t xml:space="preserve">A multi-step agent task is a distributed transaction without a coordinator. The saga pattern applies directly.</w:t>
      </w:r>
    </w:p>
    <w:p>
      <w:pPr>
        <w:pStyle w:val="ListParagraph"/>
        <w:numPr>
          <w:ilvl w:val="0"/>
          <w:numId w:val="2"/>
        </w:numPr>
        <w:spacing w:after="40" w:before="40"/>
      </w:pPr>
      <w:r>
        <w:t xml:space="preserve">When step three fails after steps one and two succeeded, you have a partially-applied change set. Doing nothing leaves the system inconsistent.</w:t>
      </w:r>
    </w:p>
    <w:p>
      <w:pPr>
        <w:pStyle w:val="ListParagraph"/>
        <w:numPr>
          <w:ilvl w:val="0"/>
          <w:numId w:val="2"/>
        </w:numPr>
        <w:spacing w:after="40" w:before="40"/>
      </w:pPr>
      <w:r>
        <w:t xml:space="preserve">Define a compensating action for every reversible write tool — the operation that undoes it. Record completed actions in the run so compensation can walk backward.</w:t>
      </w:r>
    </w:p>
    <w:p>
      <w:pPr>
        <w:pStyle w:val="ListParagraph"/>
        <w:numPr>
          <w:ilvl w:val="0"/>
          <w:numId w:val="2"/>
        </w:numPr>
        <w:spacing w:after="40" w:before="40"/>
      </w:pPr>
      <w:r>
        <w:t xml:space="preserve">Compensation is not rollback. Sending a correction email is not the same as unsending, and the design must acknowledge that some actions leave a trace.</w:t>
      </w:r>
    </w:p>
    <w:p>
      <w:pPr>
        <w:pStyle w:val="ListParagraph"/>
        <w:numPr>
          <w:ilvl w:val="0"/>
          <w:numId w:val="2"/>
        </w:numPr>
        <w:spacing w:after="40" w:before="40"/>
      </w:pPr>
      <w:r>
        <w:t xml:space="preserve">Tell the model what was compensated. If it believes step two succeeded and you silently reversed it, its subsequent reasoning is built on a false premise.</w:t>
      </w:r>
    </w:p>
    <w:p>
      <w:pPr>
        <w:pStyle w:val="ListParagraph"/>
        <w:numPr>
          <w:ilvl w:val="0"/>
          <w:numId w:val="2"/>
        </w:numPr>
        <w:spacing w:after="40" w:before="40"/>
      </w:pPr>
      <w:r>
        <w:t xml:space="preserve">For sequences where partial application is unacceptable, gate the irreversible steps behind a single confirmation at the end, after all reversible preparation has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 answer that uses your background</w:t>
            </w:r>
          </w:p>
          <w:p>
            <w:pPr>
              <w:spacing w:before="60"/>
            </w:pPr>
            <w:r>
              <w:rPr>
                <w:sz w:val="20"/>
                <w:szCs w:val="20"/>
              </w:rPr>
              <w:t xml:space="preserve">"A multi-step agent task is a saga. Each write tool has a compensating action, completed actions are recorded in the run state, and on failure the runtime walks back through them. Idempotency is owned by the runtime rather than the model, keyed on a hash of tool name plus normalized arguments plus run ID, because a model retrying does not reliably reuse a key." That answer connects agent engineering to distributed systems fundamentals, which is exactly the bridge these roles are looking for.</w:t>
            </w:r>
          </w:p>
        </w:tc>
      </w:tr>
    </w:tbl>
    <w:p>
      <w:r>
        <w:br w:type="page"/>
      </w:r>
    </w:p>
    <w:p>
      <w:pPr>
        <w:pStyle w:val="Heading1"/>
        <w:spacing w:after="180" w:before="360"/>
      </w:pPr>
      <w:r>
        <w:t xml:space="preserve">Core Mechanic 5 — Error Messages the Model Can Act On</w:t>
      </w:r>
    </w:p>
    <w:p>
      <w:pPr>
        <w:spacing w:after="60" w:before="60"/>
      </w:pPr>
      <w:r>
        <w:t xml:space="preserve">Tool errors are not returned to a developer. They are returned to the model, which will use them to decide what to do next. This makes error message design a functional requirement rather than an ergonomic one.</w:t>
      </w:r>
    </w:p>
    <w:p>
      <w:pPr>
        <w:pStyle w:val="Heading2"/>
        <w:spacing w:after="120" w:before="240"/>
      </w:pPr>
      <w:r>
        <w:t xml:space="preserve">What Makes an Error Actionable</w:t>
      </w:r>
    </w:p>
    <w:p>
      <w:pPr>
        <w:pStyle w:val="ListParagraph"/>
        <w:numPr>
          <w:ilvl w:val="0"/>
          <w:numId w:val="2"/>
        </w:numPr>
        <w:spacing w:after="40" w:before="40"/>
      </w:pPr>
      <w:r>
        <w:t xml:space="preserve">State what went wrong in plain language, not as an exception class name or a stack trace.</w:t>
      </w:r>
    </w:p>
    <w:p>
      <w:pPr>
        <w:pStyle w:val="ListParagraph"/>
        <w:numPr>
          <w:ilvl w:val="0"/>
          <w:numId w:val="2"/>
        </w:numPr>
        <w:spacing w:after="40" w:before="40"/>
      </w:pPr>
      <w:r>
        <w:t xml:space="preserve">State whether the operation is retryable. A model that does not know this will either retry a permanent failure forever or give up on a transient one.</w:t>
      </w:r>
    </w:p>
    <w:p>
      <w:pPr>
        <w:pStyle w:val="ListParagraph"/>
        <w:numPr>
          <w:ilvl w:val="0"/>
          <w:numId w:val="2"/>
        </w:numPr>
        <w:spacing w:after="40" w:before="40"/>
      </w:pPr>
      <w:r>
        <w:t xml:space="preserve">State what to do differently. If a date format was wrong, give the expected format. If an ID was not found, say whether a search tool exists to find valid IDs.</w:t>
      </w:r>
    </w:p>
    <w:p>
      <w:pPr>
        <w:pStyle w:val="ListParagraph"/>
        <w:numPr>
          <w:ilvl w:val="0"/>
          <w:numId w:val="2"/>
        </w:numPr>
        <w:spacing w:after="40" w:before="40"/>
      </w:pPr>
      <w:r>
        <w:t xml:space="preserve">Never leak internal detail — connection strings, internal hostnames, other users' data — into an error, because it enters the context and may reach the user.</w:t>
      </w:r>
    </w:p>
    <w:p>
      <w:pPr>
        <w:pStyle w:val="Heading2"/>
        <w:spacing w:after="120" w:before="240"/>
      </w:pPr>
      <w:r>
        <w:t xml:space="preserve">The Error Taxonomy for Tools</w:t>
      </w:r>
    </w:p>
    <w:p>
      <w:pPr>
        <w:pStyle w:val="ListParagraph"/>
        <w:numPr>
          <w:ilvl w:val="0"/>
          <w:numId w:val="2"/>
        </w:numPr>
        <w:spacing w:after="40" w:before="40"/>
      </w:pPr>
      <w:r>
        <w:t xml:space="preserve">Invalid arguments: the model constructed the call wrongly. The error should name the offending parameter and the constraint it violated. This is recoverable by the model.</w:t>
      </w:r>
    </w:p>
    <w:p>
      <w:pPr>
        <w:pStyle w:val="ListParagraph"/>
        <w:numPr>
          <w:ilvl w:val="0"/>
          <w:numId w:val="2"/>
        </w:numPr>
        <w:spacing w:after="40" w:before="40"/>
      </w:pPr>
      <w:r>
        <w:t xml:space="preserve">Not found: the referenced entity does not exist. Distinguish clearly from an error, because the model should often treat this as information rather than failure.</w:t>
      </w:r>
    </w:p>
    <w:p>
      <w:pPr>
        <w:pStyle w:val="ListParagraph"/>
        <w:numPr>
          <w:ilvl w:val="0"/>
          <w:numId w:val="2"/>
        </w:numPr>
        <w:spacing w:after="40" w:before="40"/>
      </w:pPr>
      <w:r>
        <w:t xml:space="preserve">Permission denied: the user lacks access. The model must not retry, and must not attempt a workaround. Say so explicitly.</w:t>
      </w:r>
    </w:p>
    <w:p>
      <w:pPr>
        <w:pStyle w:val="ListParagraph"/>
        <w:numPr>
          <w:ilvl w:val="0"/>
          <w:numId w:val="2"/>
        </w:numPr>
        <w:spacing w:after="40" w:before="40"/>
      </w:pPr>
      <w:r>
        <w:t xml:space="preserve">Transient failure: timeout, dependency unavailable, rate limited. Retryable, and the error should say after how long.</w:t>
      </w:r>
    </w:p>
    <w:p>
      <w:pPr>
        <w:pStyle w:val="ListParagraph"/>
        <w:numPr>
          <w:ilvl w:val="0"/>
          <w:numId w:val="2"/>
        </w:numPr>
        <w:spacing w:after="40" w:before="40"/>
      </w:pPr>
      <w:r>
        <w:t xml:space="preserve">Permanent failure: the operation cannot succeed regardless of retries. The model should stop and report.</w:t>
      </w:r>
    </w:p>
    <w:p>
      <w:pPr>
        <w:pStyle w:val="ListParagraph"/>
        <w:numPr>
          <w:ilvl w:val="0"/>
          <w:numId w:val="2"/>
        </w:numPr>
        <w:spacing w:after="40" w:before="40"/>
      </w:pPr>
      <w:r>
        <w:t xml:space="preserve">Result too large: the query matched more than can be returned. Tell the model to narrow it, and suggest which parameter.</w:t>
      </w:r>
    </w:p>
    <w:p>
      <w:pPr>
        <w:pStyle w:val="Heading2"/>
        <w:spacing w:after="120" w:before="240"/>
      </w:pPr>
      <w:r>
        <w:t xml:space="preserve">Result Shaping</w:t>
      </w:r>
    </w:p>
    <w:p>
      <w:pPr>
        <w:spacing w:after="60" w:before="60"/>
      </w:pPr>
      <w:r>
        <w:t xml:space="preserve">What a tool returns matters as much as whether it succeeded, because the result becomes permanent context.</w:t>
      </w:r>
    </w:p>
    <w:p>
      <w:pPr>
        <w:pStyle w:val="ListParagraph"/>
        <w:numPr>
          <w:ilvl w:val="0"/>
          <w:numId w:val="2"/>
        </w:numPr>
        <w:spacing w:after="40" w:before="40"/>
      </w:pPr>
      <w:r>
        <w:t xml:space="preserve">Cap result size at the tool boundary. A tool that can return ten thousand rows must not, regardless of what the model requested.</w:t>
      </w:r>
    </w:p>
    <w:p>
      <w:pPr>
        <w:pStyle w:val="ListParagraph"/>
        <w:numPr>
          <w:ilvl w:val="0"/>
          <w:numId w:val="2"/>
        </w:numPr>
        <w:spacing w:after="40" w:before="40"/>
      </w:pPr>
      <w:r>
        <w:t xml:space="preserve">When truncating, say so explicitly and state how many results exist. Silent truncation causes the model to reason about a partial set as if it were complete.</w:t>
      </w:r>
    </w:p>
    <w:p>
      <w:pPr>
        <w:pStyle w:val="ListParagraph"/>
        <w:numPr>
          <w:ilvl w:val="0"/>
          <w:numId w:val="2"/>
        </w:numPr>
        <w:spacing w:after="40" w:before="40"/>
      </w:pPr>
      <w:r>
        <w:t xml:space="preserve">Return only fields the model needs. Passing through an entire internal object because it was convenient is a compounding token cost.</w:t>
      </w:r>
    </w:p>
    <w:p>
      <w:pPr>
        <w:pStyle w:val="ListParagraph"/>
        <w:numPr>
          <w:ilvl w:val="0"/>
          <w:numId w:val="2"/>
        </w:numPr>
        <w:spacing w:after="40" w:before="40"/>
      </w:pPr>
      <w:r>
        <w:t xml:space="preserve">Prefer compact representations. A table of five columns is cheaper than a list of verbose JSON objects with repeated key names.</w:t>
      </w:r>
    </w:p>
    <w:p>
      <w:pPr>
        <w:pStyle w:val="ListParagraph"/>
        <w:numPr>
          <w:ilvl w:val="0"/>
          <w:numId w:val="2"/>
        </w:numPr>
        <w:spacing w:after="40" w:before="40"/>
      </w:pPr>
      <w:r>
        <w:t xml:space="preserve">For large results, consider returning a summary plus a handle the model can use to fetch specifics, rather than the full payload.</w:t>
      </w:r>
    </w:p>
    <w:p>
      <w:r>
        <w:br w:type="page"/>
      </w:r>
    </w:p>
    <w:p>
      <w:pPr>
        <w:pStyle w:val="Heading1"/>
        <w:spacing w:after="180" w:before="360"/>
      </w:pPr>
      <w:r>
        <w:t xml:space="preserve">Core Mechanic 6 — Measuring Tool Use</w:t>
      </w:r>
    </w:p>
    <w:p>
      <w:pPr>
        <w:spacing w:after="60" w:before="60"/>
      </w:pPr>
      <w:r>
        <w:t xml:space="preserve">As with retrieval, you cannot improve what you do not decompose. Tool failures have three distinct causes and they need different fixes.</w:t>
      </w:r>
    </w:p>
    <w:p>
      <w:pPr>
        <w:pStyle w:val="Heading2"/>
        <w:spacing w:after="120" w:before="240"/>
      </w:pPr>
      <w:r>
        <w:t xml:space="preserve">The Three Failure Points</w:t>
      </w:r>
    </w:p>
    <w:p>
      <w:pPr>
        <w:pStyle w:val="ListParagraph"/>
        <w:numPr>
          <w:ilvl w:val="0"/>
          <w:numId w:val="2"/>
        </w:numPr>
        <w:spacing w:after="40" w:before="40"/>
      </w:pPr>
      <w:r>
        <w:t xml:space="preserve">Selection: the model chose the wrong tool, or chose no tool when one was needed, or chose a tool when none was appropriate. Fix at the description level.</w:t>
      </w:r>
    </w:p>
    <w:p>
      <w:pPr>
        <w:pStyle w:val="ListParagraph"/>
        <w:numPr>
          <w:ilvl w:val="0"/>
          <w:numId w:val="2"/>
        </w:numPr>
        <w:spacing w:after="40" w:before="40"/>
      </w:pPr>
      <w:r>
        <w:t xml:space="preserve">Argument construction: the right tool with wrong arguments. Fix at the schema and constraint level, and with few-shot examples of correct calls.</w:t>
      </w:r>
    </w:p>
    <w:p>
      <w:pPr>
        <w:pStyle w:val="ListParagraph"/>
        <w:numPr>
          <w:ilvl w:val="0"/>
          <w:numId w:val="2"/>
        </w:numPr>
        <w:spacing w:after="40" w:before="40"/>
      </w:pPr>
      <w:r>
        <w:t xml:space="preserve">Execution: the tool itself failed. Fix in the tool implementation, and in the error message so the model can recover.</w:t>
      </w:r>
    </w:p>
    <w:p>
      <w:pPr>
        <w:pStyle w:val="Heading2"/>
        <w:spacing w:after="120" w:before="240"/>
      </w:pPr>
      <w:r>
        <w:t xml:space="preserve">The Metrics Worth Tracking</w:t>
      </w:r>
    </w:p>
    <w:p>
      <w:pPr>
        <w:pStyle w:val="ListParagraph"/>
        <w:numPr>
          <w:ilvl w:val="0"/>
          <w:numId w:val="2"/>
        </w:numPr>
        <w:spacing w:after="40" w:before="40"/>
      </w:pPr>
      <w:r>
        <w:t xml:space="preserve">Tool selection accuracy against a labeled set of queries with known-correct tool choices.</w:t>
      </w:r>
    </w:p>
    <w:p>
      <w:pPr>
        <w:pStyle w:val="ListParagraph"/>
        <w:numPr>
          <w:ilvl w:val="0"/>
          <w:numId w:val="2"/>
        </w:numPr>
        <w:spacing w:after="40" w:before="40"/>
      </w:pPr>
      <w:r>
        <w:t xml:space="preserve">Argument validity rate — how often a selected tool is called with arguments that pass validation.</w:t>
      </w:r>
    </w:p>
    <w:p>
      <w:pPr>
        <w:pStyle w:val="ListParagraph"/>
        <w:numPr>
          <w:ilvl w:val="0"/>
          <w:numId w:val="2"/>
        </w:numPr>
        <w:spacing w:after="40" w:before="40"/>
      </w:pPr>
      <w:r>
        <w:t xml:space="preserve">Per-tool error rate, broken down by the error taxonomy above.</w:t>
      </w:r>
    </w:p>
    <w:p>
      <w:pPr>
        <w:pStyle w:val="ListParagraph"/>
        <w:numPr>
          <w:ilvl w:val="0"/>
          <w:numId w:val="2"/>
        </w:numPr>
        <w:spacing w:after="40" w:before="40"/>
      </w:pPr>
      <w:r>
        <w:t xml:space="preserve">Deduplication rate, which reveals looping.</w:t>
      </w:r>
    </w:p>
    <w:p>
      <w:pPr>
        <w:pStyle w:val="ListParagraph"/>
        <w:numPr>
          <w:ilvl w:val="0"/>
          <w:numId w:val="2"/>
        </w:numPr>
        <w:spacing w:after="40" w:before="40"/>
      </w:pPr>
      <w:r>
        <w:t xml:space="preserve">Steps per task, including the tail. A rising tail is the leading indicator of an agent that has started thrashing.</w:t>
      </w:r>
    </w:p>
    <w:p>
      <w:pPr>
        <w:pStyle w:val="ListParagraph"/>
        <w:numPr>
          <w:ilvl w:val="0"/>
          <w:numId w:val="2"/>
        </w:numPr>
        <w:spacing w:after="40" w:before="40"/>
      </w:pPr>
      <w:r>
        <w:t xml:space="preserve">Tool result token share, which is usually where the cost hides.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Build the labeled set now</w:t>
            </w:r>
          </w:p>
          <w:p>
            <w:pPr>
              <w:spacing w:before="60"/>
            </w:pPr>
            <w:r>
              <w:rPr>
                <w:sz w:val="20"/>
                <w:szCs w:val="20"/>
              </w:rPr>
              <w:t xml:space="preserve">A set of queries with the correct tool sequence labeled is the tool-use analog of the retrieval set from Week 3 and the extraction set from Week 2. Together these three become the evaluation foundation Week 7 formalizes. Building them incrementally as you go is far easier than assembling them all at once later, and having them is what makes Week 7 real work rather than a paper exercise.</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Hardened Tool Runtime — the execution layer that sits between a model's tool calls and your actual systems, enforcing every control in this week. Then use it to run an agent against a deliberately hostile test suite designed to make an unhardened runtime fail.</w:t>
      </w:r>
    </w:p>
    <w:p>
      <w:pPr>
        <w:spacing w:after="60" w:before="60"/>
      </w:pPr>
      <w:r>
        <w:t xml:space="preserve">Pick a domain with real irreversible actions so the safety work is not hypothetical. An internal operations agent works well: it can query systems, create tickets, update records, and send notifications — a natural mix of all four side-effect classes.</w:t>
      </w:r>
    </w:p>
    <w:p>
      <w:pPr>
        <w:pStyle w:val="Heading2"/>
        <w:spacing w:after="120" w:before="240"/>
      </w:pPr>
      <w:r>
        <w:t xml:space="preserve">Requirements</w:t>
      </w:r>
    </w:p>
    <w:p>
      <w:pPr>
        <w:pStyle w:val="ListParagraph"/>
        <w:numPr>
          <w:ilvl w:val="0"/>
          <w:numId w:val="2"/>
        </w:numPr>
        <w:spacing w:after="40" w:before="40"/>
      </w:pPr>
      <w:r>
        <w:t xml:space="preserve">A tool registry where every tool declares its side-effect class, and the runtime applies controls automatically based on that class rather than per-tool configuration.</w:t>
      </w:r>
    </w:p>
    <w:p>
      <w:pPr>
        <w:pStyle w:val="ListParagraph"/>
        <w:numPr>
          <w:ilvl w:val="0"/>
          <w:numId w:val="2"/>
        </w:numPr>
        <w:spacing w:after="40" w:before="40"/>
      </w:pPr>
      <w:r>
        <w:t xml:space="preserve">Argument validation against the schema before execution, with errors returned in the actionable format from this week's taxonomy.</w:t>
      </w:r>
    </w:p>
    <w:p>
      <w:pPr>
        <w:pStyle w:val="ListParagraph"/>
        <w:numPr>
          <w:ilvl w:val="0"/>
          <w:numId w:val="2"/>
        </w:numPr>
        <w:spacing w:after="40" w:before="40"/>
      </w:pPr>
      <w:r>
        <w:t xml:space="preserve">Runtime-owned idempotency: server-derived keys, a result store with TTL, deduplication logging, and correct behavior on repeat calls.</w:t>
      </w:r>
    </w:p>
    <w:p>
      <w:pPr>
        <w:pStyle w:val="ListParagraph"/>
        <w:numPr>
          <w:ilvl w:val="0"/>
          <w:numId w:val="2"/>
        </w:numPr>
        <w:spacing w:after="40" w:before="40"/>
      </w:pPr>
      <w:r>
        <w:t xml:space="preserve">Per-class retry policy. Read-only tools retry with backoff; irreversible tools never auto-retry and must surface the ambiguous-timeout case explicitly.</w:t>
      </w:r>
    </w:p>
    <w:p>
      <w:pPr>
        <w:pStyle w:val="ListParagraph"/>
        <w:numPr>
          <w:ilvl w:val="0"/>
          <w:numId w:val="2"/>
        </w:numPr>
        <w:spacing w:after="40" w:before="40"/>
      </w:pPr>
      <w:r>
        <w:t xml:space="preserve">Timeouts and resource limits on every tool, with a circuit breaker per tool so a failing dependency does not consume the whole agent budget.</w:t>
      </w:r>
    </w:p>
    <w:p>
      <w:pPr>
        <w:pStyle w:val="ListParagraph"/>
        <w:numPr>
          <w:ilvl w:val="0"/>
          <w:numId w:val="2"/>
        </w:numPr>
        <w:spacing w:after="40" w:before="40"/>
      </w:pPr>
      <w:r>
        <w:t xml:space="preserve">Parallel execution of independent tool calls, with a mechanism to detect and serialize calls that touch the same resource.</w:t>
      </w:r>
    </w:p>
    <w:p>
      <w:pPr>
        <w:pStyle w:val="ListParagraph"/>
        <w:numPr>
          <w:ilvl w:val="0"/>
          <w:numId w:val="2"/>
        </w:numPr>
        <w:spacing w:after="40" w:before="40"/>
      </w:pPr>
      <w:r>
        <w:t xml:space="preserve">Result shaping: size caps, explicit truncation notices with total counts, and field projection.</w:t>
      </w:r>
    </w:p>
    <w:p>
      <w:pPr>
        <w:pStyle w:val="ListParagraph"/>
        <w:numPr>
          <w:ilvl w:val="0"/>
          <w:numId w:val="2"/>
        </w:numPr>
        <w:spacing w:after="40" w:before="40"/>
      </w:pPr>
      <w:r>
        <w:t xml:space="preserve">A confirmation gate for irreversible actions that presents human-readable intent and cannot be satisfied by model-generated content.</w:t>
      </w:r>
    </w:p>
    <w:p>
      <w:pPr>
        <w:pStyle w:val="ListParagraph"/>
        <w:numPr>
          <w:ilvl w:val="0"/>
          <w:numId w:val="2"/>
        </w:numPr>
        <w:spacing w:after="40" w:before="40"/>
      </w:pPr>
      <w:r>
        <w:t xml:space="preserve">Compensation registry: every reversible write declares its undo, and the runtime can walk back a partially-completed sequence.</w:t>
      </w:r>
    </w:p>
    <w:p>
      <w:pPr>
        <w:pStyle w:val="ListParagraph"/>
        <w:numPr>
          <w:ilvl w:val="0"/>
          <w:numId w:val="2"/>
        </w:numPr>
        <w:spacing w:after="40" w:before="40"/>
      </w:pPr>
      <w:r>
        <w:t xml:space="preserve">Full audit trail: every attempted call, its arguments, its outcome, its timing, and its dedup or retry status.</w:t>
      </w:r>
    </w:p>
    <w:p>
      <w:pPr>
        <w:pStyle w:val="Heading2"/>
        <w:spacing w:after="120" w:before="240"/>
      </w:pPr>
      <w:r>
        <w:t xml:space="preserve">The Hostile Test Suite</w:t>
      </w:r>
    </w:p>
    <w:p>
      <w:pPr>
        <w:spacing w:after="60" w:before="60"/>
      </w:pPr>
      <w:r>
        <w:t xml:space="preserve">This is the part that makes the project real. Write tests that a naive runtime fails.</w:t>
      </w:r>
    </w:p>
    <w:p>
      <w:pPr>
        <w:pStyle w:val="ListParagraph"/>
        <w:numPr>
          <w:ilvl w:val="0"/>
          <w:numId w:val="2"/>
        </w:numPr>
        <w:spacing w:after="40" w:before="40"/>
      </w:pPr>
      <w:r>
        <w:t xml:space="preserve">A tool that times out after the operation has actually succeeded. Verify no double-execution occurs on the retry path.</w:t>
      </w:r>
    </w:p>
    <w:p>
      <w:pPr>
        <w:pStyle w:val="ListParagraph"/>
        <w:numPr>
          <w:ilvl w:val="0"/>
          <w:numId w:val="2"/>
        </w:numPr>
        <w:spacing w:after="40" w:before="40"/>
      </w:pPr>
      <w:r>
        <w:t xml:space="preserve">The model calling the same write tool twice with identical arguments in one run. Verify deduplication.</w:t>
      </w:r>
    </w:p>
    <w:p>
      <w:pPr>
        <w:pStyle w:val="ListParagraph"/>
        <w:numPr>
          <w:ilvl w:val="0"/>
          <w:numId w:val="2"/>
        </w:numPr>
        <w:spacing w:after="40" w:before="40"/>
      </w:pPr>
      <w:r>
        <w:t xml:space="preserve">A three-step sequence where the third step fails permanently. Verify compensation runs and the model is told what was reversed.</w:t>
      </w:r>
    </w:p>
    <w:p>
      <w:pPr>
        <w:pStyle w:val="ListParagraph"/>
        <w:numPr>
          <w:ilvl w:val="0"/>
          <w:numId w:val="2"/>
        </w:numPr>
        <w:spacing w:after="40" w:before="40"/>
      </w:pPr>
      <w:r>
        <w:t xml:space="preserve">A tool returning an enormous result. Verify capping, truncation notice, and that the context does not blow up.</w:t>
      </w:r>
    </w:p>
    <w:p>
      <w:pPr>
        <w:pStyle w:val="ListParagraph"/>
        <w:numPr>
          <w:ilvl w:val="0"/>
          <w:numId w:val="2"/>
        </w:numPr>
        <w:spacing w:after="40" w:before="40"/>
      </w:pPr>
      <w:r>
        <w:t xml:space="preserve">Parallel calls that touch the same record. Verify they are serialized rather than racing.</w:t>
      </w:r>
    </w:p>
    <w:p>
      <w:pPr>
        <w:pStyle w:val="ListParagraph"/>
        <w:numPr>
          <w:ilvl w:val="0"/>
          <w:numId w:val="2"/>
        </w:numPr>
        <w:spacing w:after="40" w:before="40"/>
      </w:pPr>
      <w:r>
        <w:t xml:space="preserve">A retrieved document containing text instructing the agent to call a destructive tool. Verify the confirmation gate holds and the instruction is not treated as authorization. This previews Week 8.</w:t>
      </w:r>
    </w:p>
    <w:p>
      <w:pPr>
        <w:pStyle w:val="ListParagraph"/>
        <w:numPr>
          <w:ilvl w:val="0"/>
          <w:numId w:val="2"/>
        </w:numPr>
        <w:spacing w:after="40" w:before="40"/>
      </w:pPr>
      <w:r>
        <w:t xml:space="preserve">The model calling a tool with arguments that would exceed the user's permissions. Verify hard denial at the runtime, not reliance on the model declining.</w:t>
      </w:r>
    </w:p>
    <w:p>
      <w:pPr>
        <w:pStyle w:val="ListParagraph"/>
        <w:numPr>
          <w:ilvl w:val="0"/>
          <w:numId w:val="2"/>
        </w:numPr>
        <w:spacing w:after="40" w:before="40"/>
      </w:pPr>
      <w:r>
        <w:t xml:space="preserve">An agent that loops, calling the same read tool repeatedly. Verify the step and budget limits from Week 1 terminate it gracefully.</w:t>
      </w:r>
    </w:p>
    <w:p>
      <w:pPr>
        <w:pStyle w:val="Heading2"/>
        <w:spacing w:after="120" w:before="240"/>
      </w:pPr>
      <w:r>
        <w:t xml:space="preserve">Deliverables</w:t>
      </w:r>
    </w:p>
    <w:p>
      <w:pPr>
        <w:pStyle w:val="ListParagraph"/>
        <w:numPr>
          <w:ilvl w:val="0"/>
          <w:numId w:val="2"/>
        </w:numPr>
        <w:spacing w:after="40" w:before="40"/>
      </w:pPr>
      <w:r>
        <w:t xml:space="preserve">Repository with the runtime, the tool registry, and the full hostile test suite passing.</w:t>
      </w:r>
    </w:p>
    <w:p>
      <w:pPr>
        <w:pStyle w:val="ListParagraph"/>
        <w:numPr>
          <w:ilvl w:val="0"/>
          <w:numId w:val="2"/>
        </w:numPr>
        <w:spacing w:after="40" w:before="40"/>
      </w:pPr>
      <w:r>
        <w:t xml:space="preserve">A labeled query set with correct tool sequences, joining your Week 2 and Week 3 evaluation assets.</w:t>
      </w:r>
    </w:p>
    <w:p>
      <w:pPr>
        <w:pStyle w:val="ListParagraph"/>
        <w:numPr>
          <w:ilvl w:val="0"/>
          <w:numId w:val="2"/>
        </w:numPr>
        <w:spacing w:after="40" w:before="40"/>
      </w:pPr>
      <w:r>
        <w:t xml:space="preserve">A measurement report: selection accuracy, argument validity rate, per-tool error breakdown, dedup rate, steps-per-task distribution including the tail, and tool result token share.</w:t>
      </w:r>
    </w:p>
    <w:p>
      <w:pPr>
        <w:pStyle w:val="ListParagraph"/>
        <w:numPr>
          <w:ilvl w:val="0"/>
          <w:numId w:val="2"/>
        </w:numPr>
        <w:spacing w:after="40" w:before="40"/>
      </w:pPr>
      <w:r>
        <w:t xml:space="preserve">A written design note on your tool granularity decisions — which tools you merged, which you split, and what the trace evidence was.</w:t>
      </w:r>
    </w:p>
    <w:p>
      <w:r>
        <w:br w:type="page"/>
      </w:r>
    </w:p>
    <w:p>
      <w:pPr>
        <w:pStyle w:val="Heading1"/>
        <w:spacing w:after="180" w:before="360"/>
      </w:pPr>
      <w:r>
        <w:t xml:space="preserve">Critical Failure Modes &amp; Anti-Patterns</w:t>
      </w:r>
    </w:p>
    <w:p>
      <w:pPr>
        <w:pStyle w:val="Heading2"/>
        <w:spacing w:after="120" w:before="240"/>
      </w:pPr>
      <w:r>
        <w:t xml:space="preserve">Anti-Pattern 1 — Uniform Retry Across All Tools</w:t>
      </w:r>
    </w:p>
    <w:p>
      <w:pPr>
        <w:spacing w:after="60" w:before="60"/>
      </w:pPr>
      <w:r>
        <w:t xml:space="preserve">A generic retry wrapper is applied to every tool for resilience. A payment tool times out after the charge succeeded. The wrapper retries. The customer is charged twice. The failure is invisible in application metrics because both calls returned success.</w:t>
      </w:r>
    </w:p>
    <w:p>
      <w:pPr>
        <w:pStyle w:val="Heading3"/>
        <w:spacing w:after="80" w:before="180"/>
      </w:pPr>
      <w:r>
        <w:t xml:space="preserve">Architect against</w:t>
      </w:r>
    </w:p>
    <w:p>
      <w:pPr>
        <w:pStyle w:val="ListParagraph"/>
        <w:numPr>
          <w:ilvl w:val="0"/>
          <w:numId w:val="2"/>
        </w:numPr>
        <w:spacing w:after="40" w:before="40"/>
      </w:pPr>
      <w:r>
        <w:t xml:space="preserve">Retry policy is a property of the side-effect class, not a global setting.</w:t>
      </w:r>
    </w:p>
    <w:p>
      <w:pPr>
        <w:pStyle w:val="ListParagraph"/>
        <w:numPr>
          <w:ilvl w:val="0"/>
          <w:numId w:val="2"/>
        </w:numPr>
        <w:spacing w:after="40" w:before="40"/>
      </w:pPr>
      <w:r>
        <w:t xml:space="preserve">Irreversible tools never auto-retry. On an ambiguous timeout, query the downstream system to determine actual state before doing anything.</w:t>
      </w:r>
    </w:p>
    <w:p>
      <w:pPr>
        <w:pStyle w:val="ListParagraph"/>
        <w:numPr>
          <w:ilvl w:val="0"/>
          <w:numId w:val="2"/>
        </w:numPr>
        <w:spacing w:after="40" w:before="40"/>
      </w:pPr>
      <w:r>
        <w:t xml:space="preserve">Runtime-owned idempotency as the backstop, so even an incorrect retry is safe.</w:t>
      </w:r>
    </w:p>
    <w:p>
      <w:pPr>
        <w:pStyle w:val="Heading2"/>
        <w:spacing w:after="120" w:before="240"/>
      </w:pPr>
      <w:r>
        <w:t xml:space="preserve">Anti-Pattern 2 — Tool Results Flooding the Context</w:t>
      </w:r>
    </w:p>
    <w:p>
      <w:pPr>
        <w:spacing w:after="60" w:before="60"/>
      </w:pPr>
      <w:r>
        <w:t xml:space="preserve">A query tool returns whatever the underlying API returned — sometimes hundreds of rows of verbose JSON. That payload enters the context and is re-sent on every subsequent step. Cost triples, latency rises through prefill, and quality falls as relevant detail is buried.</w:t>
      </w:r>
    </w:p>
    <w:p>
      <w:pPr>
        <w:pStyle w:val="Heading3"/>
        <w:spacing w:after="80" w:before="180"/>
      </w:pPr>
      <w:r>
        <w:t xml:space="preserve">Architect against</w:t>
      </w:r>
    </w:p>
    <w:p>
      <w:pPr>
        <w:pStyle w:val="ListParagraph"/>
        <w:numPr>
          <w:ilvl w:val="0"/>
          <w:numId w:val="2"/>
        </w:numPr>
        <w:spacing w:after="40" w:before="40"/>
      </w:pPr>
      <w:r>
        <w:t xml:space="preserve">Hard result size caps enforced at the tool boundary, independent of what the model requested.</w:t>
      </w:r>
    </w:p>
    <w:p>
      <w:pPr>
        <w:pStyle w:val="ListParagraph"/>
        <w:numPr>
          <w:ilvl w:val="0"/>
          <w:numId w:val="2"/>
        </w:numPr>
        <w:spacing w:after="40" w:before="40"/>
      </w:pPr>
      <w:r>
        <w:t xml:space="preserve">Field projection so only needed fields are returned.</w:t>
      </w:r>
    </w:p>
    <w:p>
      <w:pPr>
        <w:pStyle w:val="ListParagraph"/>
        <w:numPr>
          <w:ilvl w:val="0"/>
          <w:numId w:val="2"/>
        </w:numPr>
        <w:spacing w:after="40" w:before="40"/>
      </w:pPr>
      <w:r>
        <w:t xml:space="preserve">Explicit truncation notices with total counts, so the model knows it is seeing a subset.</w:t>
      </w:r>
    </w:p>
    <w:p>
      <w:pPr>
        <w:pStyle w:val="ListParagraph"/>
        <w:numPr>
          <w:ilvl w:val="0"/>
          <w:numId w:val="2"/>
        </w:numPr>
        <w:spacing w:after="40" w:before="40"/>
      </w:pPr>
      <w:r>
        <w:t xml:space="preserve">Monitor tool result token share as a first-class metric.</w:t>
      </w:r>
    </w:p>
    <w:p>
      <w:pPr>
        <w:pStyle w:val="Heading2"/>
        <w:spacing w:after="120" w:before="240"/>
      </w:pPr>
      <w:r>
        <w:t xml:space="preserve">Anti-Pattern 3 — Permissions Enforced by Prompt</w:t>
      </w:r>
    </w:p>
    <w:p>
      <w:pPr>
        <w:spacing w:after="60" w:before="60"/>
      </w:pPr>
      <w:r>
        <w:t xml:space="preserve">The system prompt instructs the model to only access data belonging to the current user. A confusing query, an unusual phrasing, or an injected instruction causes it to call a tool with another user's identifier. The tool executes because the runtime trusted the model's judgment.</w:t>
      </w:r>
    </w:p>
    <w:p>
      <w:pPr>
        <w:pStyle w:val="Heading3"/>
        <w:spacing w:after="80" w:before="180"/>
      </w:pPr>
      <w:r>
        <w:t xml:space="preserve">Architect against</w:t>
      </w:r>
    </w:p>
    <w:p>
      <w:pPr>
        <w:pStyle w:val="ListParagraph"/>
        <w:numPr>
          <w:ilvl w:val="0"/>
          <w:numId w:val="2"/>
        </w:numPr>
        <w:spacing w:after="40" w:before="40"/>
      </w:pPr>
      <w:r>
        <w:t xml:space="preserve">The runtime enforces authorization on every call, deriving the user identity from the session rather than from tool arguments.</w:t>
      </w:r>
    </w:p>
    <w:p>
      <w:pPr>
        <w:pStyle w:val="ListParagraph"/>
        <w:numPr>
          <w:ilvl w:val="0"/>
          <w:numId w:val="2"/>
        </w:numPr>
        <w:spacing w:after="40" w:before="40"/>
      </w:pPr>
      <w:r>
        <w:t xml:space="preserve">Tools should not accept a user identifier parameter at all where the identity is implied by the session. Removing the parameter removes the vulnerability.</w:t>
      </w:r>
    </w:p>
    <w:p>
      <w:pPr>
        <w:pStyle w:val="ListParagraph"/>
        <w:numPr>
          <w:ilvl w:val="0"/>
          <w:numId w:val="2"/>
        </w:numPr>
        <w:spacing w:after="40" w:before="40"/>
      </w:pPr>
      <w:r>
        <w:t xml:space="preserve">Test authorization with adversarial queries as a security control, not as a quality check.</w:t>
      </w:r>
    </w:p>
    <w:p>
      <w:pPr>
        <w:pStyle w:val="Heading2"/>
        <w:spacing w:after="120" w:before="240"/>
      </w:pPr>
      <w:r>
        <w:t xml:space="preserve">Anti-Pattern 4 — Stack Traces as Tool Errors</w:t>
      </w:r>
    </w:p>
    <w:p>
      <w:pPr>
        <w:spacing w:after="60" w:before="60"/>
      </w:pPr>
      <w:r>
        <w:t xml:space="preserve">A tool fails and the runtime returns the exception message and stack trace to the model. The model cannot determine whether to retry, cannot tell what to fix, and frequently hallucinates a workaround. Internal hostnames and schema details leak into the context and sometimes to the user.</w:t>
      </w:r>
    </w:p>
    <w:p>
      <w:pPr>
        <w:pStyle w:val="Heading3"/>
        <w:spacing w:after="80" w:before="180"/>
      </w:pPr>
      <w:r>
        <w:t xml:space="preserve">Architect against</w:t>
      </w:r>
    </w:p>
    <w:p>
      <w:pPr>
        <w:pStyle w:val="ListParagraph"/>
        <w:numPr>
          <w:ilvl w:val="0"/>
          <w:numId w:val="2"/>
        </w:numPr>
        <w:spacing w:after="40" w:before="40"/>
      </w:pPr>
      <w:r>
        <w:t xml:space="preserve">Map every internal exception to one of the six taxonomy categories with a model-actionable message.</w:t>
      </w:r>
    </w:p>
    <w:p>
      <w:pPr>
        <w:pStyle w:val="ListParagraph"/>
        <w:numPr>
          <w:ilvl w:val="0"/>
          <w:numId w:val="2"/>
        </w:numPr>
        <w:spacing w:after="40" w:before="40"/>
      </w:pPr>
      <w:r>
        <w:t xml:space="preserve">State retryability explicitly and what to change.</w:t>
      </w:r>
    </w:p>
    <w:p>
      <w:pPr>
        <w:pStyle w:val="ListParagraph"/>
        <w:numPr>
          <w:ilvl w:val="0"/>
          <w:numId w:val="2"/>
        </w:numPr>
        <w:spacing w:after="40" w:before="40"/>
      </w:pPr>
      <w:r>
        <w:t xml:space="preserve">Log the full technical detail separately for engineers; return only the actionable summary to the model.</w:t>
      </w:r>
    </w:p>
    <w:p>
      <w:pPr>
        <w:pStyle w:val="Heading2"/>
        <w:spacing w:after="120" w:before="240"/>
      </w:pPr>
      <w:r>
        <w:t xml:space="preserve">Anti-Pattern 5 — Too Many Tools, Vaguely Described</w:t>
      </w:r>
    </w:p>
    <w:p>
      <w:pPr>
        <w:spacing w:after="60" w:before="60"/>
      </w:pPr>
      <w:r>
        <w:t xml:space="preserve">Every API endpoint is wrapped as a tool, producing forty tools with descriptions copied from internal documentation. Selection accuracy collapses, the definitions consume thousands of tokens per step, and similar tools are confused constantly.</w:t>
      </w:r>
    </w:p>
    <w:p>
      <w:pPr>
        <w:pStyle w:val="Heading3"/>
        <w:spacing w:after="80" w:before="180"/>
      </w:pPr>
      <w:r>
        <w:t xml:space="preserve">Architect against</w:t>
      </w:r>
    </w:p>
    <w:p>
      <w:pPr>
        <w:pStyle w:val="ListParagraph"/>
        <w:numPr>
          <w:ilvl w:val="0"/>
          <w:numId w:val="2"/>
        </w:numPr>
        <w:spacing w:after="40" w:before="40"/>
      </w:pPr>
      <w:r>
        <w:t xml:space="preserve">Design tools around agent tasks, not around your API surface.</w:t>
      </w:r>
    </w:p>
    <w:p>
      <w:pPr>
        <w:pStyle w:val="ListParagraph"/>
        <w:numPr>
          <w:ilvl w:val="0"/>
          <w:numId w:val="2"/>
        </w:numPr>
        <w:spacing w:after="40" w:before="40"/>
      </w:pPr>
      <w:r>
        <w:t xml:space="preserve">Merge tools that are frequently confused, or sharpen descriptions with explicit mutual exclusion.</w:t>
      </w:r>
    </w:p>
    <w:p>
      <w:pPr>
        <w:pStyle w:val="ListParagraph"/>
        <w:numPr>
          <w:ilvl w:val="0"/>
          <w:numId w:val="2"/>
        </w:numPr>
        <w:spacing w:after="40" w:before="40"/>
      </w:pPr>
      <w:r>
        <w:t xml:space="preserve">Collapse fixed multi-call sequences into single tools.</w:t>
      </w:r>
    </w:p>
    <w:p>
      <w:pPr>
        <w:pStyle w:val="ListParagraph"/>
        <w:numPr>
          <w:ilvl w:val="0"/>
          <w:numId w:val="2"/>
        </w:numPr>
        <w:spacing w:after="40" w:before="40"/>
      </w:pPr>
      <w:r>
        <w:t xml:space="preserve">Measure selection accuracy against a labeled set and treat a decline as a design signal.</w:t>
      </w:r>
    </w:p>
    <w:p>
      <w:pPr>
        <w:pStyle w:val="Heading2"/>
        <w:spacing w:after="120" w:before="240"/>
      </w:pPr>
      <w:r>
        <w:t xml:space="preserve">Anti-Pattern 6 — No Compensation for Partial Failure</w:t>
      </w:r>
    </w:p>
    <w:p>
      <w:pPr>
        <w:spacing w:after="60" w:before="60"/>
      </w:pPr>
      <w:r>
        <w:t xml:space="preserve">A four-step workflow fails at step three. Steps one and two remain applied. The agent reports failure to the user, who reasonably assumes nothing happened. The half-applied state is discovered days later by someone else.</w:t>
      </w:r>
    </w:p>
    <w:p>
      <w:pPr>
        <w:pStyle w:val="Heading3"/>
        <w:spacing w:after="80" w:before="180"/>
      </w:pPr>
      <w:r>
        <w:t xml:space="preserve">Architect against</w:t>
      </w:r>
    </w:p>
    <w:p>
      <w:pPr>
        <w:pStyle w:val="ListParagraph"/>
        <w:numPr>
          <w:ilvl w:val="0"/>
          <w:numId w:val="2"/>
        </w:numPr>
        <w:spacing w:after="40" w:before="40"/>
      </w:pPr>
      <w:r>
        <w:t xml:space="preserve">A compensating action registered for every reversible write, and a runtime that walks completed actions backward on failure.</w:t>
      </w:r>
    </w:p>
    <w:p>
      <w:pPr>
        <w:pStyle w:val="ListParagraph"/>
        <w:numPr>
          <w:ilvl w:val="0"/>
          <w:numId w:val="2"/>
        </w:numPr>
        <w:spacing w:after="40" w:before="40"/>
      </w:pPr>
      <w:r>
        <w:t xml:space="preserve">Order operations so irreversible steps come last, after all reversible preparation has succeeded.</w:t>
      </w:r>
    </w:p>
    <w:p>
      <w:pPr>
        <w:pStyle w:val="ListParagraph"/>
        <w:numPr>
          <w:ilvl w:val="0"/>
          <w:numId w:val="2"/>
        </w:numPr>
        <w:spacing w:after="40" w:before="40"/>
      </w:pPr>
      <w:r>
        <w:t xml:space="preserve">Report to the user precisely what was applied and what was reversed.</w:t>
      </w:r>
    </w:p>
    <w:p>
      <w:pPr>
        <w:pStyle w:val="Heading2"/>
        <w:spacing w:after="120" w:before="240"/>
      </w:pPr>
      <w:r>
        <w:t xml:space="preserve">Anti-Pattern 7 — Confirmation Satisfiable by Model Output</w:t>
      </w:r>
    </w:p>
    <w:p>
      <w:pPr>
        <w:spacing w:after="60" w:before="60"/>
      </w:pPr>
      <w:r>
        <w:t xml:space="preserve">An irreversible action requires confirmation, but the confirmation check accepts any message containing an affirmative — including one the model generated itself while reasoning, or one a retrieved document instructed it to produce. The gate is decorative.</w:t>
      </w:r>
    </w:p>
    <w:p>
      <w:pPr>
        <w:pStyle w:val="Heading3"/>
        <w:spacing w:after="80" w:before="180"/>
      </w:pPr>
      <w:r>
        <w:t xml:space="preserve">Architect against</w:t>
      </w:r>
    </w:p>
    <w:p>
      <w:pPr>
        <w:pStyle w:val="ListParagraph"/>
        <w:numPr>
          <w:ilvl w:val="0"/>
          <w:numId w:val="2"/>
        </w:numPr>
        <w:spacing w:after="40" w:before="40"/>
      </w:pPr>
      <w:r>
        <w:t xml:space="preserve">Confirmation must originate from the user through your interface, tracked out of band from the conversation content.</w:t>
      </w:r>
    </w:p>
    <w:p>
      <w:pPr>
        <w:pStyle w:val="ListParagraph"/>
        <w:numPr>
          <w:ilvl w:val="0"/>
          <w:numId w:val="2"/>
        </w:numPr>
        <w:spacing w:after="40" w:before="40"/>
      </w:pPr>
      <w:r>
        <w:t xml:space="preserve">Never treat text inside the context — model reasoning, tool results, retrieved documents — as authorization.</w:t>
      </w:r>
    </w:p>
    <w:p>
      <w:pPr>
        <w:pStyle w:val="ListParagraph"/>
        <w:numPr>
          <w:ilvl w:val="0"/>
          <w:numId w:val="2"/>
        </w:numPr>
        <w:spacing w:after="40" w:before="40"/>
      </w:pPr>
      <w:r>
        <w:t xml:space="preserve">Confirmation is per-action and never generalized across a session.</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a provider with native tool calling and parallel tool call support, a sandbox mechanism if you implement code execution (containers are sufficient), and a domain with at least eight tools spanning all four side-effect classes. Reuse your AutoOps tools where they fit — hardening an existing surface is more instructive than building a clean one.</w:t>
            </w:r>
          </w:p>
        </w:tc>
      </w:tr>
    </w:tbl>
    <w:p>
      <w:pPr>
        <w:pStyle w:val="Heading2"/>
        <w:spacing w:after="120" w:before="240"/>
      </w:pPr>
      <w:r>
        <w:t xml:space="preserve">Day 22 (Monday) — The Loop &amp; Its Cost</w:t>
      </w:r>
    </w:p>
    <w:p>
      <w:pPr>
        <w:spacing w:after="60" w:before="60"/>
      </w:pPr>
      <w:r>
        <w:rPr>
          <w:b/>
          <w:bCs/>
        </w:rPr>
        <w:t xml:space="preserve">Goal: </w:t>
      </w:r>
      <w:r>
        <w:t xml:space="preserve">Understand the mechanics and find where your tokens actually go.</w:t>
      </w:r>
    </w:p>
    <w:p>
      <w:pPr>
        <w:pStyle w:val="Heading3"/>
        <w:spacing w:after="80" w:before="180"/>
      </w:pPr>
      <w:r>
        <w:t xml:space="preserve">Morning (60 min)</w:t>
      </w:r>
    </w:p>
    <w:p>
      <w:pPr>
        <w:pStyle w:val="ListParagraph"/>
        <w:numPr>
          <w:ilvl w:val="0"/>
          <w:numId w:val="2"/>
        </w:numPr>
        <w:spacing w:after="40" w:before="40"/>
      </w:pPr>
      <w:r>
        <w:t xml:space="preserve">Study your provider's tool calling specification: how definitions are serialized, how calls are returned, how results are appended, how parallel calls are represented.</w:t>
      </w:r>
    </w:p>
    <w:p>
      <w:pPr>
        <w:pStyle w:val="ListParagraph"/>
        <w:numPr>
          <w:ilvl w:val="0"/>
          <w:numId w:val="2"/>
        </w:numPr>
        <w:spacing w:after="40" w:before="40"/>
      </w:pPr>
      <w:r>
        <w:t xml:space="preserve">Review Week 1's accumulation model and map it onto the tool loop specifically.</w:t>
      </w:r>
    </w:p>
    <w:p>
      <w:pPr>
        <w:pStyle w:val="Heading3"/>
        <w:spacing w:after="80" w:before="180"/>
      </w:pPr>
      <w:r>
        <w:t xml:space="preserve">Evening (90 min)</w:t>
      </w:r>
    </w:p>
    <w:p>
      <w:pPr>
        <w:pStyle w:val="ListParagraph"/>
        <w:numPr>
          <w:ilvl w:val="0"/>
          <w:numId w:val="2"/>
        </w:numPr>
        <w:spacing w:after="40" w:before="40"/>
      </w:pPr>
      <w:r>
        <w:t xml:space="preserve">Extend your Week 1 profiler to break down tokens into tool definitions, tool results, reasoning, and final answer.</w:t>
      </w:r>
    </w:p>
    <w:p>
      <w:pPr>
        <w:pStyle w:val="ListParagraph"/>
        <w:numPr>
          <w:ilvl w:val="0"/>
          <w:numId w:val="2"/>
        </w:numPr>
        <w:spacing w:after="40" w:before="40"/>
      </w:pPr>
      <w:r>
        <w:t xml:space="preserve">Run it against AutoOps across twenty queries. Identify which tool contributes the most result tokens.</w:t>
      </w:r>
    </w:p>
    <w:p>
      <w:pPr>
        <w:pStyle w:val="ListParagraph"/>
        <w:numPr>
          <w:ilvl w:val="0"/>
          <w:numId w:val="2"/>
        </w:numPr>
        <w:spacing w:after="40" w:before="40"/>
      </w:pPr>
      <w:r>
        <w:t xml:space="preserve">Implement parallel execution if your runtime does not already, and measure the latency difference on a query requiring several independent lookups.</w:t>
      </w:r>
    </w:p>
    <w:p>
      <w:pPr>
        <w:pStyle w:val="ListParagraph"/>
        <w:numPr>
          <w:ilvl w:val="0"/>
          <w:numId w:val="2"/>
        </w:numPr>
        <w:spacing w:after="40" w:before="40"/>
      </w:pPr>
      <w:r>
        <w:t xml:space="preserve">Deliverable: the token attribution breakdown and the parallel-execution latency measurement.</w:t>
      </w:r>
    </w:p>
    <w:p>
      <w:pPr>
        <w:pStyle w:val="Heading2"/>
        <w:spacing w:after="120" w:before="240"/>
      </w:pPr>
      <w:r>
        <w:t xml:space="preserve">Day 23 (Tuesday) — Schema &amp; Description Design</w:t>
      </w:r>
    </w:p>
    <w:p>
      <w:pPr>
        <w:spacing w:after="60" w:before="60"/>
      </w:pPr>
      <w:r>
        <w:rPr>
          <w:b/>
          <w:bCs/>
        </w:rPr>
        <w:t xml:space="preserve">Goal: </w:t>
      </w:r>
      <w:r>
        <w:t xml:space="preserve">Improve selection accuracy through description quality alone.</w:t>
      </w:r>
    </w:p>
    <w:p>
      <w:pPr>
        <w:pStyle w:val="Heading3"/>
        <w:spacing w:after="80" w:before="180"/>
      </w:pPr>
      <w:r>
        <w:t xml:space="preserve">Morning (60 min)</w:t>
      </w:r>
    </w:p>
    <w:p>
      <w:pPr>
        <w:pStyle w:val="ListParagraph"/>
        <w:numPr>
          <w:ilvl w:val="0"/>
          <w:numId w:val="2"/>
        </w:numPr>
        <w:spacing w:after="40" w:before="40"/>
      </w:pPr>
      <w:r>
        <w:t xml:space="preserve">Study tool description patterns: stating when not to use, describing return shape, declaring preconditions.</w:t>
      </w:r>
    </w:p>
    <w:p>
      <w:pPr>
        <w:pStyle w:val="ListParagraph"/>
        <w:numPr>
          <w:ilvl w:val="0"/>
          <w:numId w:val="2"/>
        </w:numPr>
        <w:spacing w:after="40" w:before="40"/>
      </w:pPr>
      <w:r>
        <w:t xml:space="preserve">Review your existing tool schemas against the parameter design principles in this document.</w:t>
      </w:r>
    </w:p>
    <w:p>
      <w:pPr>
        <w:pStyle w:val="Heading3"/>
        <w:spacing w:after="80" w:before="180"/>
      </w:pPr>
      <w:r>
        <w:t xml:space="preserve">Evening (90 min)</w:t>
      </w:r>
    </w:p>
    <w:p>
      <w:pPr>
        <w:pStyle w:val="ListParagraph"/>
        <w:numPr>
          <w:ilvl w:val="0"/>
          <w:numId w:val="2"/>
        </w:numPr>
        <w:spacing w:after="40" w:before="40"/>
      </w:pPr>
      <w:r>
        <w:t xml:space="preserve">Build a labeled set of at least forty queries with the correct tool sequence for each.</w:t>
      </w:r>
    </w:p>
    <w:p>
      <w:pPr>
        <w:pStyle w:val="ListParagraph"/>
        <w:numPr>
          <w:ilvl w:val="0"/>
          <w:numId w:val="2"/>
        </w:numPr>
        <w:spacing w:after="40" w:before="40"/>
      </w:pPr>
      <w:r>
        <w:t xml:space="preserve">Measure baseline selection accuracy.</w:t>
      </w:r>
    </w:p>
    <w:p>
      <w:pPr>
        <w:pStyle w:val="ListParagraph"/>
        <w:numPr>
          <w:ilvl w:val="0"/>
          <w:numId w:val="2"/>
        </w:numPr>
        <w:spacing w:after="40" w:before="40"/>
      </w:pPr>
      <w:r>
        <w:t xml:space="preserve">Rewrite descriptions with explicit mutual exclusion for confusable tools, tighten parameter constraints to enums and formats, and remove parameters the model must guess.</w:t>
      </w:r>
    </w:p>
    <w:p>
      <w:pPr>
        <w:pStyle w:val="ListParagraph"/>
        <w:numPr>
          <w:ilvl w:val="0"/>
          <w:numId w:val="2"/>
        </w:numPr>
        <w:spacing w:after="40" w:before="40"/>
      </w:pPr>
      <w:r>
        <w:t xml:space="preserve">Re-measure. Report the improvement from description changes alone, with no model change.</w:t>
      </w:r>
    </w:p>
    <w:p>
      <w:pPr>
        <w:pStyle w:val="ListParagraph"/>
        <w:numPr>
          <w:ilvl w:val="0"/>
          <w:numId w:val="2"/>
        </w:numPr>
        <w:spacing w:after="40" w:before="40"/>
      </w:pPr>
      <w:r>
        <w:t xml:space="preserve">Deliverable: the labeled set and the before-and-after selection accuracy.</w:t>
      </w:r>
    </w:p>
    <w:p>
      <w:pPr>
        <w:pStyle w:val="Heading2"/>
        <w:spacing w:after="120" w:before="240"/>
      </w:pPr>
      <w:r>
        <w:t xml:space="preserve">Day 24 (Wednesday) — Side-Effect Classification &amp; Safety</w:t>
      </w:r>
    </w:p>
    <w:p>
      <w:pPr>
        <w:spacing w:after="60" w:before="60"/>
      </w:pPr>
      <w:r>
        <w:rPr>
          <w:b/>
          <w:bCs/>
        </w:rPr>
        <w:t xml:space="preserve">Goal: </w:t>
      </w:r>
      <w:r>
        <w:t xml:space="preserve">Build the registry and the class-driven control layer.</w:t>
      </w:r>
    </w:p>
    <w:p>
      <w:pPr>
        <w:pStyle w:val="Heading3"/>
        <w:spacing w:after="80" w:before="180"/>
      </w:pPr>
      <w:r>
        <w:t xml:space="preserve">Morning (60 min)</w:t>
      </w:r>
    </w:p>
    <w:p>
      <w:pPr>
        <w:pStyle w:val="ListParagraph"/>
        <w:numPr>
          <w:ilvl w:val="0"/>
          <w:numId w:val="2"/>
        </w:numPr>
        <w:spacing w:after="40" w:before="40"/>
      </w:pPr>
      <w:r>
        <w:t xml:space="preserve">Study sandbox isolation approaches and what each control actually prevents.</w:t>
      </w:r>
    </w:p>
    <w:p>
      <w:pPr>
        <w:pStyle w:val="ListParagraph"/>
        <w:numPr>
          <w:ilvl w:val="0"/>
          <w:numId w:val="2"/>
        </w:numPr>
        <w:spacing w:after="40" w:before="40"/>
      </w:pPr>
      <w:r>
        <w:t xml:space="preserve">Review the confused deputy problem, since it motivates the confirmation design.</w:t>
      </w:r>
    </w:p>
    <w:p>
      <w:pPr>
        <w:pStyle w:val="Heading3"/>
        <w:spacing w:after="80" w:before="180"/>
      </w:pPr>
      <w:r>
        <w:t xml:space="preserve">Evening (90 min)</w:t>
      </w:r>
    </w:p>
    <w:p>
      <w:pPr>
        <w:pStyle w:val="ListParagraph"/>
        <w:numPr>
          <w:ilvl w:val="0"/>
          <w:numId w:val="2"/>
        </w:numPr>
        <w:spacing w:after="40" w:before="40"/>
      </w:pPr>
      <w:r>
        <w:t xml:space="preserve">Build the tool registry with side-effect class declarations.</w:t>
      </w:r>
    </w:p>
    <w:p>
      <w:pPr>
        <w:pStyle w:val="ListParagraph"/>
        <w:numPr>
          <w:ilvl w:val="0"/>
          <w:numId w:val="2"/>
        </w:numPr>
        <w:spacing w:after="40" w:before="40"/>
      </w:pPr>
      <w:r>
        <w:t xml:space="preserve">Implement class-driven controls: retry policy, rate limits, audit logging, confirmation requirement.</w:t>
      </w:r>
    </w:p>
    <w:p>
      <w:pPr>
        <w:pStyle w:val="ListParagraph"/>
        <w:numPr>
          <w:ilvl w:val="0"/>
          <w:numId w:val="2"/>
        </w:numPr>
        <w:spacing w:after="40" w:before="40"/>
      </w:pPr>
      <w:r>
        <w:t xml:space="preserve">Implement the confirmation gate with out-of-band user approval that model output cannot satisfy.</w:t>
      </w:r>
    </w:p>
    <w:p>
      <w:pPr>
        <w:pStyle w:val="ListParagraph"/>
        <w:numPr>
          <w:ilvl w:val="0"/>
          <w:numId w:val="2"/>
        </w:numPr>
        <w:spacing w:after="40" w:before="40"/>
      </w:pPr>
      <w:r>
        <w:t xml:space="preserve">Deliverable: working registry with controls applied automatically by class.</w:t>
      </w:r>
    </w:p>
    <w:p>
      <w:pPr>
        <w:pStyle w:val="Heading2"/>
        <w:spacing w:after="120" w:before="240"/>
      </w:pPr>
      <w:r>
        <w:t xml:space="preserve">Day 25 (Thursday) — Idempotency &amp; Compensation</w:t>
      </w:r>
    </w:p>
    <w:p>
      <w:pPr>
        <w:spacing w:after="60" w:before="60"/>
      </w:pPr>
      <w:r>
        <w:rPr>
          <w:b/>
          <w:bCs/>
        </w:rPr>
        <w:t xml:space="preserve">Goal: </w:t>
      </w:r>
      <w:r>
        <w:t xml:space="preserve">Make write tools safe under an unreliable caller.</w:t>
      </w:r>
    </w:p>
    <w:p>
      <w:pPr>
        <w:pStyle w:val="Heading3"/>
        <w:spacing w:after="80" w:before="180"/>
      </w:pPr>
      <w:r>
        <w:t xml:space="preserve">Morning (60 min)</w:t>
      </w:r>
    </w:p>
    <w:p>
      <w:pPr>
        <w:pStyle w:val="ListParagraph"/>
        <w:numPr>
          <w:ilvl w:val="0"/>
          <w:numId w:val="2"/>
        </w:numPr>
        <w:spacing w:after="40" w:before="40"/>
      </w:pPr>
      <w:r>
        <w:t xml:space="preserve">Review idempotency key design and map your backend experience onto the runtime-owned variant.</w:t>
      </w:r>
    </w:p>
    <w:p>
      <w:pPr>
        <w:pStyle w:val="ListParagraph"/>
        <w:numPr>
          <w:ilvl w:val="0"/>
          <w:numId w:val="2"/>
        </w:numPr>
        <w:spacing w:after="40" w:before="40"/>
      </w:pPr>
      <w:r>
        <w:t xml:space="preserve">Review the saga pattern and compensation semantics, which you already know from OrderFlow.</w:t>
      </w:r>
    </w:p>
    <w:p>
      <w:pPr>
        <w:pStyle w:val="Heading3"/>
        <w:spacing w:after="80" w:before="180"/>
      </w:pPr>
      <w:r>
        <w:t xml:space="preserve">Evening (90 min)</w:t>
      </w:r>
    </w:p>
    <w:p>
      <w:pPr>
        <w:pStyle w:val="ListParagraph"/>
        <w:numPr>
          <w:ilvl w:val="0"/>
          <w:numId w:val="2"/>
        </w:numPr>
        <w:spacing w:after="40" w:before="40"/>
      </w:pPr>
      <w:r>
        <w:t xml:space="preserve">Implement runtime-owned idempotency: server-derived keys, result store with TTL, dedup logging.</w:t>
      </w:r>
    </w:p>
    <w:p>
      <w:pPr>
        <w:pStyle w:val="ListParagraph"/>
        <w:numPr>
          <w:ilvl w:val="0"/>
          <w:numId w:val="2"/>
        </w:numPr>
        <w:spacing w:after="40" w:before="40"/>
      </w:pPr>
      <w:r>
        <w:t xml:space="preserve">Implement the compensation registry and the backward walk on partial failure.</w:t>
      </w:r>
    </w:p>
    <w:p>
      <w:pPr>
        <w:pStyle w:val="ListParagraph"/>
        <w:numPr>
          <w:ilvl w:val="0"/>
          <w:numId w:val="2"/>
        </w:numPr>
        <w:spacing w:after="40" w:before="40"/>
      </w:pPr>
      <w:r>
        <w:t xml:space="preserve">Write the timeout-after-success test and verify no double-execution occurs.</w:t>
      </w:r>
    </w:p>
    <w:p>
      <w:pPr>
        <w:pStyle w:val="ListParagraph"/>
        <w:numPr>
          <w:ilvl w:val="0"/>
          <w:numId w:val="2"/>
        </w:numPr>
        <w:spacing w:after="40" w:before="40"/>
      </w:pPr>
      <w:r>
        <w:t xml:space="preserve">Deliverable: idempotency and compensation working, with the ambiguous-timeout test passing.</w:t>
      </w:r>
    </w:p>
    <w:p>
      <w:pPr>
        <w:pStyle w:val="Heading2"/>
        <w:spacing w:after="120" w:before="240"/>
      </w:pPr>
      <w:r>
        <w:t xml:space="preserve">Day 26 (Friday) — Errors &amp; Result Shaping</w:t>
      </w:r>
    </w:p>
    <w:p>
      <w:pPr>
        <w:spacing w:after="60" w:before="60"/>
      </w:pPr>
      <w:r>
        <w:rPr>
          <w:b/>
          <w:bCs/>
        </w:rPr>
        <w:t xml:space="preserve">Goal: </w:t>
      </w:r>
      <w:r>
        <w:t xml:space="preserve">Make failures recoverable and results affordable.</w:t>
      </w:r>
    </w:p>
    <w:p>
      <w:pPr>
        <w:pStyle w:val="Heading3"/>
        <w:spacing w:after="80" w:before="180"/>
      </w:pPr>
      <w:r>
        <w:t xml:space="preserve">Morning (60 min)</w:t>
      </w:r>
    </w:p>
    <w:p>
      <w:pPr>
        <w:pStyle w:val="ListParagraph"/>
        <w:numPr>
          <w:ilvl w:val="0"/>
          <w:numId w:val="2"/>
        </w:numPr>
        <w:spacing w:after="40" w:before="40"/>
      </w:pPr>
      <w:r>
        <w:t xml:space="preserve">Review the six-category tool error taxonomy and map your existing exceptions onto it.</w:t>
      </w:r>
    </w:p>
    <w:p>
      <w:pPr>
        <w:pStyle w:val="ListParagraph"/>
        <w:numPr>
          <w:ilvl w:val="0"/>
          <w:numId w:val="2"/>
        </w:numPr>
        <w:spacing w:after="40" w:before="40"/>
      </w:pPr>
      <w:r>
        <w:t xml:space="preserve">Study result shaping approaches, including the summary-plus-handle pattern for large payloads.</w:t>
      </w:r>
    </w:p>
    <w:p>
      <w:pPr>
        <w:pStyle w:val="Heading3"/>
        <w:spacing w:after="80" w:before="180"/>
      </w:pPr>
      <w:r>
        <w:t xml:space="preserve">Evening (90 min)</w:t>
      </w:r>
    </w:p>
    <w:p>
      <w:pPr>
        <w:pStyle w:val="ListParagraph"/>
        <w:numPr>
          <w:ilvl w:val="0"/>
          <w:numId w:val="2"/>
        </w:numPr>
        <w:spacing w:after="40" w:before="40"/>
      </w:pPr>
      <w:r>
        <w:t xml:space="preserve">Implement error mapping so every internal exception becomes an actionable, retryability-labeled message.</w:t>
      </w:r>
    </w:p>
    <w:p>
      <w:pPr>
        <w:pStyle w:val="ListParagraph"/>
        <w:numPr>
          <w:ilvl w:val="0"/>
          <w:numId w:val="2"/>
        </w:numPr>
        <w:spacing w:after="40" w:before="40"/>
      </w:pPr>
      <w:r>
        <w:t xml:space="preserve">Implement result caps, field projection, and explicit truncation notices with total counts.</w:t>
      </w:r>
    </w:p>
    <w:p>
      <w:pPr>
        <w:pStyle w:val="ListParagraph"/>
        <w:numPr>
          <w:ilvl w:val="0"/>
          <w:numId w:val="2"/>
        </w:numPr>
        <w:spacing w:after="40" w:before="40"/>
      </w:pPr>
      <w:r>
        <w:t xml:space="preserve">Test recovery: induce each error category and verify the model recovers appropriately rather than looping or hallucinating.</w:t>
      </w:r>
    </w:p>
    <w:p>
      <w:pPr>
        <w:pStyle w:val="ListParagraph"/>
        <w:numPr>
          <w:ilvl w:val="0"/>
          <w:numId w:val="2"/>
        </w:numPr>
        <w:spacing w:after="40" w:before="40"/>
      </w:pPr>
      <w:r>
        <w:t xml:space="preserve">Deliverable: error mapping and result shaping, with recovery behavior documented per category.</w:t>
      </w:r>
    </w:p>
    <w:p>
      <w:pPr>
        <w:pStyle w:val="Heading2"/>
        <w:spacing w:after="120" w:before="240"/>
      </w:pPr>
      <w:r>
        <w:t xml:space="preserve">Day 27 (Saturday) — The Hostile Test Suite</w:t>
      </w:r>
    </w:p>
    <w:p>
      <w:pPr>
        <w:spacing w:after="60" w:before="60"/>
      </w:pPr>
      <w:r>
        <w:rPr>
          <w:b/>
          <w:bCs/>
        </w:rPr>
        <w:t xml:space="preserve">Goal: </w:t>
      </w:r>
      <w:r>
        <w:t xml:space="preserve">Prove the runtime holds under adversarial conditions.</w:t>
      </w:r>
    </w:p>
    <w:p>
      <w:pPr>
        <w:pStyle w:val="Heading3"/>
        <w:spacing w:after="80" w:before="180"/>
      </w:pPr>
      <w:r>
        <w:t xml:space="preserve">Morning (3 hours)</w:t>
      </w:r>
    </w:p>
    <w:p>
      <w:pPr>
        <w:pStyle w:val="ListParagraph"/>
        <w:numPr>
          <w:ilvl w:val="0"/>
          <w:numId w:val="2"/>
        </w:numPr>
        <w:spacing w:after="40" w:before="40"/>
      </w:pPr>
      <w:r>
        <w:t xml:space="preserve">Implement the full hostile test suite from the project section.</w:t>
      </w:r>
    </w:p>
    <w:p>
      <w:pPr>
        <w:pStyle w:val="ListParagraph"/>
        <w:numPr>
          <w:ilvl w:val="0"/>
          <w:numId w:val="2"/>
        </w:numPr>
        <w:spacing w:after="40" w:before="40"/>
      </w:pPr>
      <w:r>
        <w:t xml:space="preserve">Run it. Expect failures on the first pass — that is the point. Fix each.</w:t>
      </w:r>
    </w:p>
    <w:p>
      <w:pPr>
        <w:pStyle w:val="Heading3"/>
        <w:spacing w:after="80" w:before="180"/>
      </w:pPr>
      <w:r>
        <w:t xml:space="preserve">Afternoon (3 hours)</w:t>
      </w:r>
    </w:p>
    <w:p>
      <w:pPr>
        <w:pStyle w:val="ListParagraph"/>
        <w:numPr>
          <w:ilvl w:val="0"/>
          <w:numId w:val="2"/>
        </w:numPr>
        <w:spacing w:after="40" w:before="40"/>
      </w:pPr>
      <w:r>
        <w:t xml:space="preserve">Run the full measurement suite: selection accuracy, argument validity, per-tool error rates, dedup rate, steps-per-task distribution, tool result token share.</w:t>
      </w:r>
    </w:p>
    <w:p>
      <w:pPr>
        <w:pStyle w:val="ListParagraph"/>
        <w:numPr>
          <w:ilvl w:val="0"/>
          <w:numId w:val="2"/>
        </w:numPr>
        <w:spacing w:after="40" w:before="40"/>
      </w:pPr>
      <w:r>
        <w:t xml:space="preserve">Write the design note on tool granularity decisions with trace evidence.</w:t>
      </w:r>
    </w:p>
    <w:p>
      <w:pPr>
        <w:pStyle w:val="ListParagraph"/>
        <w:numPr>
          <w:ilvl w:val="0"/>
          <w:numId w:val="2"/>
        </w:numPr>
        <w:spacing w:after="40" w:before="40"/>
      </w:pPr>
      <w:r>
        <w:t xml:space="preserve">Deliverable: passing hostile suite and the full measurement report.</w:t>
      </w:r>
    </w:p>
    <w:p>
      <w:pPr>
        <w:pStyle w:val="Heading2"/>
        <w:spacing w:after="120" w:before="240"/>
      </w:pPr>
      <w:r>
        <w:t xml:space="preserve">Day 28 (Sunday) — Self-Test + Consolidation</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Migrate AutoOps onto the hardened runtime. Note which existing tools failed the hostile tests — that list is honest and useful.</w:t>
      </w:r>
    </w:p>
    <w:p>
      <w:pPr>
        <w:pStyle w:val="ListParagraph"/>
        <w:numPr>
          <w:ilvl w:val="0"/>
          <w:numId w:val="2"/>
        </w:numPr>
        <w:spacing w:after="40" w:before="40"/>
      </w:pPr>
      <w:r>
        <w:t xml:space="preserve">Re-run the Week 1 profiler and record the cost change from result shaping.</w:t>
      </w:r>
    </w:p>
    <w:p>
      <w:pPr>
        <w:pStyle w:val="ListParagraph"/>
        <w:numPr>
          <w:ilvl w:val="0"/>
          <w:numId w:val="2"/>
        </w:numPr>
        <w:spacing w:after="40" w:before="40"/>
      </w:pPr>
      <w:r>
        <w:t xml:space="preserve">Preview Week 5 — agent architectures and orchestration.</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Your provider's tool calling documentation, read as a specification — particularly the parallel call semantics and how tool results are represented in the message history.</w:t>
      </w:r>
    </w:p>
    <w:p>
      <w:pPr>
        <w:pStyle w:val="ListParagraph"/>
        <w:numPr>
          <w:ilvl w:val="0"/>
          <w:numId w:val="2"/>
        </w:numPr>
        <w:spacing w:after="40" w:before="40"/>
      </w:pPr>
      <w:r>
        <w:t xml:space="preserve">Your own distributed systems knowledge. The idempotency, saga, circuit breaker, and timeout material from your system design curriculum applies here with minimal translation, and recognizing that is half the value of this week.</w:t>
      </w:r>
    </w:p>
    <w:p>
      <w:pPr>
        <w:pStyle w:val="Heading2"/>
        <w:spacing w:after="120" w:before="240"/>
      </w:pPr>
      <w:r>
        <w:t xml:space="preserve">Conceptual Depth</w:t>
      </w:r>
    </w:p>
    <w:p>
      <w:pPr>
        <w:pStyle w:val="ListParagraph"/>
        <w:numPr>
          <w:ilvl w:val="0"/>
          <w:numId w:val="2"/>
        </w:numPr>
        <w:spacing w:after="40" w:before="40"/>
      </w:pPr>
      <w:r>
        <w:t xml:space="preserve">The confused deputy problem, from the capability-security literature. It is the precise formulation of why an agent acting on instructions found in data is dangerous, and it gives you the vocabulary for Week 8.</w:t>
      </w:r>
    </w:p>
    <w:p>
      <w:pPr>
        <w:pStyle w:val="ListParagraph"/>
        <w:numPr>
          <w:ilvl w:val="0"/>
          <w:numId w:val="2"/>
        </w:numPr>
        <w:spacing w:after="40" w:before="40"/>
      </w:pPr>
      <w:r>
        <w:t xml:space="preserve">Any solid treatment of sandbox isolation — what process, filesystem, and network controls each prevent. Container isolation documentation is a practical entry point.</w:t>
      </w:r>
    </w:p>
    <w:p>
      <w:pPr>
        <w:pStyle w:val="ListParagraph"/>
        <w:numPr>
          <w:ilvl w:val="0"/>
          <w:numId w:val="2"/>
        </w:numPr>
        <w:spacing w:after="40" w:before="40"/>
      </w:pPr>
      <w:r>
        <w:t xml:space="preserve">Published write-ups on tool design from teams operating agents at scale. The granularity and description guidance in this document reflects that accumulated practice.</w:t>
      </w:r>
    </w:p>
    <w:p>
      <w:pPr>
        <w:pStyle w:val="Heading2"/>
        <w:spacing w:after="120" w:before="240"/>
      </w:pPr>
      <w:r>
        <w:t xml:space="preserve">Avoid</w:t>
      </w:r>
    </w:p>
    <w:p>
      <w:pPr>
        <w:pStyle w:val="ListParagraph"/>
        <w:numPr>
          <w:ilvl w:val="0"/>
          <w:numId w:val="2"/>
        </w:numPr>
        <w:spacing w:after="40" w:before="40"/>
      </w:pPr>
      <w:r>
        <w:t xml:space="preserve">Tutorials that demonstrate tool calling with a weather API and stop there. The interesting engineering is entirely in the failure paths, which those examples never exercise.</w:t>
      </w:r>
    </w:p>
    <w:p>
      <w:pPr>
        <w:pStyle w:val="ListParagraph"/>
        <w:numPr>
          <w:ilvl w:val="0"/>
          <w:numId w:val="2"/>
        </w:numPr>
        <w:spacing w:after="40" w:before="40"/>
      </w:pPr>
      <w:r>
        <w:t xml:space="preserve">Any framework usage that hides the tool execution layer from you. You need to own this layer to secure it.</w:t>
      </w:r>
    </w:p>
    <w:p>
      <w:r>
        <w:br w:type="page"/>
      </w:r>
    </w:p>
    <w:p>
      <w:pPr>
        <w:pStyle w:val="Heading1"/>
        <w:spacing w:after="180" w:before="360"/>
      </w:pPr>
      <w:r>
        <w:t xml:space="preserve">Week 4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Walk the tool calling loop mechanically. Where does cost accumulate and why do tool results dominate?</w:t>
      </w:r>
    </w:p>
    <w:p>
      <w:pPr>
        <w:pStyle w:val="ListParagraph"/>
        <w:numPr>
          <w:ilvl w:val="0"/>
          <w:numId w:val="2"/>
        </w:numPr>
        <w:spacing w:after="40" w:before="40"/>
      </w:pPr>
      <w:r>
        <w:t xml:space="preserve">2. Name the four side-effect classes and the controls each requires. Which may be auto-retried and which may not?</w:t>
      </w:r>
    </w:p>
    <w:p>
      <w:pPr>
        <w:pStyle w:val="ListParagraph"/>
        <w:numPr>
          <w:ilvl w:val="0"/>
          <w:numId w:val="2"/>
        </w:numPr>
        <w:spacing w:after="40" w:before="40"/>
      </w:pPr>
      <w:r>
        <w:t xml:space="preserve">3. A payment tool times out. You do not know whether the charge succeeded. What do you do, and what did you build beforehand so this is safe?</w:t>
      </w:r>
    </w:p>
    <w:p>
      <w:pPr>
        <w:pStyle w:val="ListParagraph"/>
        <w:numPr>
          <w:ilvl w:val="0"/>
          <w:numId w:val="2"/>
        </w:numPr>
        <w:spacing w:after="40" w:before="40"/>
      </w:pPr>
      <w:r>
        <w:t xml:space="preserve">4. Why must idempotency be owned by the runtime rather than the model? How do you derive the key?</w:t>
      </w:r>
    </w:p>
    <w:p>
      <w:pPr>
        <w:pStyle w:val="ListParagraph"/>
        <w:numPr>
          <w:ilvl w:val="0"/>
          <w:numId w:val="2"/>
        </w:numPr>
        <w:spacing w:after="40" w:before="40"/>
      </w:pPr>
      <w:r>
        <w:t xml:space="preserve">5. A four-step workflow fails at step three. Describe what should happen and why you must tell the model about it.</w:t>
      </w:r>
    </w:p>
    <w:p>
      <w:pPr>
        <w:pStyle w:val="ListParagraph"/>
        <w:numPr>
          <w:ilvl w:val="0"/>
          <w:numId w:val="2"/>
        </w:numPr>
        <w:spacing w:after="40" w:before="40"/>
      </w:pPr>
      <w:r>
        <w:t xml:space="preserve">6. What makes a tool error message actionable? Name the six error categories.</w:t>
      </w:r>
    </w:p>
    <w:p>
      <w:pPr>
        <w:pStyle w:val="ListParagraph"/>
        <w:numPr>
          <w:ilvl w:val="0"/>
          <w:numId w:val="2"/>
        </w:numPr>
        <w:spacing w:after="40" w:before="40"/>
      </w:pPr>
      <w:r>
        <w:t xml:space="preserve">7. A retrieved document contains text instructing the agent to delete a record. What prevents that, and what would fail to prevent it?</w:t>
      </w:r>
    </w:p>
    <w:p>
      <w:pPr>
        <w:pStyle w:val="ListParagraph"/>
        <w:numPr>
          <w:ilvl w:val="0"/>
          <w:numId w:val="2"/>
        </w:numPr>
        <w:spacing w:after="40" w:before="40"/>
      </w:pPr>
      <w:r>
        <w:t xml:space="preserve">8. Your agent has forty tools and selection accuracy is poor. Give three concrete changes in priority order.</w:t>
      </w:r>
    </w:p>
    <w:p>
      <w:pPr>
        <w:pStyle w:val="ListParagraph"/>
        <w:numPr>
          <w:ilvl w:val="0"/>
          <w:numId w:val="2"/>
        </w:numPr>
        <w:spacing w:after="40" w:before="40"/>
      </w:pPr>
      <w:r>
        <w:t xml:space="preserve">9. Tool costs have tripled with no traffic increase. Walk your diagnostic sequence.</w:t>
      </w:r>
    </w:p>
    <w:p>
      <w:pPr>
        <w:pStyle w:val="ListParagraph"/>
        <w:numPr>
          <w:ilvl w:val="0"/>
          <w:numId w:val="2"/>
        </w:numPr>
        <w:spacing w:after="40" w:before="40"/>
      </w:pPr>
      <w:r>
        <w:t xml:space="preserve">10. Distinguish the three tool failure points and give the fix location for each.</w:t>
      </w:r>
    </w:p>
    <w:p>
      <w:pPr>
        <w:pStyle w:val="Heading2"/>
        <w:spacing w:after="120" w:before="240"/>
      </w:pPr>
      <w:r>
        <w:t xml:space="preserve">Pass Criteria</w:t>
      </w:r>
    </w:p>
    <w:p>
      <w:pPr>
        <w:pStyle w:val="ListParagraph"/>
        <w:numPr>
          <w:ilvl w:val="0"/>
          <w:numId w:val="2"/>
        </w:numPr>
        <w:spacing w:after="40" w:before="40"/>
      </w:pPr>
      <w:r>
        <w:t xml:space="preserve">Q1: definitions and results re-sent every step; results dominate because payloads are large and permanent in context, compounding across remaining steps.</w:t>
      </w:r>
    </w:p>
    <w:p>
      <w:pPr>
        <w:pStyle w:val="ListParagraph"/>
        <w:numPr>
          <w:ilvl w:val="0"/>
          <w:numId w:val="2"/>
        </w:numPr>
        <w:spacing w:after="40" w:before="40"/>
      </w:pPr>
      <w:r>
        <w:t xml:space="preserve">Q2: read-only, reversible write, irreversible write, code execution; read-only retries freely, irreversible never auto-retries, code execution requires full sandbox isolation.</w:t>
      </w:r>
    </w:p>
    <w:p>
      <w:pPr>
        <w:pStyle w:val="ListParagraph"/>
        <w:numPr>
          <w:ilvl w:val="0"/>
          <w:numId w:val="2"/>
        </w:numPr>
        <w:spacing w:after="40" w:before="40"/>
      </w:pPr>
      <w:r>
        <w:t xml:space="preserve">Q3: do not retry; query the downstream system for actual state; runtime-owned idempotency keyed server-side makes even an erroneous retry safe.</w:t>
      </w:r>
    </w:p>
    <w:p>
      <w:pPr>
        <w:pStyle w:val="ListParagraph"/>
        <w:numPr>
          <w:ilvl w:val="0"/>
          <w:numId w:val="2"/>
        </w:numPr>
        <w:spacing w:after="40" w:before="40"/>
      </w:pPr>
      <w:r>
        <w:t xml:space="preserve">Q4: a model retrying does not reliably reuse a key or recognize it is retrying; derive from hash of tool name plus normalized arguments plus run identifier.</w:t>
      </w:r>
    </w:p>
    <w:p>
      <w:pPr>
        <w:pStyle w:val="ListParagraph"/>
        <w:numPr>
          <w:ilvl w:val="0"/>
          <w:numId w:val="2"/>
        </w:numPr>
        <w:spacing w:after="40" w:before="40"/>
      </w:pPr>
      <w:r>
        <w:t xml:space="preserve">Q5: walk completed reversible actions backward via the compensation registry; tell the model what was reversed so its subsequent reasoning is not built on a false premise.</w:t>
      </w:r>
    </w:p>
    <w:p>
      <w:pPr>
        <w:pStyle w:val="ListParagraph"/>
        <w:numPr>
          <w:ilvl w:val="0"/>
          <w:numId w:val="2"/>
        </w:numPr>
        <w:spacing w:after="40" w:before="40"/>
      </w:pPr>
      <w:r>
        <w:t xml:space="preserve">Q6: plain language, retryability stated, what to change, no internal leakage; categories are invalid arguments, not found, permission denied, transient, permanent, result too large.</w:t>
      </w:r>
    </w:p>
    <w:p>
      <w:pPr>
        <w:pStyle w:val="ListParagraph"/>
        <w:numPr>
          <w:ilvl w:val="0"/>
          <w:numId w:val="2"/>
        </w:numPr>
        <w:spacing w:after="40" w:before="40"/>
      </w:pPr>
      <w:r>
        <w:t xml:space="preserve">Q7: an out-of-band confirmation gate plus runtime-enforced authorization; what fails is a prompt instruction telling the model to ignore embedded instructions, or a confirmation satisfiable by content in the context.</w:t>
      </w:r>
    </w:p>
    <w:p>
      <w:pPr>
        <w:pStyle w:val="ListParagraph"/>
        <w:numPr>
          <w:ilvl w:val="0"/>
          <w:numId w:val="2"/>
        </w:numPr>
        <w:spacing w:after="40" w:before="40"/>
      </w:pPr>
      <w:r>
        <w:t xml:space="preserve">Q8: sharpen descriptions with mutual exclusion language, merge or collapse confusable and sequential tools, then consider two-stage selection; measure against a labeled set throughout.</w:t>
      </w:r>
    </w:p>
    <w:p>
      <w:pPr>
        <w:pStyle w:val="ListParagraph"/>
        <w:numPr>
          <w:ilvl w:val="0"/>
          <w:numId w:val="2"/>
        </w:numPr>
        <w:spacing w:after="40" w:before="40"/>
      </w:pPr>
      <w:r>
        <w:t xml:space="preserve">Q9: check tool result token share first, then steps-per-task tail for looping, then dedup rate, then whether a tool schema or result shape changed.</w:t>
      </w:r>
    </w:p>
    <w:p>
      <w:pPr>
        <w:pStyle w:val="ListParagraph"/>
        <w:numPr>
          <w:ilvl w:val="0"/>
          <w:numId w:val="2"/>
        </w:numPr>
        <w:spacing w:after="40" w:before="40"/>
      </w:pPr>
      <w:r>
        <w:t xml:space="preserve">Q10: selection fixed in descriptions, argument construction fixed in schema constraints and examples, execution fixed in the tool and its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week is where an agent stops being a demo and becomes a system with consequences. Week 5's orchestration assumes a safe action layer underneath it, and Week 8's security work builds directly on the side-effect classification and confirmation design here. A gap now becomes a security gap later.</w:t>
            </w:r>
          </w:p>
        </w:tc>
      </w:tr>
    </w:tbl>
    <w:p>
      <w:pPr>
        <w:spacing w:after="60" w:before="60"/>
      </w:pPr>
      <w:r>
        <w:t xml:space="preserve"/>
      </w:r>
    </w:p>
    <w:p>
      <w:pPr>
        <w:spacing w:after="60" w:before="60"/>
      </w:pPr>
      <w:r>
        <w:rPr>
          <w:b/>
          <w:bCs/>
        </w:rPr>
        <w:t xml:space="preserve">When you pass: </w:t>
      </w:r>
      <w:r>
        <w:t xml:space="preserve">Week 5 — Agent Architectures &amp; Orchestration: ReAct, plan-execute, state machines, and when a loop beats a graph.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4 · Tool Calling &amp; The Action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4 — Tool Calling &amp; The Action Layer</dc:title>
  <dc:creator>Claude (Principal Engineer Persona)</dc:creator>
  <cp:lastModifiedBy>Un-named</cp:lastModifiedBy>
  <cp:revision>1</cp:revision>
  <dcterms:created xsi:type="dcterms:W3CDTF">2026-08-03T07:10:29.744Z</dcterms:created>
  <dcterms:modified xsi:type="dcterms:W3CDTF">2026-08-03T07:10:29.744Z</dcterms:modified>
</cp:coreProperties>
</file>

<file path=docProps/custom.xml><?xml version="1.0" encoding="utf-8"?>
<Properties xmlns="http://schemas.openxmlformats.org/officeDocument/2006/custom-properties" xmlns:vt="http://schemas.openxmlformats.org/officeDocument/2006/docPropsVTypes"/>
</file>