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8</w:t>
      </w:r>
    </w:p>
    <w:p>
      <w:pPr>
        <w:spacing w:after="240" w:before="60"/>
        <w:jc w:val="center"/>
      </w:pPr>
      <w:r>
        <w:rPr>
          <w:b/>
          <w:bCs/>
          <w:color w:val="1F3864"/>
          <w:sz w:val="36"/>
          <w:szCs w:val="36"/>
        </w:rPr>
        <w:t xml:space="preserve">Reliability, Guardrails &amp; Security</w:t>
      </w:r>
    </w:p>
    <w:p>
      <w:pPr>
        <w:spacing w:after="600" w:before="120"/>
        <w:jc w:val="center"/>
      </w:pPr>
      <w:r>
        <w:rPr>
          <w:i/>
          <w:iCs/>
          <w:color w:val="595959"/>
          <w:sz w:val="22"/>
          <w:szCs w:val="22"/>
        </w:rPr>
        <w:t xml:space="preserve">Prompt Injection as a Structural Problem, Capability Containment, Exfiltration Channels, and Graceful Degradation</w:t>
      </w:r>
    </w:p>
    <w:p>
      <w:pPr>
        <w:spacing w:after="60" w:before="600"/>
        <w:jc w:val="center"/>
      </w:pPr>
      <w:r>
        <w:rPr>
          <w:color w:val="595959"/>
          <w:sz w:val="22"/>
          <w:szCs w:val="22"/>
        </w:rPr>
        <w:t xml:space="preserve">Phase 3 · Evaluation, Reliability &amp; Safety</w:t>
      </w:r>
    </w:p>
    <w:p>
      <w:pPr>
        <w:spacing w:after="60" w:before="60"/>
        <w:jc w:val="center"/>
      </w:pPr>
      <w:r>
        <w:rPr>
          <w:color w:val="595959"/>
          <w:sz w:val="22"/>
          <w:szCs w:val="22"/>
        </w:rPr>
        <w:t xml:space="preserve">Days 50–56</w:t>
      </w:r>
    </w:p>
    <w:p>
      <w:r>
        <w:br w:type="page"/>
      </w:r>
    </w:p>
    <w:p>
      <w:pPr>
        <w:pStyle w:val="Heading1"/>
        <w:spacing w:after="180" w:before="360"/>
      </w:pPr>
      <w:r>
        <w:t xml:space="preserve">Why This Week Matters</w:t>
      </w:r>
    </w:p>
    <w:p>
      <w:pPr>
        <w:spacing w:after="60" w:before="60"/>
      </w:pPr>
      <w:r>
        <w:t xml:space="preserve">Start with the honest statement, because it determines everything else in this week: prompt injection is not a solved problem. There is no prompt you can write, no instruction you can add, and no classifier you can deploy that reliably prevents it. Anyone who tells you otherwise is selling something or has not tested carefully.</w:t>
      </w:r>
    </w:p>
    <w:p>
      <w:pPr>
        <w:spacing w:after="60" w:before="60"/>
      </w:pPr>
      <w:r>
        <w:t xml:space="preserve">The reason is structural rather than incidental. A language model receives one undifferentiated stream of tokens. Your system prompt, the user's message, a retrieved document, and a tool result all arrive as text in the same channel. The model has no mechanism to treat some of those tokens as trusted instructions and others as untrusted data, because at the architectural level there is no such distinction to make. This is the same class of problem as SQL injection before parameterized queries existed — except that in SQL the fix was to separate the code channel from the data channel, and for language models no such separation exists yet.</w:t>
      </w:r>
    </w:p>
    <w:p>
      <w:pPr>
        <w:spacing w:after="60" w:before="60"/>
      </w:pPr>
      <w:r>
        <w:t xml:space="preserve">What follows from that is the entire engineering posture of this week. If you cannot prevent the model from being influenced by untrusted content, you must design so that being influenced does not matter much. The question shifts from "how do I stop the model from following injected instructions" to "what is the worst thing that happens if it does, and how do I make that not catastrophic." That shift is the mark of an engineer who has thought about this properly, and it is what interviewers at safety-conscious labs are listening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posture that defines the week</w:t>
            </w:r>
          </w:p>
          <w:p>
            <w:pPr>
              <w:spacing w:before="60"/>
            </w:pPr>
            <w:r>
              <w:rPr>
                <w:sz w:val="20"/>
                <w:szCs w:val="20"/>
              </w:rPr>
              <w:t xml:space="preserve">Assume the model will sometimes follow instructions found in the data it processes. Design the system so that when it does, the blast radius is bounded by architecture rather than by the model's judgment. Every control in this week is a containment control, not a prevention control. Detection layers are useful for raising the cost of attack; they are never the boundary.</w:t>
            </w:r>
          </w:p>
        </w:tc>
      </w:tr>
    </w:tbl>
    <w:p>
      <w:pPr>
        <w:pStyle w:val="Heading2"/>
        <w:spacing w:after="120" w:before="240"/>
      </w:pPr>
      <w:r>
        <w:t xml:space="preserve">North-Star Outcome (the bar for Day 56)</w:t>
      </w:r>
    </w:p>
    <w:p>
      <w:pPr>
        <w:pStyle w:val="ListParagraph"/>
        <w:numPr>
          <w:ilvl w:val="0"/>
          <w:numId w:val="2"/>
        </w:numPr>
        <w:spacing w:after="40" w:before="40"/>
      </w:pPr>
      <w:r>
        <w:t xml:space="preserve">Explain why prompt injection is structural and why prompt-based defenses cannot be relied upon.</w:t>
      </w:r>
    </w:p>
    <w:p>
      <w:pPr>
        <w:pStyle w:val="ListParagraph"/>
        <w:numPr>
          <w:ilvl w:val="0"/>
          <w:numId w:val="2"/>
        </w:numPr>
        <w:spacing w:after="40" w:before="40"/>
      </w:pPr>
      <w:r>
        <w:t xml:space="preserve">Distinguish direct injection, indirect injection, and jailbreaking, and explain why they need different responses.</w:t>
      </w:r>
    </w:p>
    <w:p>
      <w:pPr>
        <w:pStyle w:val="ListParagraph"/>
        <w:numPr>
          <w:ilvl w:val="0"/>
          <w:numId w:val="2"/>
        </w:numPr>
        <w:spacing w:after="40" w:before="40"/>
      </w:pPr>
      <w:r>
        <w:t xml:space="preserve">Identify the three conditions that combine into a genuinely dangerous agent, and break at least one of them by design.</w:t>
      </w:r>
    </w:p>
    <w:p>
      <w:pPr>
        <w:pStyle w:val="ListParagraph"/>
        <w:numPr>
          <w:ilvl w:val="0"/>
          <w:numId w:val="2"/>
        </w:numPr>
        <w:spacing w:after="40" w:before="40"/>
      </w:pPr>
      <w:r>
        <w:t xml:space="preserve">Enumerate the exfiltration channels in a system you have built, including the non-obvious ones.</w:t>
      </w:r>
    </w:p>
    <w:p>
      <w:pPr>
        <w:pStyle w:val="ListParagraph"/>
        <w:numPr>
          <w:ilvl w:val="0"/>
          <w:numId w:val="2"/>
        </w:numPr>
        <w:spacing w:after="40" w:before="40"/>
      </w:pPr>
      <w:r>
        <w:t xml:space="preserve">Apply least-privilege capability design so that a compromised reasoning step cannot reach dangerous actions.</w:t>
      </w:r>
    </w:p>
    <w:p>
      <w:pPr>
        <w:pStyle w:val="ListParagraph"/>
        <w:numPr>
          <w:ilvl w:val="0"/>
          <w:numId w:val="2"/>
        </w:numPr>
        <w:spacing w:after="40" w:before="40"/>
      </w:pPr>
      <w:r>
        <w:t xml:space="preserve">Build a red-team suite and measure your defenses against it as a security evaluation, not a quality check.</w:t>
      </w:r>
    </w:p>
    <w:p>
      <w:pPr>
        <w:pStyle w:val="ListParagraph"/>
        <w:numPr>
          <w:ilvl w:val="0"/>
          <w:numId w:val="2"/>
        </w:numPr>
        <w:spacing w:after="40" w:before="40"/>
      </w:pPr>
      <w:r>
        <w:t xml:space="preserve">Design graceful degradation so a dependency failure produces reduced service rather than an outage.</w:t>
      </w:r>
    </w:p>
    <w:p>
      <w:r>
        <w:br w:type="page"/>
      </w:r>
    </w:p>
    <w:p>
      <w:pPr>
        <w:pStyle w:val="Heading1"/>
        <w:spacing w:after="180" w:before="360"/>
      </w:pPr>
      <w:r>
        <w:t xml:space="preserve">Core Mechanic 1 — The Trust Boundary Problem</w:t>
      </w:r>
    </w:p>
    <w:p>
      <w:pPr>
        <w:pStyle w:val="Heading2"/>
        <w:spacing w:after="120" w:before="240"/>
      </w:pPr>
      <w:r>
        <w:t xml:space="preserve">Why the Channel Is Undifferentiated</w:t>
      </w:r>
    </w:p>
    <w:p>
      <w:pPr>
        <w:pStyle w:val="ListParagraph"/>
        <w:numPr>
          <w:ilvl w:val="0"/>
          <w:numId w:val="2"/>
        </w:numPr>
        <w:spacing w:after="40" w:before="40"/>
      </w:pPr>
      <w:r>
        <w:t xml:space="preserve">Every input to the model — system prompt, user turn, retrieved chunk, tool result, memory — becomes tokens in one sequence.</w:t>
      </w:r>
    </w:p>
    <w:p>
      <w:pPr>
        <w:pStyle w:val="ListParagraph"/>
        <w:numPr>
          <w:ilvl w:val="0"/>
          <w:numId w:val="2"/>
        </w:numPr>
        <w:spacing w:after="40" w:before="40"/>
      </w:pPr>
      <w:r>
        <w:t xml:space="preserve">Attention operates over the whole sequence without a notion of privilege. Instructions from your system prompt and instructions inside a retrieved PDF are structurally identical.</w:t>
      </w:r>
    </w:p>
    <w:p>
      <w:pPr>
        <w:pStyle w:val="ListParagraph"/>
        <w:numPr>
          <w:ilvl w:val="0"/>
          <w:numId w:val="2"/>
        </w:numPr>
        <w:spacing w:after="40" w:before="40"/>
      </w:pPr>
      <w:r>
        <w:t xml:space="preserve">Delimiters, role markers, and instructions like "treat the following as data only" raise the difficulty of an attack. They do not create a boundary, because the model is still deciding — probabilistically — whether to honor them.</w:t>
      </w:r>
    </w:p>
    <w:p>
      <w:pPr>
        <w:pStyle w:val="ListParagraph"/>
        <w:numPr>
          <w:ilvl w:val="0"/>
          <w:numId w:val="2"/>
        </w:numPr>
        <w:spacing w:after="40" w:before="40"/>
      </w:pPr>
      <w:r>
        <w:t xml:space="preserve">Providers have improved instruction hierarchy substantially, and it genuinely helps. It is a mitigation that reduces success rates, not a guarantee that eliminates them. Design accordingly.</w:t>
      </w:r>
    </w:p>
    <w:p>
      <w:pPr>
        <w:pStyle w:val="Heading2"/>
        <w:spacing w:after="120" w:before="240"/>
      </w:pPr>
      <w:r>
        <w:t xml:space="preserve">The Three Distinct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Threat</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Who is attacking whom</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Primary response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Direct injection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user tries to override your instructions through their own input.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Authorization at the runtime. The user cannot gain capabilities they do not have, whatever the model says.</w:t>
            </w:r>
          </w:p>
        </w:tc>
      </w:tr>
      <w:tr>
        <w:tc>
          <w:tcPr>
            <w:tcW w:type="dxa" w:w="22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Indirect injection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 third party plants instructions in content your agent will read, attacking your user through your agent.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Capability containment and exfiltration control. This is the serious one for agents.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Jailbreaking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user tries to elicit content the model is trained to refuse.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Provider safety training plus your own output filtering. A policy problem more than a systems one.</w:t>
            </w:r>
          </w:p>
        </w:tc>
      </w:tr>
    </w:tbl>
    <w:p>
      <w:pPr>
        <w:pStyle w:val="Heading2"/>
        <w:spacing w:after="120" w:before="240"/>
      </w:pPr>
      <w:r>
        <w:t xml:space="preserve">Why Indirect Injection Is the Serious One</w:t>
      </w:r>
    </w:p>
    <w:p>
      <w:pPr>
        <w:pStyle w:val="ListParagraph"/>
        <w:numPr>
          <w:ilvl w:val="0"/>
          <w:numId w:val="2"/>
        </w:numPr>
        <w:spacing w:after="40" w:before="40"/>
      </w:pPr>
      <w:r>
        <w:t xml:space="preserve">With direct injection, the attacker is the user, and the user is already bounded by their own permissions. The damage ceiling is what they could have done anyway.</w:t>
      </w:r>
    </w:p>
    <w:p>
      <w:pPr>
        <w:pStyle w:val="ListParagraph"/>
        <w:numPr>
          <w:ilvl w:val="0"/>
          <w:numId w:val="2"/>
        </w:numPr>
        <w:spacing w:after="40" w:before="40"/>
      </w:pPr>
      <w:r>
        <w:t xml:space="preserve">With indirect injection, the attacker is a stranger who planted text in a web page, an email, a support ticket, a code comment, or a document. The victim is your user, and the agent acts with your user's permissions.</w:t>
      </w:r>
    </w:p>
    <w:p>
      <w:pPr>
        <w:pStyle w:val="ListParagraph"/>
        <w:numPr>
          <w:ilvl w:val="0"/>
          <w:numId w:val="2"/>
        </w:numPr>
        <w:spacing w:after="40" w:before="40"/>
      </w:pPr>
      <w:r>
        <w:t xml:space="preserve">The attacker never touches your system. They only need to place content somewhere your agent will eventually read.</w:t>
      </w:r>
    </w:p>
    <w:p>
      <w:pPr>
        <w:pStyle w:val="ListParagraph"/>
        <w:numPr>
          <w:ilvl w:val="0"/>
          <w:numId w:val="2"/>
        </w:numPr>
        <w:spacing w:after="40" w:before="40"/>
      </w:pPr>
      <w:r>
        <w:t xml:space="preserve">This is why Week 4 insisted that instructions found in tool results are data, never authorization, and why Week 6 insisted memory must not be written from retrieved content. Both were this problem in advance.</w:t>
      </w:r>
    </w:p>
    <w:p>
      <w:r>
        <w:br w:type="page"/>
      </w:r>
    </w:p>
    <w:p>
      <w:pPr>
        <w:pStyle w:val="Heading1"/>
        <w:spacing w:after="180" w:before="360"/>
      </w:pPr>
      <w:r>
        <w:t xml:space="preserve">Core Mechanic 2 — The Three Conditions</w:t>
      </w:r>
    </w:p>
    <w:p>
      <w:pPr>
        <w:spacing w:after="60" w:before="60"/>
      </w:pPr>
      <w:r>
        <w:t xml:space="preserve">A dangerous agent requires three things to be true simultaneously. Break any one and the severity collapses. This is the most useful analytical frame in the week.</w:t>
      </w:r>
    </w:p>
    <w:p>
      <w:pPr>
        <w:pStyle w:val="Heading2"/>
        <w:spacing w:after="120" w:before="240"/>
      </w:pPr>
      <w:r>
        <w:t xml:space="preserve">The Conditions</w:t>
      </w:r>
    </w:p>
    <w:p>
      <w:pPr>
        <w:pStyle w:val="ListParagraph"/>
        <w:numPr>
          <w:ilvl w:val="0"/>
          <w:numId w:val="2"/>
        </w:numPr>
        <w:spacing w:after="40" w:before="40"/>
      </w:pPr>
      <w:r>
        <w:t xml:space="preserve">Access to sensitive data — the user's private information, internal systems, credentials, or anything of value.</w:t>
      </w:r>
    </w:p>
    <w:p>
      <w:pPr>
        <w:pStyle w:val="ListParagraph"/>
        <w:numPr>
          <w:ilvl w:val="0"/>
          <w:numId w:val="2"/>
        </w:numPr>
        <w:spacing w:after="40" w:before="40"/>
      </w:pPr>
      <w:r>
        <w:t xml:space="preserve">Exposure to untrusted content — web pages, emails, documents, tickets, third-party API responses, or any input the attacker can influence.</w:t>
      </w:r>
    </w:p>
    <w:p>
      <w:pPr>
        <w:pStyle w:val="ListParagraph"/>
        <w:numPr>
          <w:ilvl w:val="0"/>
          <w:numId w:val="2"/>
        </w:numPr>
        <w:spacing w:after="40" w:before="40"/>
      </w:pPr>
      <w:r>
        <w:t xml:space="preserve">An outbound channel — some way for information to leave, whether an obvious one like sending a message or a subtle one like a rendered image URL.</w:t>
      </w:r>
    </w:p>
    <w:p>
      <w:pPr>
        <w:spacing w:after="60" w:before="60"/>
      </w:pPr>
      <w:r>
        <w:t xml:space="preserve">With all three, an injected instruction can read the sensitive data and route it out. With any one missing, the attack has no path to completion.</w:t>
      </w:r>
    </w:p>
    <w:p>
      <w:pPr>
        <w:pStyle w:val="Heading2"/>
        <w:spacing w:after="120" w:before="240"/>
      </w:pPr>
      <w:r>
        <w:t xml:space="preserve">Breaking Each Condition</w:t>
      </w:r>
    </w:p>
    <w:p>
      <w:pPr>
        <w:pStyle w:val="Heading3"/>
        <w:spacing w:after="80" w:before="180"/>
      </w:pPr>
      <w:r>
        <w:t xml:space="preserve">Reduce data access</w:t>
      </w:r>
    </w:p>
    <w:p>
      <w:pPr>
        <w:pStyle w:val="ListParagraph"/>
        <w:numPr>
          <w:ilvl w:val="0"/>
          <w:numId w:val="2"/>
        </w:numPr>
        <w:spacing w:after="40" w:before="40"/>
      </w:pPr>
      <w:r>
        <w:t xml:space="preserve">Least privilege at the retrieval and tool layer. The agent sees what this task requires, not everything the user could access.</w:t>
      </w:r>
    </w:p>
    <w:p>
      <w:pPr>
        <w:pStyle w:val="ListParagraph"/>
        <w:numPr>
          <w:ilvl w:val="0"/>
          <w:numId w:val="2"/>
        </w:numPr>
        <w:spacing w:after="40" w:before="40"/>
      </w:pPr>
      <w:r>
        <w:t xml:space="preserve">Scope credentials per session and per task rather than granting a service-wide identity.</w:t>
      </w:r>
    </w:p>
    <w:p>
      <w:pPr>
        <w:pStyle w:val="ListParagraph"/>
        <w:numPr>
          <w:ilvl w:val="0"/>
          <w:numId w:val="2"/>
        </w:numPr>
        <w:spacing w:after="40" w:before="40"/>
      </w:pPr>
      <w:r>
        <w:t xml:space="preserve">Tokenize or redact sensitive fields before they enter context. Data the model never sees cannot be exfiltrated by the model.</w:t>
      </w:r>
    </w:p>
    <w:p>
      <w:pPr>
        <w:pStyle w:val="Heading3"/>
        <w:spacing w:after="80" w:before="180"/>
      </w:pPr>
      <w:r>
        <w:t xml:space="preserve">Isolate untrusted content</w:t>
      </w:r>
    </w:p>
    <w:p>
      <w:pPr>
        <w:pStyle w:val="ListParagraph"/>
        <w:numPr>
          <w:ilvl w:val="0"/>
          <w:numId w:val="2"/>
        </w:numPr>
        <w:spacing w:after="40" w:before="40"/>
      </w:pPr>
      <w:r>
        <w:t xml:space="preserve">Process untrusted content in a separate call with no tools and no sensitive data, and pass only a structured extraction forward.</w:t>
      </w:r>
    </w:p>
    <w:p>
      <w:pPr>
        <w:pStyle w:val="ListParagraph"/>
        <w:numPr>
          <w:ilvl w:val="0"/>
          <w:numId w:val="2"/>
        </w:numPr>
        <w:spacing w:after="40" w:before="40"/>
      </w:pPr>
      <w:r>
        <w:t xml:space="preserve">This is the strongest architectural pattern available: the call that reads the hostile document has nothing to steal and no way to act; the call that acts never sees the raw hostile text.</w:t>
      </w:r>
    </w:p>
    <w:p>
      <w:pPr>
        <w:pStyle w:val="ListParagraph"/>
        <w:numPr>
          <w:ilvl w:val="0"/>
          <w:numId w:val="2"/>
        </w:numPr>
        <w:spacing w:after="40" w:before="40"/>
      </w:pPr>
      <w:r>
        <w:t xml:space="preserve">The extraction schema is the boundary. Constrain it tightly — a schema with a free-text field large enough to carry instructions has reopened the channel.</w:t>
      </w:r>
    </w:p>
    <w:p>
      <w:pPr>
        <w:pStyle w:val="Heading3"/>
        <w:spacing w:after="80" w:before="180"/>
      </w:pPr>
      <w:r>
        <w:t xml:space="preserve">Close outbound channels</w:t>
      </w:r>
    </w:p>
    <w:p>
      <w:pPr>
        <w:pStyle w:val="ListParagraph"/>
        <w:numPr>
          <w:ilvl w:val="0"/>
          <w:numId w:val="2"/>
        </w:numPr>
        <w:spacing w:after="40" w:before="40"/>
      </w:pPr>
      <w:r>
        <w:t xml:space="preserve">This is usually the cheapest condition to break and the most commonly overlooked.</w:t>
      </w:r>
    </w:p>
    <w:p>
      <w:pPr>
        <w:pStyle w:val="ListParagraph"/>
        <w:numPr>
          <w:ilvl w:val="0"/>
          <w:numId w:val="2"/>
        </w:numPr>
        <w:spacing w:after="40" w:before="40"/>
      </w:pPr>
      <w:r>
        <w:t xml:space="preserve">Enumerate every way bytes can leave the system, including channels you did not design as channels. The next section covers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design question to ask of every agent</w:t>
            </w:r>
          </w:p>
          <w:p>
            <w:pPr>
              <w:spacing w:before="60"/>
            </w:pPr>
            <w:r>
              <w:rPr>
                <w:sz w:val="20"/>
                <w:szCs w:val="20"/>
              </w:rPr>
              <w:t xml:space="preserve">Which of the three conditions can I break for this feature, and did I break it by architecture or by hoping the model behaves? A summarization agent that reads untrusted web content should have no tools and no access to user data — then injection is a content-quality problem rather than a security incident. Reaching for that framing unprompted is a strong signal in any design discussion.</w:t>
            </w:r>
          </w:p>
        </w:tc>
      </w:tr>
    </w:tbl>
    <w:p>
      <w:r>
        <w:br w:type="page"/>
      </w:r>
    </w:p>
    <w:p>
      <w:pPr>
        <w:pStyle w:val="Heading1"/>
        <w:spacing w:after="180" w:before="360"/>
      </w:pPr>
      <w:r>
        <w:t xml:space="preserve">Core Mechanic 3 — Exfiltration Channels</w:t>
      </w:r>
    </w:p>
    <w:p>
      <w:pPr>
        <w:spacing w:after="60" w:before="60"/>
      </w:pPr>
      <w:r>
        <w:t xml:space="preserve">Data leaves through paths that were never designed as data paths. Enumerating them is unglamorous and it is where real vulnerabilities are found.</w:t>
      </w:r>
    </w:p>
    <w:p>
      <w:pPr>
        <w:pStyle w:val="Heading2"/>
        <w:spacing w:after="120" w:before="240"/>
      </w:pPr>
      <w:r>
        <w:t xml:space="preserve">The Channels to Enumerate</w:t>
      </w:r>
    </w:p>
    <w:p>
      <w:pPr>
        <w:pStyle w:val="ListParagraph"/>
        <w:numPr>
          <w:ilvl w:val="0"/>
          <w:numId w:val="2"/>
        </w:numPr>
        <w:spacing w:after="40" w:before="40"/>
      </w:pPr>
      <w:r>
        <w:t xml:space="preserve">Rendered markdown images. If your interface renders an image tag whose URL the model constructed, the model can append data to the query string and the browser will make the request. This is the classic zero-click exfiltration path and it exists in many chat interfaces by default.</w:t>
      </w:r>
    </w:p>
    <w:p>
      <w:pPr>
        <w:pStyle w:val="ListParagraph"/>
        <w:numPr>
          <w:ilvl w:val="0"/>
          <w:numId w:val="2"/>
        </w:numPr>
        <w:spacing w:after="40" w:before="40"/>
      </w:pPr>
      <w:r>
        <w:t xml:space="preserve">Clickable links with data in the path or query. One user click completes the exfiltration, and a plausibly-labeled link gets clicked.</w:t>
      </w:r>
    </w:p>
    <w:p>
      <w:pPr>
        <w:pStyle w:val="ListParagraph"/>
        <w:numPr>
          <w:ilvl w:val="0"/>
          <w:numId w:val="2"/>
        </w:numPr>
        <w:spacing w:after="40" w:before="40"/>
      </w:pPr>
      <w:r>
        <w:t xml:space="preserve">Any tool that makes an outbound network request. A fetch tool, a webhook tool, a search tool where the query is attacker-controlled — the argument is the payload.</w:t>
      </w:r>
    </w:p>
    <w:p>
      <w:pPr>
        <w:pStyle w:val="ListParagraph"/>
        <w:numPr>
          <w:ilvl w:val="0"/>
          <w:numId w:val="2"/>
        </w:numPr>
        <w:spacing w:after="40" w:before="40"/>
      </w:pPr>
      <w:r>
        <w:t xml:space="preserve">Tools that write anywhere externally visible: a comment on a public ticket, a file in a shared drive, a message to a channel.</w:t>
      </w:r>
    </w:p>
    <w:p>
      <w:pPr>
        <w:pStyle w:val="ListParagraph"/>
        <w:numPr>
          <w:ilvl w:val="0"/>
          <w:numId w:val="2"/>
        </w:numPr>
        <w:spacing w:after="40" w:before="40"/>
      </w:pPr>
      <w:r>
        <w:t xml:space="preserve">Error messages and logs that flow to a third party, if the model can influence their content.</w:t>
      </w:r>
    </w:p>
    <w:p>
      <w:pPr>
        <w:pStyle w:val="ListParagraph"/>
        <w:numPr>
          <w:ilvl w:val="0"/>
          <w:numId w:val="2"/>
        </w:numPr>
        <w:spacing w:after="40" w:before="40"/>
      </w:pPr>
      <w:r>
        <w:t xml:space="preserve">DNS resolution triggered by a hostname the model constructed, even if the request itself fails.</w:t>
      </w:r>
    </w:p>
    <w:p>
      <w:pPr>
        <w:pStyle w:val="ListParagraph"/>
        <w:numPr>
          <w:ilvl w:val="0"/>
          <w:numId w:val="2"/>
        </w:numPr>
        <w:spacing w:after="40" w:before="40"/>
      </w:pPr>
      <w:r>
        <w:t xml:space="preserve">Persistent memory, which exfiltrates across time rather than across the network — content planted now surfaces in a future session.</w:t>
      </w:r>
    </w:p>
    <w:p>
      <w:pPr>
        <w:pStyle w:val="Heading2"/>
        <w:spacing w:after="120" w:before="240"/>
      </w:pPr>
      <w:r>
        <w:t xml:space="preserve">The Controls</w:t>
      </w:r>
    </w:p>
    <w:p>
      <w:pPr>
        <w:pStyle w:val="ListParagraph"/>
        <w:numPr>
          <w:ilvl w:val="0"/>
          <w:numId w:val="2"/>
        </w:numPr>
        <w:spacing w:after="40" w:before="40"/>
      </w:pPr>
      <w:r>
        <w:t xml:space="preserve">Do not render images from model-constructed URLs. If images are required, restrict to an allowlist of domains you control, and strip query parameters.</w:t>
      </w:r>
    </w:p>
    <w:p>
      <w:pPr>
        <w:pStyle w:val="ListParagraph"/>
        <w:numPr>
          <w:ilvl w:val="0"/>
          <w:numId w:val="2"/>
        </w:numPr>
        <w:spacing w:after="40" w:before="40"/>
      </w:pPr>
      <w:r>
        <w:t xml:space="preserve">Sanitize links: allowlist domains, strip parameters the model added, and display the true destination rather than model-supplied link text.</w:t>
      </w:r>
    </w:p>
    <w:p>
      <w:pPr>
        <w:pStyle w:val="ListParagraph"/>
        <w:numPr>
          <w:ilvl w:val="0"/>
          <w:numId w:val="2"/>
        </w:numPr>
        <w:spacing w:after="40" w:before="40"/>
      </w:pPr>
      <w:r>
        <w:t xml:space="preserve">Egress allowlists on any network-capable tool. Default deny is the correct posture, and it is enforceable at the network layer rather than in the prompt.</w:t>
      </w:r>
    </w:p>
    <w:p>
      <w:pPr>
        <w:pStyle w:val="ListParagraph"/>
        <w:numPr>
          <w:ilvl w:val="0"/>
          <w:numId w:val="2"/>
        </w:numPr>
        <w:spacing w:after="40" w:before="40"/>
      </w:pPr>
      <w:r>
        <w:t xml:space="preserve">Treat tool arguments as an exfiltration surface. A search tool whose query is a base64 blob is not searching, and that pattern is detectable.</w:t>
      </w:r>
    </w:p>
    <w:p>
      <w:pPr>
        <w:pStyle w:val="ListParagraph"/>
        <w:numPr>
          <w:ilvl w:val="0"/>
          <w:numId w:val="2"/>
        </w:numPr>
        <w:spacing w:after="40" w:before="40"/>
      </w:pPr>
      <w:r>
        <w:t xml:space="preserve">Scan outputs and tool arguments for patterns resembling sensitive data before they leave, as a detection layer behind the architectural controls.</w:t>
      </w:r>
    </w:p>
    <w:p>
      <w:pPr>
        <w:pStyle w:val="Heading2"/>
        <w:spacing w:after="120" w:before="240"/>
      </w:pPr>
      <w:r>
        <w:t xml:space="preserve">The Point About Encoding</w:t>
      </w:r>
    </w:p>
    <w:p>
      <w:pPr>
        <w:pStyle w:val="ListParagraph"/>
        <w:numPr>
          <w:ilvl w:val="0"/>
          <w:numId w:val="2"/>
        </w:numPr>
        <w:spacing w:after="40" w:before="40"/>
      </w:pPr>
      <w:r>
        <w:t xml:space="preserve">Attackers encode payloads to evade string matching — base64, unicode variants, homoglyphs, whitespace tricks, splitting across turns.</w:t>
      </w:r>
    </w:p>
    <w:p>
      <w:pPr>
        <w:pStyle w:val="ListParagraph"/>
        <w:numPr>
          <w:ilvl w:val="0"/>
          <w:numId w:val="2"/>
        </w:numPr>
        <w:spacing w:after="40" w:before="40"/>
      </w:pPr>
      <w:r>
        <w:t xml:space="preserve">This is why pattern matching on inputs is a hardening measure and never a boundary. Any filter that works on literal strings is bypassable by an attacker who tries twice.</w:t>
      </w:r>
    </w:p>
    <w:p>
      <w:pPr>
        <w:pStyle w:val="ListParagraph"/>
        <w:numPr>
          <w:ilvl w:val="0"/>
          <w:numId w:val="2"/>
        </w:numPr>
        <w:spacing w:after="40" w:before="40"/>
      </w:pPr>
      <w:r>
        <w:t xml:space="preserve">The architectural controls — no sensitive data present, no tools available, no egress permitted — are not bypassable by encoding, because they do not depend on recognizing the attack.</w:t>
      </w:r>
    </w:p>
    <w:p>
      <w:r>
        <w:br w:type="page"/>
      </w:r>
    </w:p>
    <w:p>
      <w:pPr>
        <w:pStyle w:val="Heading1"/>
        <w:spacing w:after="180" w:before="360"/>
      </w:pPr>
      <w:r>
        <w:t xml:space="preserve">Core Mechanic 4 — Defense in Depth</w:t>
      </w:r>
    </w:p>
    <w:p>
      <w:pPr>
        <w:spacing w:after="60" w:before="60"/>
      </w:pPr>
      <w:r>
        <w:t xml:space="preserve">No single layer is sufficient. The design goal is that any single failure is contained by the layer beneath it.</w:t>
      </w:r>
    </w:p>
    <w:p>
      <w:pPr>
        <w:pStyle w:val="Heading2"/>
        <w:spacing w:after="120" w:before="240"/>
      </w:pPr>
      <w:r>
        <w:t xml:space="preserve">The Layers, Outside In</w:t>
      </w:r>
    </w:p>
    <w:p>
      <w:pPr>
        <w:pStyle w:val="Heading3"/>
        <w:spacing w:after="80" w:before="180"/>
      </w:pPr>
      <w:r>
        <w:t xml:space="preserve">Layer 1 — Input handling</w:t>
      </w:r>
    </w:p>
    <w:p>
      <w:pPr>
        <w:pStyle w:val="ListParagraph"/>
        <w:numPr>
          <w:ilvl w:val="0"/>
          <w:numId w:val="2"/>
        </w:numPr>
        <w:spacing w:after="40" w:before="40"/>
      </w:pPr>
      <w:r>
        <w:t xml:space="preserve">Clear delimiting of untrusted content with an instruction that it is data. Cheap, helps at the margin, never load-bearing.</w:t>
      </w:r>
    </w:p>
    <w:p>
      <w:pPr>
        <w:pStyle w:val="ListParagraph"/>
        <w:numPr>
          <w:ilvl w:val="0"/>
          <w:numId w:val="2"/>
        </w:numPr>
        <w:spacing w:after="40" w:before="40"/>
      </w:pPr>
      <w:r>
        <w:t xml:space="preserve">Classifier screening for known injection patterns. Useful for raising attacker cost and for detection telemetry. Expect both false positives and false negatives.</w:t>
      </w:r>
    </w:p>
    <w:p>
      <w:pPr>
        <w:pStyle w:val="ListParagraph"/>
        <w:numPr>
          <w:ilvl w:val="0"/>
          <w:numId w:val="2"/>
        </w:numPr>
        <w:spacing w:after="40" w:before="40"/>
      </w:pPr>
      <w:r>
        <w:t xml:space="preserve">Provenance tagging: track which parts of the context came from where, so downstream controls can reason about trust level.</w:t>
      </w:r>
    </w:p>
    <w:p>
      <w:pPr>
        <w:pStyle w:val="Heading3"/>
        <w:spacing w:after="80" w:before="180"/>
      </w:pPr>
      <w:r>
        <w:t xml:space="preserve">Layer 2 — Privilege architecture</w:t>
      </w:r>
    </w:p>
    <w:p>
      <w:pPr>
        <w:pStyle w:val="ListParagraph"/>
        <w:numPr>
          <w:ilvl w:val="0"/>
          <w:numId w:val="2"/>
        </w:numPr>
        <w:spacing w:after="40" w:before="40"/>
      </w:pPr>
      <w:r>
        <w:t xml:space="preserve">The quarantine pattern: untrusted content processed by a call with no tools and no sensitive data, yielding a constrained structured extraction.</w:t>
      </w:r>
    </w:p>
    <w:p>
      <w:pPr>
        <w:pStyle w:val="ListParagraph"/>
        <w:numPr>
          <w:ilvl w:val="0"/>
          <w:numId w:val="2"/>
        </w:numPr>
        <w:spacing w:after="40" w:before="40"/>
      </w:pPr>
      <w:r>
        <w:t xml:space="preserve">Least privilege on tools per task. An agent doing a read-only investigation should not hold write capabilities during it.</w:t>
      </w:r>
    </w:p>
    <w:p>
      <w:pPr>
        <w:pStyle w:val="ListParagraph"/>
        <w:numPr>
          <w:ilvl w:val="0"/>
          <w:numId w:val="2"/>
        </w:numPr>
        <w:spacing w:after="40" w:before="40"/>
      </w:pPr>
      <w:r>
        <w:t xml:space="preserve">Authorization derived from the session, never from tool arguments, so the model cannot widen its own access. This was Week 4's rule and it is a security control.</w:t>
      </w:r>
    </w:p>
    <w:p>
      <w:pPr>
        <w:pStyle w:val="Heading3"/>
        <w:spacing w:after="80" w:before="180"/>
      </w:pPr>
      <w:r>
        <w:t xml:space="preserve">Layer 3 — Action controls</w:t>
      </w:r>
    </w:p>
    <w:p>
      <w:pPr>
        <w:pStyle w:val="ListParagraph"/>
        <w:numPr>
          <w:ilvl w:val="0"/>
          <w:numId w:val="2"/>
        </w:numPr>
        <w:spacing w:after="40" w:before="40"/>
      </w:pPr>
      <w:r>
        <w:t xml:space="preserve">Side-effect classification with confirmation gates on irreversible actions, from Week 4.</w:t>
      </w:r>
    </w:p>
    <w:p>
      <w:pPr>
        <w:pStyle w:val="ListParagraph"/>
        <w:numPr>
          <w:ilvl w:val="0"/>
          <w:numId w:val="2"/>
        </w:numPr>
        <w:spacing w:after="40" w:before="40"/>
      </w:pPr>
      <w:r>
        <w:t xml:space="preserve">Confirmation that cannot be satisfied by content in the context — the out-of-band requirement, which exists precisely because of this week's threat model.</w:t>
      </w:r>
    </w:p>
    <w:p>
      <w:pPr>
        <w:pStyle w:val="ListParagraph"/>
        <w:numPr>
          <w:ilvl w:val="0"/>
          <w:numId w:val="2"/>
        </w:numPr>
        <w:spacing w:after="40" w:before="40"/>
      </w:pPr>
      <w:r>
        <w:t xml:space="preserve">Rate limits and budgets per session, so even a successful compromise cannot do unbounded work.</w:t>
      </w:r>
    </w:p>
    <w:p>
      <w:pPr>
        <w:pStyle w:val="Heading3"/>
        <w:spacing w:after="80" w:before="180"/>
      </w:pPr>
      <w:r>
        <w:t xml:space="preserve">Layer 4 — Output controls</w:t>
      </w:r>
    </w:p>
    <w:p>
      <w:pPr>
        <w:pStyle w:val="ListParagraph"/>
        <w:numPr>
          <w:ilvl w:val="0"/>
          <w:numId w:val="2"/>
        </w:numPr>
        <w:spacing w:after="40" w:before="40"/>
      </w:pPr>
      <w:r>
        <w:t xml:space="preserve">Link and image sanitization, egress allowlists, sensitive-data pattern scanning on outputs and tool arguments.</w:t>
      </w:r>
    </w:p>
    <w:p>
      <w:pPr>
        <w:pStyle w:val="ListParagraph"/>
        <w:numPr>
          <w:ilvl w:val="0"/>
          <w:numId w:val="2"/>
        </w:numPr>
        <w:spacing w:after="40" w:before="40"/>
      </w:pPr>
      <w:r>
        <w:t xml:space="preserve">Content policy filtering on user-visible output.</w:t>
      </w:r>
    </w:p>
    <w:p>
      <w:pPr>
        <w:pStyle w:val="Heading3"/>
        <w:spacing w:after="80" w:before="180"/>
      </w:pPr>
      <w:r>
        <w:t xml:space="preserve">Layer 5 — Detection and response</w:t>
      </w:r>
    </w:p>
    <w:p>
      <w:pPr>
        <w:pStyle w:val="ListParagraph"/>
        <w:numPr>
          <w:ilvl w:val="0"/>
          <w:numId w:val="2"/>
        </w:numPr>
        <w:spacing w:after="40" w:before="40"/>
      </w:pPr>
      <w:r>
        <w:t xml:space="preserve">Log every tool call with its arguments and provenance, so an incident is reconstructable.</w:t>
      </w:r>
    </w:p>
    <w:p>
      <w:pPr>
        <w:pStyle w:val="ListParagraph"/>
        <w:numPr>
          <w:ilvl w:val="0"/>
          <w:numId w:val="2"/>
        </w:numPr>
        <w:spacing w:after="40" w:before="40"/>
      </w:pPr>
      <w:r>
        <w:t xml:space="preserve">Alert on anomalies: unusual tool sequences, encoded-looking arguments, sudden confirmation-gate rejections, spikes in classifier hits.</w:t>
      </w:r>
    </w:p>
    <w:p>
      <w:pPr>
        <w:pStyle w:val="ListParagraph"/>
        <w:numPr>
          <w:ilvl w:val="0"/>
          <w:numId w:val="2"/>
        </w:numPr>
        <w:spacing w:after="40" w:before="40"/>
      </w:pPr>
      <w:r>
        <w:t xml:space="preserve">A kill switch that disables a tool or a capability without a deployment.</w:t>
      </w:r>
    </w:p>
    <w:p>
      <w:pPr>
        <w:pStyle w:val="Heading2"/>
        <w:spacing w:after="120" w:before="240"/>
      </w:pPr>
      <w:r>
        <w:t xml:space="preserve">The Ordering Principle</w:t>
      </w:r>
    </w:p>
    <w:p>
      <w:pPr>
        <w:pStyle w:val="ListParagraph"/>
        <w:numPr>
          <w:ilvl w:val="0"/>
          <w:numId w:val="2"/>
        </w:numPr>
        <w:spacing w:after="40" w:before="40"/>
      </w:pPr>
      <w:r>
        <w:t xml:space="preserve">Layers 2 and 3 are the boundary. They are architectural and do not depend on recognizing an attack.</w:t>
      </w:r>
    </w:p>
    <w:p>
      <w:pPr>
        <w:pStyle w:val="ListParagraph"/>
        <w:numPr>
          <w:ilvl w:val="0"/>
          <w:numId w:val="2"/>
        </w:numPr>
        <w:spacing w:after="40" w:before="40"/>
      </w:pPr>
      <w:r>
        <w:t xml:space="preserve">Layers 1, 4, and 5 raise cost and provide visibility. They are valuable and they are not the boundary.</w:t>
      </w:r>
    </w:p>
    <w:p>
      <w:pPr>
        <w:pStyle w:val="ListParagraph"/>
        <w:numPr>
          <w:ilvl w:val="0"/>
          <w:numId w:val="2"/>
        </w:numPr>
        <w:spacing w:after="40" w:before="40"/>
      </w:pPr>
      <w:r>
        <w:t xml:space="preserve">A design that relies on layer 1 to be safe is a design that will be breached. State this explicitly when someone proposes a classifier as the solution.</w:t>
      </w:r>
    </w:p>
    <w:p>
      <w:r>
        <w:br w:type="page"/>
      </w:r>
    </w:p>
    <w:p>
      <w:pPr>
        <w:pStyle w:val="Heading1"/>
        <w:spacing w:after="180" w:before="360"/>
      </w:pPr>
      <w:r>
        <w:t xml:space="preserve">Core Mechanic 5 — Reliability &amp; Graceful Degradation</w:t>
      </w:r>
    </w:p>
    <w:p>
      <w:pPr>
        <w:spacing w:after="60" w:before="60"/>
      </w:pPr>
      <w:r>
        <w:t xml:space="preserve">Security is one half of this week; availability is the other. An agent has more failure modes than a conventional service because it depends on a probabilistic component and several external ones.</w:t>
      </w:r>
    </w:p>
    <w:p>
      <w:pPr>
        <w:pStyle w:val="Heading2"/>
        <w:spacing w:after="120" w:before="240"/>
      </w:pPr>
      <w:r>
        <w:t xml:space="preserve">The Dependencies That Fail</w:t>
      </w:r>
    </w:p>
    <w:p>
      <w:pPr>
        <w:pStyle w:val="ListParagraph"/>
        <w:numPr>
          <w:ilvl w:val="0"/>
          <w:numId w:val="2"/>
        </w:numPr>
        <w:spacing w:after="40" w:before="40"/>
      </w:pPr>
      <w:r>
        <w:t xml:space="preserve">The model provider: rate limits, elevated latency, capacity errors, regional issues.</w:t>
      </w:r>
    </w:p>
    <w:p>
      <w:pPr>
        <w:pStyle w:val="ListParagraph"/>
        <w:numPr>
          <w:ilvl w:val="0"/>
          <w:numId w:val="2"/>
        </w:numPr>
        <w:spacing w:after="40" w:before="40"/>
      </w:pPr>
      <w:r>
        <w:t xml:space="preserve">Retrieval: index unavailable, degraded recall, stale content.</w:t>
      </w:r>
    </w:p>
    <w:p>
      <w:pPr>
        <w:pStyle w:val="ListParagraph"/>
        <w:numPr>
          <w:ilvl w:val="0"/>
          <w:numId w:val="2"/>
        </w:numPr>
        <w:spacing w:after="40" w:before="40"/>
      </w:pPr>
      <w:r>
        <w:t xml:space="preserve">Tools: the downstream systems each tool wraps, each with its own availability.</w:t>
      </w:r>
    </w:p>
    <w:p>
      <w:pPr>
        <w:pStyle w:val="ListParagraph"/>
        <w:numPr>
          <w:ilvl w:val="0"/>
          <w:numId w:val="2"/>
        </w:numPr>
        <w:spacing w:after="40" w:before="40"/>
      </w:pPr>
      <w:r>
        <w:t xml:space="preserve">The agent itself: budget exhaustion, loop termination, an inability to complete the task.</w:t>
      </w:r>
    </w:p>
    <w:p>
      <w:pPr>
        <w:pStyle w:val="Heading2"/>
        <w:spacing w:after="120" w:before="240"/>
      </w:pPr>
      <w:r>
        <w:t xml:space="preserve">Degradation Ladders</w:t>
      </w:r>
    </w:p>
    <w:p>
      <w:pPr>
        <w:spacing w:after="60" w:before="60"/>
      </w:pPr>
      <w:r>
        <w:t xml:space="preserve">For each dependency, define what the system does when it is unavailable, in descending order of service quality.</w:t>
      </w:r>
    </w:p>
    <w:p>
      <w:pPr>
        <w:pStyle w:val="ListParagraph"/>
        <w:numPr>
          <w:ilvl w:val="0"/>
          <w:numId w:val="2"/>
        </w:numPr>
        <w:spacing w:after="40" w:before="40"/>
      </w:pPr>
      <w:r>
        <w:t xml:space="preserve">Model unavailable: retry with backoff and jitter, then fail over to a secondary model or provider, then serve a cached or templated response, then fail explicitly with a clear message.</w:t>
      </w:r>
    </w:p>
    <w:p>
      <w:pPr>
        <w:pStyle w:val="ListParagraph"/>
        <w:numPr>
          <w:ilvl w:val="0"/>
          <w:numId w:val="2"/>
        </w:numPr>
        <w:spacing w:after="40" w:before="40"/>
      </w:pPr>
      <w:r>
        <w:t xml:space="preserve">Retrieval unavailable: fall back to lexical-only search, then to a cached result set, then answer without retrieval while explicitly telling the user context is unavailable — never answer as though grounded when it is not.</w:t>
      </w:r>
    </w:p>
    <w:p>
      <w:pPr>
        <w:pStyle w:val="ListParagraph"/>
        <w:numPr>
          <w:ilvl w:val="0"/>
          <w:numId w:val="2"/>
        </w:numPr>
        <w:spacing w:after="40" w:before="40"/>
      </w:pPr>
      <w:r>
        <w:t xml:space="preserve">A tool unavailable: circuit-break it, remove it from the available tool set for this run so the agent does not keep trying, and tell the model it is unavailable so it can plan around the gap.</w:t>
      </w:r>
    </w:p>
    <w:p>
      <w:pPr>
        <w:pStyle w:val="ListParagraph"/>
        <w:numPr>
          <w:ilvl w:val="0"/>
          <w:numId w:val="2"/>
        </w:numPr>
        <w:spacing w:after="40" w:before="40"/>
      </w:pPr>
      <w:r>
        <w:t xml:space="preserve">Budget exhausted: return the best partial answer with an honest statement of what was not completed, per Week 5.</w:t>
      </w:r>
    </w:p>
    <w:p>
      <w:pPr>
        <w:pStyle w:val="Heading2"/>
        <w:spacing w:after="120" w:before="240"/>
      </w:pPr>
      <w:r>
        <w:t xml:space="preserve">Timeouts, Retries, and the Interaction With Side Effects</w:t>
      </w:r>
    </w:p>
    <w:p>
      <w:pPr>
        <w:pStyle w:val="ListParagraph"/>
        <w:numPr>
          <w:ilvl w:val="0"/>
          <w:numId w:val="2"/>
        </w:numPr>
        <w:spacing w:after="40" w:before="40"/>
      </w:pPr>
      <w:r>
        <w:t xml:space="preserve">Every external call needs a timeout tighter than the user's patience, and the sum of timeouts across a run must fit inside the wall-clock budget.</w:t>
      </w:r>
    </w:p>
    <w:p>
      <w:pPr>
        <w:pStyle w:val="ListParagraph"/>
        <w:numPr>
          <w:ilvl w:val="0"/>
          <w:numId w:val="2"/>
        </w:numPr>
        <w:spacing w:after="40" w:before="40"/>
      </w:pPr>
      <w:r>
        <w:t xml:space="preserve">Exponential backoff with jitter on retries, always. Synchronized retries against a struggling provider is a self-inflicted outage.</w:t>
      </w:r>
    </w:p>
    <w:p>
      <w:pPr>
        <w:pStyle w:val="ListParagraph"/>
        <w:numPr>
          <w:ilvl w:val="0"/>
          <w:numId w:val="2"/>
        </w:numPr>
        <w:spacing w:after="40" w:before="40"/>
      </w:pPr>
      <w:r>
        <w:t xml:space="preserve">Retry policy remains bound to side-effect class from Week 4. Availability engineering does not override safety engineering — an idempotency-protected write may retry, an unprotected irreversible one may not.</w:t>
      </w:r>
    </w:p>
    <w:p>
      <w:pPr>
        <w:pStyle w:val="ListParagraph"/>
        <w:numPr>
          <w:ilvl w:val="0"/>
          <w:numId w:val="2"/>
        </w:numPr>
        <w:spacing w:after="40" w:before="40"/>
      </w:pPr>
      <w:r>
        <w:t xml:space="preserve">Circuit breakers per tool and per provider, so a failing dependency stops consuming the run's budget.</w:t>
      </w:r>
    </w:p>
    <w:p>
      <w:pPr>
        <w:pStyle w:val="Heading2"/>
        <w:spacing w:after="120" w:before="240"/>
      </w:pPr>
      <w:r>
        <w:t xml:space="preserve">The Refusal and Failure User Experience</w:t>
      </w:r>
    </w:p>
    <w:p>
      <w:pPr>
        <w:pStyle w:val="ListParagraph"/>
        <w:numPr>
          <w:ilvl w:val="0"/>
          <w:numId w:val="2"/>
        </w:numPr>
        <w:spacing w:after="40" w:before="40"/>
      </w:pPr>
      <w:r>
        <w:t xml:space="preserve">When the system declines or fails, say what happened and what the user can do. A bare refusal with no explanation is the worst outcome for both trust and support load.</w:t>
      </w:r>
    </w:p>
    <w:p>
      <w:pPr>
        <w:pStyle w:val="ListParagraph"/>
        <w:numPr>
          <w:ilvl w:val="0"/>
          <w:numId w:val="2"/>
        </w:numPr>
        <w:spacing w:after="40" w:before="40"/>
      </w:pPr>
      <w:r>
        <w:t xml:space="preserve">Distinguish clearly between cannot, will not, and failed. These are three different situations and users respond to them differently.</w:t>
      </w:r>
    </w:p>
    <w:p>
      <w:pPr>
        <w:pStyle w:val="ListParagraph"/>
        <w:numPr>
          <w:ilvl w:val="0"/>
          <w:numId w:val="2"/>
        </w:numPr>
        <w:spacing w:after="40" w:before="40"/>
      </w:pPr>
      <w:r>
        <w:t xml:space="preserve">Never fabricate success. An agent that reports completing an action it did not complete is worse than one that reports failure, because the user acts on the false report.</w:t>
      </w:r>
    </w:p>
    <w:p>
      <w:pPr>
        <w:pStyle w:val="ListParagraph"/>
        <w:numPr>
          <w:ilvl w:val="0"/>
          <w:numId w:val="2"/>
        </w:numPr>
        <w:spacing w:after="40" w:before="40"/>
      </w:pPr>
      <w:r>
        <w:t xml:space="preserve">Track refusal rate as a guardrail metric from Week 7. A rising refusal rate is either an attack, a regression, or an over-tuned filter, and all three need investigation.</w:t>
      </w:r>
    </w:p>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Red Team Harness for your own agent, then implement defense in depth and measure the improvement. The output is a security evaluation report on a system you built — the closest thing to real security engineering experience you can produce without an employer's production system.</w:t>
      </w:r>
    </w:p>
    <w:p>
      <w:pPr>
        <w:spacing w:after="60" w:before="60"/>
      </w:pPr>
      <w:r>
        <w:t xml:space="preserve">Everything you build here is defensive, tested against your own system, in an environment you control. That framing matters and it is worth stating plainly in an interview: you built an attack suite in order to measure and improve your own defenses.</w:t>
      </w:r>
    </w:p>
    <w:p>
      <w:pPr>
        <w:pStyle w:val="Heading2"/>
        <w:spacing w:after="120" w:before="240"/>
      </w:pPr>
      <w:r>
        <w:t xml:space="preserve">Requirements — The Red Team Suite</w:t>
      </w:r>
    </w:p>
    <w:p>
      <w:pPr>
        <w:pStyle w:val="ListParagraph"/>
        <w:numPr>
          <w:ilvl w:val="0"/>
          <w:numId w:val="2"/>
        </w:numPr>
        <w:spacing w:after="40" w:before="40"/>
      </w:pPr>
      <w:r>
        <w:t xml:space="preserve">A corpus of documents containing embedded instructions, planted in the places real content hides them: body text, footers, HTML comments, alt text, metadata, and code comments.</w:t>
      </w:r>
    </w:p>
    <w:p>
      <w:pPr>
        <w:pStyle w:val="ListParagraph"/>
        <w:numPr>
          <w:ilvl w:val="0"/>
          <w:numId w:val="2"/>
        </w:numPr>
        <w:spacing w:after="40" w:before="40"/>
      </w:pPr>
      <w:r>
        <w:t xml:space="preserve">Attack objectives to test for, each with a mechanical success criterion: cause an unauthorized tool call, cause data to appear in an outbound channel, cause the agent to ignore its task, cause a false report of success, cause a memory write of false content.</w:t>
      </w:r>
    </w:p>
    <w:p>
      <w:pPr>
        <w:pStyle w:val="ListParagraph"/>
        <w:numPr>
          <w:ilvl w:val="0"/>
          <w:numId w:val="2"/>
        </w:numPr>
        <w:spacing w:after="40" w:before="40"/>
      </w:pPr>
      <w:r>
        <w:t xml:space="preserve">Encoding variants of each attack, so you measure how much your string-matching layer actually buys and confirm it is not load-bearing.</w:t>
      </w:r>
    </w:p>
    <w:p>
      <w:pPr>
        <w:pStyle w:val="ListParagraph"/>
        <w:numPr>
          <w:ilvl w:val="0"/>
          <w:numId w:val="2"/>
        </w:numPr>
        <w:spacing w:after="40" w:before="40"/>
      </w:pPr>
      <w:r>
        <w:t xml:space="preserve">Multi-turn attacks where the payload is assembled across turns, and cross-session attacks where content planted in memory activates later.</w:t>
      </w:r>
    </w:p>
    <w:p>
      <w:pPr>
        <w:pStyle w:val="ListParagraph"/>
        <w:numPr>
          <w:ilvl w:val="0"/>
          <w:numId w:val="2"/>
        </w:numPr>
        <w:spacing w:after="40" w:before="40"/>
      </w:pPr>
      <w:r>
        <w:t xml:space="preserve">Authorization probes: attempts to access data belonging to another user or tenant, through both direct requests and injected instructions.</w:t>
      </w:r>
    </w:p>
    <w:p>
      <w:pPr>
        <w:pStyle w:val="ListParagraph"/>
        <w:numPr>
          <w:ilvl w:val="0"/>
          <w:numId w:val="2"/>
        </w:numPr>
        <w:spacing w:after="40" w:before="40"/>
      </w:pPr>
      <w:r>
        <w:t xml:space="preserve">Exfiltration probes covering every channel you enumerated, including the image and link rendering paths.</w:t>
      </w:r>
    </w:p>
    <w:p>
      <w:pPr>
        <w:pStyle w:val="ListParagraph"/>
        <w:numPr>
          <w:ilvl w:val="0"/>
          <w:numId w:val="2"/>
        </w:numPr>
        <w:spacing w:after="40" w:before="40"/>
      </w:pPr>
      <w:r>
        <w:t xml:space="preserve">Automated success detection per attack, so the suite runs unattended and produces a rate rather than an anecdote.</w:t>
      </w:r>
    </w:p>
    <w:p>
      <w:pPr>
        <w:pStyle w:val="Heading2"/>
        <w:spacing w:after="120" w:before="240"/>
      </w:pPr>
      <w:r>
        <w:t xml:space="preserve">Requirements — The Defenses</w:t>
      </w:r>
    </w:p>
    <w:p>
      <w:pPr>
        <w:pStyle w:val="ListParagraph"/>
        <w:numPr>
          <w:ilvl w:val="0"/>
          <w:numId w:val="2"/>
        </w:numPr>
        <w:spacing w:after="40" w:before="40"/>
      </w:pPr>
      <w:r>
        <w:t xml:space="preserve">Provenance tagging through the whole pipeline, so every context segment carries its source and trust level.</w:t>
      </w:r>
    </w:p>
    <w:p>
      <w:pPr>
        <w:pStyle w:val="ListParagraph"/>
        <w:numPr>
          <w:ilvl w:val="0"/>
          <w:numId w:val="2"/>
        </w:numPr>
        <w:spacing w:after="40" w:before="40"/>
      </w:pPr>
      <w:r>
        <w:t xml:space="preserve">The quarantine pattern: untrusted content processed by a tool-free, data-free call producing a tightly constrained structured extraction.</w:t>
      </w:r>
    </w:p>
    <w:p>
      <w:pPr>
        <w:pStyle w:val="ListParagraph"/>
        <w:numPr>
          <w:ilvl w:val="0"/>
          <w:numId w:val="2"/>
        </w:numPr>
        <w:spacing w:after="40" w:before="40"/>
      </w:pPr>
      <w:r>
        <w:t xml:space="preserve">Per-task least privilege on tools, with the tool set narrowed to what the current task requires.</w:t>
      </w:r>
    </w:p>
    <w:p>
      <w:pPr>
        <w:pStyle w:val="ListParagraph"/>
        <w:numPr>
          <w:ilvl w:val="0"/>
          <w:numId w:val="2"/>
        </w:numPr>
        <w:spacing w:after="40" w:before="40"/>
      </w:pPr>
      <w:r>
        <w:t xml:space="preserve">Session-derived authorization on every tool call, with tools that accept an identity parameter refactored to remove it.</w:t>
      </w:r>
    </w:p>
    <w:p>
      <w:pPr>
        <w:pStyle w:val="ListParagraph"/>
        <w:numPr>
          <w:ilvl w:val="0"/>
          <w:numId w:val="2"/>
        </w:numPr>
        <w:spacing w:after="40" w:before="40"/>
      </w:pPr>
      <w:r>
        <w:t xml:space="preserve">Egress allowlisting on every network-capable tool, enforced outside the model's control.</w:t>
      </w:r>
    </w:p>
    <w:p>
      <w:pPr>
        <w:pStyle w:val="ListParagraph"/>
        <w:numPr>
          <w:ilvl w:val="0"/>
          <w:numId w:val="2"/>
        </w:numPr>
        <w:spacing w:after="40" w:before="40"/>
      </w:pPr>
      <w:r>
        <w:t xml:space="preserve">Output sanitization: no images from model-constructed URLs, link allowlisting with parameter stripping, sensitive-pattern scanning on outputs and tool arguments.</w:t>
      </w:r>
    </w:p>
    <w:p>
      <w:pPr>
        <w:pStyle w:val="ListParagraph"/>
        <w:numPr>
          <w:ilvl w:val="0"/>
          <w:numId w:val="2"/>
        </w:numPr>
        <w:spacing w:after="40" w:before="40"/>
      </w:pPr>
      <w:r>
        <w:t xml:space="preserve">Memory write provenance enforcement from Week 6, tested explicitly against cross-session attacks.</w:t>
      </w:r>
    </w:p>
    <w:p>
      <w:pPr>
        <w:pStyle w:val="ListParagraph"/>
        <w:numPr>
          <w:ilvl w:val="0"/>
          <w:numId w:val="2"/>
        </w:numPr>
        <w:spacing w:after="40" w:before="40"/>
      </w:pPr>
      <w:r>
        <w:t xml:space="preserve">Full audit logging with provenance, plus anomaly alerting and a per-tool kill switch.</w:t>
      </w:r>
    </w:p>
    <w:p>
      <w:pPr>
        <w:pStyle w:val="Heading2"/>
        <w:spacing w:after="120" w:before="240"/>
      </w:pPr>
      <w:r>
        <w:t xml:space="preserve">Requirements — Reliability</w:t>
      </w:r>
    </w:p>
    <w:p>
      <w:pPr>
        <w:pStyle w:val="ListParagraph"/>
        <w:numPr>
          <w:ilvl w:val="0"/>
          <w:numId w:val="2"/>
        </w:numPr>
        <w:spacing w:after="40" w:before="40"/>
      </w:pPr>
      <w:r>
        <w:t xml:space="preserve">Degradation ladders implemented for model, retrieval, and tool failures, each with the behavior defined at every rung.</w:t>
      </w:r>
    </w:p>
    <w:p>
      <w:pPr>
        <w:pStyle w:val="ListParagraph"/>
        <w:numPr>
          <w:ilvl w:val="0"/>
          <w:numId w:val="2"/>
        </w:numPr>
        <w:spacing w:after="40" w:before="40"/>
      </w:pPr>
      <w:r>
        <w:t xml:space="preserve">Circuit breakers per tool and per provider, with the model informed when a tool becomes unavailable.</w:t>
      </w:r>
    </w:p>
    <w:p>
      <w:pPr>
        <w:pStyle w:val="ListParagraph"/>
        <w:numPr>
          <w:ilvl w:val="0"/>
          <w:numId w:val="2"/>
        </w:numPr>
        <w:spacing w:after="40" w:before="40"/>
      </w:pPr>
      <w:r>
        <w:t xml:space="preserve">Chaos tests: inject provider errors, tool timeouts, and retrieval outages, and verify the ladder behaves as designed rather than as hoped.</w:t>
      </w:r>
    </w:p>
    <w:p>
      <w:pPr>
        <w:pStyle w:val="ListParagraph"/>
        <w:numPr>
          <w:ilvl w:val="0"/>
          <w:numId w:val="2"/>
        </w:numPr>
        <w:spacing w:after="40" w:before="40"/>
      </w:pPr>
      <w:r>
        <w:t xml:space="preserve">Verification that retry behavior still respects side-effect class under failure conditions.</w:t>
      </w:r>
    </w:p>
    <w:p>
      <w:pPr>
        <w:pStyle w:val="Heading2"/>
        <w:spacing w:after="120" w:before="240"/>
      </w:pPr>
      <w:r>
        <w:t xml:space="preserve">The Measurement</w:t>
      </w:r>
    </w:p>
    <w:p>
      <w:pPr>
        <w:pStyle w:val="ListParagraph"/>
        <w:numPr>
          <w:ilvl w:val="0"/>
          <w:numId w:val="2"/>
        </w:numPr>
        <w:spacing w:after="40" w:before="40"/>
      </w:pPr>
      <w:r>
        <w:t xml:space="preserve">Attack success rate per category, measured before and after each defense layer is added, so you can attribute the improvement.</w:t>
      </w:r>
    </w:p>
    <w:p>
      <w:pPr>
        <w:pStyle w:val="ListParagraph"/>
        <w:numPr>
          <w:ilvl w:val="0"/>
          <w:numId w:val="2"/>
        </w:numPr>
        <w:spacing w:after="40" w:before="40"/>
      </w:pPr>
      <w:r>
        <w:t xml:space="preserve">Explicitly measure how much the classifier and delimiting layers buy on encoded variants versus literal ones. Expect the gap to be instructive.</w:t>
      </w:r>
    </w:p>
    <w:p>
      <w:pPr>
        <w:pStyle w:val="ListParagraph"/>
        <w:numPr>
          <w:ilvl w:val="0"/>
          <w:numId w:val="2"/>
        </w:numPr>
        <w:spacing w:after="40" w:before="40"/>
      </w:pPr>
      <w:r>
        <w:t xml:space="preserve">False positive rate: how often defenses block legitimate requests. A defense that blocks ten percent of real usage is not shippable, and this number is what makes the tradeoff honest.</w:t>
      </w:r>
    </w:p>
    <w:p>
      <w:pPr>
        <w:pStyle w:val="ListParagraph"/>
        <w:numPr>
          <w:ilvl w:val="0"/>
          <w:numId w:val="2"/>
        </w:numPr>
        <w:spacing w:after="40" w:before="40"/>
      </w:pPr>
      <w:r>
        <w:t xml:space="preserve">Latency and cost overhead of the defense layers, particularly the quarantine pattern's extra call.</w:t>
      </w:r>
    </w:p>
    <w:p>
      <w:pPr>
        <w:pStyle w:val="ListParagraph"/>
        <w:numPr>
          <w:ilvl w:val="0"/>
          <w:numId w:val="2"/>
        </w:numPr>
        <w:spacing w:after="40" w:before="40"/>
      </w:pPr>
      <w:r>
        <w:t xml:space="preserve">Chaos test results: did each degradation ladder behave correctly under induced failure.</w:t>
      </w:r>
    </w:p>
    <w:p>
      <w:pPr>
        <w:pStyle w:val="Heading2"/>
        <w:spacing w:after="120" w:before="240"/>
      </w:pPr>
      <w:r>
        <w:t xml:space="preserve">Deliverables</w:t>
      </w:r>
    </w:p>
    <w:p>
      <w:pPr>
        <w:pStyle w:val="ListParagraph"/>
        <w:numPr>
          <w:ilvl w:val="0"/>
          <w:numId w:val="2"/>
        </w:numPr>
        <w:spacing w:after="40" w:before="40"/>
      </w:pPr>
      <w:r>
        <w:t xml:space="preserve">Repository with the red team harness, all defense layers, and the chaos test suite.</w:t>
      </w:r>
    </w:p>
    <w:p>
      <w:pPr>
        <w:pStyle w:val="ListParagraph"/>
        <w:numPr>
          <w:ilvl w:val="0"/>
          <w:numId w:val="2"/>
        </w:numPr>
        <w:spacing w:after="40" w:before="40"/>
      </w:pPr>
      <w:r>
        <w:t xml:space="preserve">A security evaluation report: attack success rates by category before and after, with the residual risks stated honestly.</w:t>
      </w:r>
    </w:p>
    <w:p>
      <w:pPr>
        <w:pStyle w:val="ListParagraph"/>
        <w:numPr>
          <w:ilvl w:val="0"/>
          <w:numId w:val="2"/>
        </w:numPr>
        <w:spacing w:after="40" w:before="40"/>
      </w:pPr>
      <w:r>
        <w:t xml:space="preserve">A threat model document for your agent: the three conditions analysis, the enumerated exfiltration channels, and which condition you broke for each feature.</w:t>
      </w:r>
    </w:p>
    <w:p>
      <w:pPr>
        <w:pStyle w:val="ListParagraph"/>
        <w:numPr>
          <w:ilvl w:val="0"/>
          <w:numId w:val="2"/>
        </w:numPr>
        <w:spacing w:after="40" w:before="40"/>
      </w:pPr>
      <w:r>
        <w:t xml:space="preserve">An honest statement of what remains exploitable and why you accepted it. This section is the most valuable one and the one candidates never write.</w:t>
      </w:r>
    </w:p>
    <w:p>
      <w:r>
        <w:br w:type="page"/>
      </w:r>
    </w:p>
    <w:p>
      <w:pPr>
        <w:pStyle w:val="Heading1"/>
        <w:spacing w:after="180" w:before="360"/>
      </w:pPr>
      <w:r>
        <w:t xml:space="preserve">Critical Failure Modes &amp; Anti-Patterns</w:t>
      </w:r>
    </w:p>
    <w:p>
      <w:pPr>
        <w:pStyle w:val="Heading2"/>
        <w:spacing w:after="120" w:before="240"/>
      </w:pPr>
      <w:r>
        <w:t xml:space="preserve">Anti-Pattern 1 — Prompt-Based Injection Defense</w:t>
      </w:r>
    </w:p>
    <w:p>
      <w:pPr>
        <w:spacing w:after="60" w:before="60"/>
      </w:pPr>
      <w:r>
        <w:t xml:space="preserve">The system prompt instructs the model to ignore any instructions found in retrieved content. This is treated as the fix. It reduces success rates somewhat and fails against a determined attacker, and because it feels like a solution, no architectural control is built behind it.</w:t>
      </w:r>
    </w:p>
    <w:p>
      <w:pPr>
        <w:pStyle w:val="Heading3"/>
        <w:spacing w:after="80" w:before="180"/>
      </w:pPr>
      <w:r>
        <w:t xml:space="preserve">Architect against</w:t>
      </w:r>
    </w:p>
    <w:p>
      <w:pPr>
        <w:pStyle w:val="ListParagraph"/>
        <w:numPr>
          <w:ilvl w:val="0"/>
          <w:numId w:val="2"/>
        </w:numPr>
        <w:spacing w:after="40" w:before="40"/>
      </w:pPr>
      <w:r>
        <w:t xml:space="preserve">Keep the instruction — it helps at the margin — but never treat it as the boundary.</w:t>
      </w:r>
    </w:p>
    <w:p>
      <w:pPr>
        <w:pStyle w:val="ListParagraph"/>
        <w:numPr>
          <w:ilvl w:val="0"/>
          <w:numId w:val="2"/>
        </w:numPr>
        <w:spacing w:after="40" w:before="40"/>
      </w:pPr>
      <w:r>
        <w:t xml:space="preserve">Build the containment layers so that a successful injection cannot reach sensitive data or an outbound channel.</w:t>
      </w:r>
    </w:p>
    <w:p>
      <w:pPr>
        <w:pStyle w:val="ListParagraph"/>
        <w:numPr>
          <w:ilvl w:val="0"/>
          <w:numId w:val="2"/>
        </w:numPr>
        <w:spacing w:after="40" w:before="40"/>
      </w:pPr>
      <w:r>
        <w:t xml:space="preserve">State the distinction explicitly in design reviews, because the assumption that the instruction is sufficient is extremely common.</w:t>
      </w:r>
    </w:p>
    <w:p>
      <w:pPr>
        <w:pStyle w:val="Heading2"/>
        <w:spacing w:after="120" w:before="240"/>
      </w:pPr>
      <w:r>
        <w:t xml:space="preserve">Anti-Pattern 2 — The Ungated Image Renderer</w:t>
      </w:r>
    </w:p>
    <w:p>
      <w:pPr>
        <w:spacing w:after="60" w:before="60"/>
      </w:pPr>
      <w:r>
        <w:t xml:space="preserve">The interface renders markdown images from model output. An injected instruction constructs an image URL with conversation data in the query string. The browser fetches it automatically. Data is exfiltrated with no user interaction and no visible sign, and nothing in the application logs looks wrong.</w:t>
      </w:r>
    </w:p>
    <w:p>
      <w:pPr>
        <w:pStyle w:val="Heading3"/>
        <w:spacing w:after="80" w:before="180"/>
      </w:pPr>
      <w:r>
        <w:t xml:space="preserve">Architect against</w:t>
      </w:r>
    </w:p>
    <w:p>
      <w:pPr>
        <w:pStyle w:val="ListParagraph"/>
        <w:numPr>
          <w:ilvl w:val="0"/>
          <w:numId w:val="2"/>
        </w:numPr>
        <w:spacing w:after="40" w:before="40"/>
      </w:pPr>
      <w:r>
        <w:t xml:space="preserve">Do not render images from model-constructed URLs at all, unless restricted to an allowlist of domains you control with parameters stripped.</w:t>
      </w:r>
    </w:p>
    <w:p>
      <w:pPr>
        <w:pStyle w:val="ListParagraph"/>
        <w:numPr>
          <w:ilvl w:val="0"/>
          <w:numId w:val="2"/>
        </w:numPr>
        <w:spacing w:after="40" w:before="40"/>
      </w:pPr>
      <w:r>
        <w:t xml:space="preserve">Audit every rendering path in your interface for automatic outbound requests.</w:t>
      </w:r>
    </w:p>
    <w:p>
      <w:pPr>
        <w:pStyle w:val="ListParagraph"/>
        <w:numPr>
          <w:ilvl w:val="0"/>
          <w:numId w:val="2"/>
        </w:numPr>
        <w:spacing w:after="40" w:before="40"/>
      </w:pPr>
      <w:r>
        <w:t xml:space="preserve">Test this specifically in the red team suite, because it is the highest-severity and most commonly-present vulnerability in these systems.</w:t>
      </w:r>
    </w:p>
    <w:p>
      <w:pPr>
        <w:pStyle w:val="Heading2"/>
        <w:spacing w:after="120" w:before="240"/>
      </w:pPr>
      <w:r>
        <w:t xml:space="preserve">Anti-Pattern 3 — Ambient Broad Permissions</w:t>
      </w:r>
    </w:p>
    <w:p>
      <w:pPr>
        <w:spacing w:after="60" w:before="60"/>
      </w:pPr>
      <w:r>
        <w:t xml:space="preserve">The agent holds a service account with wide access because it is simpler than scoping per task. Any successful injection inherits that full access. The blast radius of a single compromised reasoning step is everything the service account can reach.</w:t>
      </w:r>
    </w:p>
    <w:p>
      <w:pPr>
        <w:pStyle w:val="Heading3"/>
        <w:spacing w:after="80" w:before="180"/>
      </w:pPr>
      <w:r>
        <w:t xml:space="preserve">Architect against</w:t>
      </w:r>
    </w:p>
    <w:p>
      <w:pPr>
        <w:pStyle w:val="ListParagraph"/>
        <w:numPr>
          <w:ilvl w:val="0"/>
          <w:numId w:val="2"/>
        </w:numPr>
        <w:spacing w:after="40" w:before="40"/>
      </w:pPr>
      <w:r>
        <w:t xml:space="preserve">Scope credentials to the session and the task. The agent handling a read-only question should not hold write capability.</w:t>
      </w:r>
    </w:p>
    <w:p>
      <w:pPr>
        <w:pStyle w:val="ListParagraph"/>
        <w:numPr>
          <w:ilvl w:val="0"/>
          <w:numId w:val="2"/>
        </w:numPr>
        <w:spacing w:after="40" w:before="40"/>
      </w:pPr>
      <w:r>
        <w:t xml:space="preserve">Narrow the available tool set per task rather than exposing the full registry every run.</w:t>
      </w:r>
    </w:p>
    <w:p>
      <w:pPr>
        <w:pStyle w:val="ListParagraph"/>
        <w:numPr>
          <w:ilvl w:val="0"/>
          <w:numId w:val="2"/>
        </w:numPr>
        <w:spacing w:after="40" w:before="40"/>
      </w:pPr>
      <w:r>
        <w:t xml:space="preserve">Derive authorization from the session, never from arguments the model constructs.</w:t>
      </w:r>
    </w:p>
    <w:p>
      <w:pPr>
        <w:pStyle w:val="Heading2"/>
        <w:spacing w:after="120" w:before="240"/>
      </w:pPr>
      <w:r>
        <w:t xml:space="preserve">Anti-Pattern 4 — Trusting Tool Results as Instructions</w:t>
      </w:r>
    </w:p>
    <w:p>
      <w:pPr>
        <w:spacing w:after="60" w:before="60"/>
      </w:pPr>
      <w:r>
        <w:t xml:space="preserve">A tool returns content containing text that reads as a directive, and the agent follows it. The tool result was never sanitized or marked as untrusted, because tool results feel like they come from your own system even when their content originates externally.</w:t>
      </w:r>
    </w:p>
    <w:p>
      <w:pPr>
        <w:pStyle w:val="Heading3"/>
        <w:spacing w:after="80" w:before="180"/>
      </w:pPr>
      <w:r>
        <w:t xml:space="preserve">Architect against</w:t>
      </w:r>
    </w:p>
    <w:p>
      <w:pPr>
        <w:pStyle w:val="ListParagraph"/>
        <w:numPr>
          <w:ilvl w:val="0"/>
          <w:numId w:val="2"/>
        </w:numPr>
        <w:spacing w:after="40" w:before="40"/>
      </w:pPr>
      <w:r>
        <w:t xml:space="preserve">Tool results carry provenance. A result containing third-party content is untrusted regardless of which of your tools returned it.</w:t>
      </w:r>
    </w:p>
    <w:p>
      <w:pPr>
        <w:pStyle w:val="ListParagraph"/>
        <w:numPr>
          <w:ilvl w:val="0"/>
          <w:numId w:val="2"/>
        </w:numPr>
        <w:spacing w:after="40" w:before="40"/>
      </w:pPr>
      <w:r>
        <w:t xml:space="preserve">Apply the quarantine pattern to any tool that returns externally-influenced content.</w:t>
      </w:r>
    </w:p>
    <w:p>
      <w:pPr>
        <w:pStyle w:val="ListParagraph"/>
        <w:numPr>
          <w:ilvl w:val="0"/>
          <w:numId w:val="2"/>
        </w:numPr>
        <w:spacing w:after="40" w:before="40"/>
      </w:pPr>
      <w:r>
        <w:t xml:space="preserve">Never treat text in a tool result as authorization for an action, per Week 4.</w:t>
      </w:r>
    </w:p>
    <w:p>
      <w:pPr>
        <w:pStyle w:val="Heading2"/>
        <w:spacing w:after="120" w:before="240"/>
      </w:pPr>
      <w:r>
        <w:t xml:space="preserve">Anti-Pattern 5 — Memory as a Persistent Injection Vector</w:t>
      </w:r>
    </w:p>
    <w:p>
      <w:pPr>
        <w:spacing w:after="60" w:before="60"/>
      </w:pPr>
      <w:r>
        <w:t xml:space="preserve">Content the agent read in a document is written to persistent memory as a remembered fact. It surfaces in future sessions carrying the authority of memory. A single planted document compromises every subsequent interaction, and the corruption is invisible because it looks like something the user said.</w:t>
      </w:r>
    </w:p>
    <w:p>
      <w:pPr>
        <w:pStyle w:val="Heading3"/>
        <w:spacing w:after="80" w:before="180"/>
      </w:pPr>
      <w:r>
        <w:t xml:space="preserve">Architect against</w:t>
      </w:r>
    </w:p>
    <w:p>
      <w:pPr>
        <w:pStyle w:val="ListParagraph"/>
        <w:numPr>
          <w:ilvl w:val="0"/>
          <w:numId w:val="2"/>
        </w:numPr>
        <w:spacing w:after="40" w:before="40"/>
      </w:pPr>
      <w:r>
        <w:t xml:space="preserve">Enforce write provenance: memory is written from user statements only, never from retrieved content or model conclusions.</w:t>
      </w:r>
    </w:p>
    <w:p>
      <w:pPr>
        <w:pStyle w:val="ListParagraph"/>
        <w:numPr>
          <w:ilvl w:val="0"/>
          <w:numId w:val="2"/>
        </w:numPr>
        <w:spacing w:after="40" w:before="40"/>
      </w:pPr>
      <w:r>
        <w:t xml:space="preserve">Keep memory inspectable and user-editable so corruption can be found and removed.</w:t>
      </w:r>
    </w:p>
    <w:p>
      <w:pPr>
        <w:pStyle w:val="ListParagraph"/>
        <w:numPr>
          <w:ilvl w:val="0"/>
          <w:numId w:val="2"/>
        </w:numPr>
        <w:spacing w:after="40" w:before="40"/>
      </w:pPr>
      <w:r>
        <w:t xml:space="preserve">Test cross-session attacks explicitly in the red team suite.</w:t>
      </w:r>
    </w:p>
    <w:p>
      <w:pPr>
        <w:pStyle w:val="Heading2"/>
        <w:spacing w:after="120" w:before="240"/>
      </w:pPr>
      <w:r>
        <w:t xml:space="preserve">Anti-Pattern 6 — Classifier as the Security Boundary</w:t>
      </w:r>
    </w:p>
    <w:p>
      <w:pPr>
        <w:spacing w:after="60" w:before="60"/>
      </w:pPr>
      <w:r>
        <w:t xml:space="preserve">An injection classifier is deployed and treated as the control. It catches the literal attacks in the test set. Encoded and paraphrased variants pass through, and because the classifier reports a low hit rate, the team believes the system is secure.</w:t>
      </w:r>
    </w:p>
    <w:p>
      <w:pPr>
        <w:pStyle w:val="Heading3"/>
        <w:spacing w:after="80" w:before="180"/>
      </w:pPr>
      <w:r>
        <w:t xml:space="preserve">Architect against</w:t>
      </w:r>
    </w:p>
    <w:p>
      <w:pPr>
        <w:pStyle w:val="ListParagraph"/>
        <w:numPr>
          <w:ilvl w:val="0"/>
          <w:numId w:val="2"/>
        </w:numPr>
        <w:spacing w:after="40" w:before="40"/>
      </w:pPr>
      <w:r>
        <w:t xml:space="preserve">Classifiers are telemetry and cost-raising, not boundaries. Measure them against encoded variants specifically so their true coverage is visible.</w:t>
      </w:r>
    </w:p>
    <w:p>
      <w:pPr>
        <w:pStyle w:val="ListParagraph"/>
        <w:numPr>
          <w:ilvl w:val="0"/>
          <w:numId w:val="2"/>
        </w:numPr>
        <w:spacing w:after="40" w:before="40"/>
      </w:pPr>
      <w:r>
        <w:t xml:space="preserve">Ensure the architectural controls hold with the classifier disabled. That is the real test of whether it is load-bearing.</w:t>
      </w:r>
    </w:p>
    <w:p>
      <w:pPr>
        <w:pStyle w:val="Heading2"/>
        <w:spacing w:after="120" w:before="240"/>
      </w:pPr>
      <w:r>
        <w:t xml:space="preserve">Anti-Pattern 7 — No Degradation Path</w:t>
      </w:r>
    </w:p>
    <w:p>
      <w:pPr>
        <w:spacing w:after="60" w:before="60"/>
      </w:pPr>
      <w:r>
        <w:t xml:space="preserve">The model provider returns capacity errors. The agent has no fallback, so every request fails. A single upstream incident becomes a total outage, when a fallback model or a cached response would have preserved most of the service.</w:t>
      </w:r>
    </w:p>
    <w:p>
      <w:pPr>
        <w:pStyle w:val="Heading3"/>
        <w:spacing w:after="80" w:before="180"/>
      </w:pPr>
      <w:r>
        <w:t xml:space="preserve">Architect against</w:t>
      </w:r>
    </w:p>
    <w:p>
      <w:pPr>
        <w:pStyle w:val="ListParagraph"/>
        <w:numPr>
          <w:ilvl w:val="0"/>
          <w:numId w:val="2"/>
        </w:numPr>
        <w:spacing w:after="40" w:before="40"/>
      </w:pPr>
      <w:r>
        <w:t xml:space="preserve">Explicit degradation ladders per dependency, with defined behavior at each rung.</w:t>
      </w:r>
    </w:p>
    <w:p>
      <w:pPr>
        <w:pStyle w:val="ListParagraph"/>
        <w:numPr>
          <w:ilvl w:val="0"/>
          <w:numId w:val="2"/>
        </w:numPr>
        <w:spacing w:after="40" w:before="40"/>
      </w:pPr>
      <w:r>
        <w:t xml:space="preserve">Chaos-test the ladders rather than assuming they work.</w:t>
      </w:r>
    </w:p>
    <w:p>
      <w:pPr>
        <w:pStyle w:val="ListParagraph"/>
        <w:numPr>
          <w:ilvl w:val="0"/>
          <w:numId w:val="2"/>
        </w:numPr>
        <w:spacing w:after="40" w:before="40"/>
      </w:pPr>
      <w:r>
        <w:t xml:space="preserve">Tell the user honestly when service is degraded rather than silently serving lower quality.</w:t>
      </w:r>
    </w:p>
    <w:p>
      <w:pPr>
        <w:pStyle w:val="Heading2"/>
        <w:spacing w:after="120" w:before="240"/>
      </w:pPr>
      <w:r>
        <w:t xml:space="preserve">Anti-Pattern 8 — Fabricated Success</w:t>
      </w:r>
    </w:p>
    <w:p>
      <w:pPr>
        <w:spacing w:after="60" w:before="60"/>
      </w:pPr>
      <w:r>
        <w:t xml:space="preserve">A tool call fails, and the agent reports the action as completed anyway, because the failure was buried in a long context or the error message was uninformative. The user believes an email was sent or a record was updated. The consequences surface later and trust does not recover.</w:t>
      </w:r>
    </w:p>
    <w:p>
      <w:pPr>
        <w:pStyle w:val="Heading3"/>
        <w:spacing w:after="80" w:before="180"/>
      </w:pPr>
      <w:r>
        <w:t xml:space="preserve">Architect against</w:t>
      </w:r>
    </w:p>
    <w:p>
      <w:pPr>
        <w:pStyle w:val="ListParagraph"/>
        <w:numPr>
          <w:ilvl w:val="0"/>
          <w:numId w:val="2"/>
        </w:numPr>
        <w:spacing w:after="40" w:before="40"/>
      </w:pPr>
      <w:r>
        <w:t xml:space="preserve">Actionable structured errors from Week 4, so failure is unambiguous in the context.</w:t>
      </w:r>
    </w:p>
    <w:p>
      <w:pPr>
        <w:pStyle w:val="ListParagraph"/>
        <w:numPr>
          <w:ilvl w:val="0"/>
          <w:numId w:val="2"/>
        </w:numPr>
        <w:spacing w:after="40" w:before="40"/>
      </w:pPr>
      <w:r>
        <w:t xml:space="preserve">Programmatic verification that claimed actions match the audit log before the response is delivered. This is a deterministic assertion, which makes it a Week 7 evaluation check as well as a runtime control.</w:t>
      </w:r>
    </w:p>
    <w:p>
      <w:pPr>
        <w:pStyle w:val="ListParagraph"/>
        <w:numPr>
          <w:ilvl w:val="0"/>
          <w:numId w:val="2"/>
        </w:numPr>
        <w:spacing w:after="40" w:before="40"/>
      </w:pPr>
      <w:r>
        <w:t xml:space="preserve">Include fabricated-success cases in the red team suite, since injection is one way to induce them.</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and scope</w:t>
            </w:r>
          </w:p>
          <w:p>
            <w:pPr>
              <w:spacing w:before="60"/>
            </w:pPr>
            <w:r>
              <w:rPr>
                <w:sz w:val="20"/>
                <w:szCs w:val="20"/>
              </w:rPr>
              <w:t xml:space="preserve">You need: your Week 4 tool runtime, Week 5 orchestration, Week 6 context and memory layers, and the Week 7 evaluation platform. Everything this week is tested against your own system in your own environment. Do not point any of this at systems you do not own — the value is entirely in measuring and improving your own defenses.</w:t>
            </w:r>
          </w:p>
        </w:tc>
      </w:tr>
    </w:tbl>
    <w:p>
      <w:pPr>
        <w:pStyle w:val="Heading2"/>
        <w:spacing w:after="120" w:before="240"/>
      </w:pPr>
      <w:r>
        <w:t xml:space="preserve">Day 50 (Monday) — Threat Model</w:t>
      </w:r>
    </w:p>
    <w:p>
      <w:pPr>
        <w:spacing w:after="60" w:before="60"/>
      </w:pPr>
      <w:r>
        <w:rPr>
          <w:b/>
          <w:bCs/>
        </w:rPr>
        <w:t xml:space="preserve">Goal: </w:t>
      </w:r>
      <w:r>
        <w:t xml:space="preserve">Know your own attack surface before building anything.</w:t>
      </w:r>
    </w:p>
    <w:p>
      <w:pPr>
        <w:pStyle w:val="Heading3"/>
        <w:spacing w:after="80" w:before="180"/>
      </w:pPr>
      <w:r>
        <w:t xml:space="preserve">Morning (60 min)</w:t>
      </w:r>
    </w:p>
    <w:p>
      <w:pPr>
        <w:pStyle w:val="ListParagraph"/>
        <w:numPr>
          <w:ilvl w:val="0"/>
          <w:numId w:val="2"/>
        </w:numPr>
        <w:spacing w:after="40" w:before="40"/>
      </w:pPr>
      <w:r>
        <w:t xml:space="preserve">Study the trust boundary problem and the distinction between the three threat types.</w:t>
      </w:r>
    </w:p>
    <w:p>
      <w:pPr>
        <w:pStyle w:val="ListParagraph"/>
        <w:numPr>
          <w:ilvl w:val="0"/>
          <w:numId w:val="2"/>
        </w:numPr>
        <w:spacing w:after="40" w:before="40"/>
      </w:pPr>
      <w:r>
        <w:t xml:space="preserve">Study the three-conditions frame and how breaking each one works architecturally.</w:t>
      </w:r>
    </w:p>
    <w:p>
      <w:pPr>
        <w:pStyle w:val="Heading3"/>
        <w:spacing w:after="80" w:before="180"/>
      </w:pPr>
      <w:r>
        <w:t xml:space="preserve">Evening (90 min)</w:t>
      </w:r>
    </w:p>
    <w:p>
      <w:pPr>
        <w:pStyle w:val="ListParagraph"/>
        <w:numPr>
          <w:ilvl w:val="0"/>
          <w:numId w:val="2"/>
        </w:numPr>
        <w:spacing w:after="40" w:before="40"/>
      </w:pPr>
      <w:r>
        <w:t xml:space="preserve">Write the threat model for your agent: what sensitive data it touches, what untrusted content it processes, and every outbound channel.</w:t>
      </w:r>
    </w:p>
    <w:p>
      <w:pPr>
        <w:pStyle w:val="ListParagraph"/>
        <w:numPr>
          <w:ilvl w:val="0"/>
          <w:numId w:val="2"/>
        </w:numPr>
        <w:spacing w:after="40" w:before="40"/>
      </w:pPr>
      <w:r>
        <w:t xml:space="preserve">Enumerate exfiltration channels exhaustively, including rendering paths in your interface, tool arguments, and memory.</w:t>
      </w:r>
    </w:p>
    <w:p>
      <w:pPr>
        <w:pStyle w:val="ListParagraph"/>
        <w:numPr>
          <w:ilvl w:val="0"/>
          <w:numId w:val="2"/>
        </w:numPr>
        <w:spacing w:after="40" w:before="40"/>
      </w:pPr>
      <w:r>
        <w:t xml:space="preserve">For each feature, state which of the three conditions you could break and whether you currently do.</w:t>
      </w:r>
    </w:p>
    <w:p>
      <w:pPr>
        <w:pStyle w:val="ListParagraph"/>
        <w:numPr>
          <w:ilvl w:val="0"/>
          <w:numId w:val="2"/>
        </w:numPr>
        <w:spacing w:after="40" w:before="40"/>
      </w:pPr>
      <w:r>
        <w:t xml:space="preserve">Deliverable: the threat model document with the channel enumeration.</w:t>
      </w:r>
    </w:p>
    <w:p>
      <w:pPr>
        <w:pStyle w:val="Heading2"/>
        <w:spacing w:after="120" w:before="240"/>
      </w:pPr>
      <w:r>
        <w:t xml:space="preserve">Day 51 (Tuesday) — Build the Red Team Harness</w:t>
      </w:r>
    </w:p>
    <w:p>
      <w:pPr>
        <w:spacing w:after="60" w:before="60"/>
      </w:pPr>
      <w:r>
        <w:rPr>
          <w:b/>
          <w:bCs/>
        </w:rPr>
        <w:t xml:space="preserve">Goal: </w:t>
      </w:r>
      <w:r>
        <w:t xml:space="preserve">Measure your current exposure honestly.</w:t>
      </w:r>
    </w:p>
    <w:p>
      <w:pPr>
        <w:pStyle w:val="Heading3"/>
        <w:spacing w:after="80" w:before="180"/>
      </w:pPr>
      <w:r>
        <w:t xml:space="preserve">Morning (60 min)</w:t>
      </w:r>
    </w:p>
    <w:p>
      <w:pPr>
        <w:pStyle w:val="ListParagraph"/>
        <w:numPr>
          <w:ilvl w:val="0"/>
          <w:numId w:val="2"/>
        </w:numPr>
        <w:spacing w:after="40" w:before="40"/>
      </w:pPr>
      <w:r>
        <w:t xml:space="preserve">Design the attack corpus: hiding places, objectives, and mechanical success criteria per attack.</w:t>
      </w:r>
    </w:p>
    <w:p>
      <w:pPr>
        <w:pStyle w:val="ListParagraph"/>
        <w:numPr>
          <w:ilvl w:val="0"/>
          <w:numId w:val="2"/>
        </w:numPr>
        <w:spacing w:after="40" w:before="40"/>
      </w:pPr>
      <w:r>
        <w:t xml:space="preserve">Design the automated success detection so the suite can run unattended.</w:t>
      </w:r>
    </w:p>
    <w:p>
      <w:pPr>
        <w:pStyle w:val="Heading3"/>
        <w:spacing w:after="80" w:before="180"/>
      </w:pPr>
      <w:r>
        <w:t xml:space="preserve">Evening (2 hours)</w:t>
      </w:r>
    </w:p>
    <w:p>
      <w:pPr>
        <w:pStyle w:val="ListParagraph"/>
        <w:numPr>
          <w:ilvl w:val="0"/>
          <w:numId w:val="2"/>
        </w:numPr>
        <w:spacing w:after="40" w:before="40"/>
      </w:pPr>
      <w:r>
        <w:t xml:space="preserve">Build the corpus with instructions planted in body text, footers, comments, alt text, and metadata.</w:t>
      </w:r>
    </w:p>
    <w:p>
      <w:pPr>
        <w:pStyle w:val="ListParagraph"/>
        <w:numPr>
          <w:ilvl w:val="0"/>
          <w:numId w:val="2"/>
        </w:numPr>
        <w:spacing w:after="40" w:before="40"/>
      </w:pPr>
      <w:r>
        <w:t xml:space="preserve">Implement attacks for each objective, plus encoded variants and multi-turn assembly.</w:t>
      </w:r>
    </w:p>
    <w:p>
      <w:pPr>
        <w:pStyle w:val="ListParagraph"/>
        <w:numPr>
          <w:ilvl w:val="0"/>
          <w:numId w:val="2"/>
        </w:numPr>
        <w:spacing w:after="40" w:before="40"/>
      </w:pPr>
      <w:r>
        <w:t xml:space="preserve">Run against your current system and record the baseline success rate per category. Expect this number to be uncomfortable.</w:t>
      </w:r>
    </w:p>
    <w:p>
      <w:pPr>
        <w:pStyle w:val="ListParagraph"/>
        <w:numPr>
          <w:ilvl w:val="0"/>
          <w:numId w:val="2"/>
        </w:numPr>
        <w:spacing w:after="40" w:before="40"/>
      </w:pPr>
      <w:r>
        <w:t xml:space="preserve">Deliverable: working harness with the honest baseline.</w:t>
      </w:r>
    </w:p>
    <w:p>
      <w:pPr>
        <w:pStyle w:val="Heading2"/>
        <w:spacing w:after="120" w:before="240"/>
      </w:pPr>
      <w:r>
        <w:t xml:space="preserve">Day 52 (Wednesday) — Provenance and Quarantine</w:t>
      </w:r>
    </w:p>
    <w:p>
      <w:pPr>
        <w:spacing w:after="60" w:before="60"/>
      </w:pPr>
      <w:r>
        <w:rPr>
          <w:b/>
          <w:bCs/>
        </w:rPr>
        <w:t xml:space="preserve">Goal: </w:t>
      </w:r>
      <w:r>
        <w:t xml:space="preserve">Build the architectural boundary.</w:t>
      </w:r>
    </w:p>
    <w:p>
      <w:pPr>
        <w:pStyle w:val="Heading3"/>
        <w:spacing w:after="80" w:before="180"/>
      </w:pPr>
      <w:r>
        <w:t xml:space="preserve">Morning (60 min)</w:t>
      </w:r>
    </w:p>
    <w:p>
      <w:pPr>
        <w:pStyle w:val="ListParagraph"/>
        <w:numPr>
          <w:ilvl w:val="0"/>
          <w:numId w:val="2"/>
        </w:numPr>
        <w:spacing w:after="40" w:before="40"/>
      </w:pPr>
      <w:r>
        <w:t xml:space="preserve">Study the quarantine pattern and how the extraction schema functions as the boundary.</w:t>
      </w:r>
    </w:p>
    <w:p>
      <w:pPr>
        <w:pStyle w:val="ListParagraph"/>
        <w:numPr>
          <w:ilvl w:val="0"/>
          <w:numId w:val="2"/>
        </w:numPr>
        <w:spacing w:after="40" w:before="40"/>
      </w:pPr>
      <w:r>
        <w:t xml:space="preserve">Design the provenance model: how trust level travels with every context segment.</w:t>
      </w:r>
    </w:p>
    <w:p>
      <w:pPr>
        <w:pStyle w:val="Heading3"/>
        <w:spacing w:after="80" w:before="180"/>
      </w:pPr>
      <w:r>
        <w:t xml:space="preserve">Evening (2 hours)</w:t>
      </w:r>
    </w:p>
    <w:p>
      <w:pPr>
        <w:pStyle w:val="ListParagraph"/>
        <w:numPr>
          <w:ilvl w:val="0"/>
          <w:numId w:val="2"/>
        </w:numPr>
        <w:spacing w:after="40" w:before="40"/>
      </w:pPr>
      <w:r>
        <w:t xml:space="preserve">Implement provenance tagging through retrieval, tools, and memory.</w:t>
      </w:r>
    </w:p>
    <w:p>
      <w:pPr>
        <w:pStyle w:val="ListParagraph"/>
        <w:numPr>
          <w:ilvl w:val="0"/>
          <w:numId w:val="2"/>
        </w:numPr>
        <w:spacing w:after="40" w:before="40"/>
      </w:pPr>
      <w:r>
        <w:t xml:space="preserve">Implement the quarantine pattern for untrusted content, with a tightly constrained extraction schema.</w:t>
      </w:r>
    </w:p>
    <w:p>
      <w:pPr>
        <w:pStyle w:val="ListParagraph"/>
        <w:numPr>
          <w:ilvl w:val="0"/>
          <w:numId w:val="2"/>
        </w:numPr>
        <w:spacing w:after="40" w:before="40"/>
      </w:pPr>
      <w:r>
        <w:t xml:space="preserve">Re-run the red team suite and measure the improvement attributable to this layer alone.</w:t>
      </w:r>
    </w:p>
    <w:p>
      <w:pPr>
        <w:pStyle w:val="ListParagraph"/>
        <w:numPr>
          <w:ilvl w:val="0"/>
          <w:numId w:val="2"/>
        </w:numPr>
        <w:spacing w:after="40" w:before="40"/>
      </w:pPr>
      <w:r>
        <w:t xml:space="preserve">Deliverable: quarantine implemented with attributed improvement measured.</w:t>
      </w:r>
    </w:p>
    <w:p>
      <w:pPr>
        <w:pStyle w:val="Heading2"/>
        <w:spacing w:after="120" w:before="240"/>
      </w:pPr>
      <w:r>
        <w:t xml:space="preserve">Day 53 (Thursday) — Capability Containment</w:t>
      </w:r>
    </w:p>
    <w:p>
      <w:pPr>
        <w:spacing w:after="60" w:before="60"/>
      </w:pPr>
      <w:r>
        <w:rPr>
          <w:b/>
          <w:bCs/>
        </w:rPr>
        <w:t xml:space="preserve">Goal: </w:t>
      </w:r>
      <w:r>
        <w:t xml:space="preserve">Ensure a compromised step cannot reach dangerous actions.</w:t>
      </w:r>
    </w:p>
    <w:p>
      <w:pPr>
        <w:pStyle w:val="Heading3"/>
        <w:spacing w:after="80" w:before="180"/>
      </w:pPr>
      <w:r>
        <w:t xml:space="preserve">Morning (60 min)</w:t>
      </w:r>
    </w:p>
    <w:p>
      <w:pPr>
        <w:pStyle w:val="ListParagraph"/>
        <w:numPr>
          <w:ilvl w:val="0"/>
          <w:numId w:val="2"/>
        </w:numPr>
        <w:spacing w:after="40" w:before="40"/>
      </w:pPr>
      <w:r>
        <w:t xml:space="preserve">Review Week 4's side-effect classification as a security control rather than a safety one.</w:t>
      </w:r>
    </w:p>
    <w:p>
      <w:pPr>
        <w:pStyle w:val="ListParagraph"/>
        <w:numPr>
          <w:ilvl w:val="0"/>
          <w:numId w:val="2"/>
        </w:numPr>
        <w:spacing w:after="40" w:before="40"/>
      </w:pPr>
      <w:r>
        <w:t xml:space="preserve">Audit every tool for parameters that could widen access, and every authorization path for reliance on model-supplied identity.</w:t>
      </w:r>
    </w:p>
    <w:p>
      <w:pPr>
        <w:pStyle w:val="Heading3"/>
        <w:spacing w:after="80" w:before="180"/>
      </w:pPr>
      <w:r>
        <w:t xml:space="preserve">Evening (2 hours)</w:t>
      </w:r>
    </w:p>
    <w:p>
      <w:pPr>
        <w:pStyle w:val="ListParagraph"/>
        <w:numPr>
          <w:ilvl w:val="0"/>
          <w:numId w:val="2"/>
        </w:numPr>
        <w:spacing w:after="40" w:before="40"/>
      </w:pPr>
      <w:r>
        <w:t xml:space="preserve">Implement per-task tool scoping so each run exposes only what it needs.</w:t>
      </w:r>
    </w:p>
    <w:p>
      <w:pPr>
        <w:pStyle w:val="ListParagraph"/>
        <w:numPr>
          <w:ilvl w:val="0"/>
          <w:numId w:val="2"/>
        </w:numPr>
        <w:spacing w:after="40" w:before="40"/>
      </w:pPr>
      <w:r>
        <w:t xml:space="preserve">Refactor authorization to derive entirely from the session, removing identity parameters from tool schemas.</w:t>
      </w:r>
    </w:p>
    <w:p>
      <w:pPr>
        <w:pStyle w:val="ListParagraph"/>
        <w:numPr>
          <w:ilvl w:val="0"/>
          <w:numId w:val="2"/>
        </w:numPr>
        <w:spacing w:after="40" w:before="40"/>
      </w:pPr>
      <w:r>
        <w:t xml:space="preserve">Verify the confirmation gate cannot be satisfied by any content in the context.</w:t>
      </w:r>
    </w:p>
    <w:p>
      <w:pPr>
        <w:pStyle w:val="ListParagraph"/>
        <w:numPr>
          <w:ilvl w:val="0"/>
          <w:numId w:val="2"/>
        </w:numPr>
        <w:spacing w:after="40" w:before="40"/>
      </w:pPr>
      <w:r>
        <w:t xml:space="preserve">Re-run the suite, particularly the authorization probes, and measure.</w:t>
      </w:r>
    </w:p>
    <w:p>
      <w:pPr>
        <w:pStyle w:val="ListParagraph"/>
        <w:numPr>
          <w:ilvl w:val="0"/>
          <w:numId w:val="2"/>
        </w:numPr>
        <w:spacing w:after="40" w:before="40"/>
      </w:pPr>
      <w:r>
        <w:t xml:space="preserve">Deliverable: containment implemented with authorization probe results.</w:t>
      </w:r>
    </w:p>
    <w:p>
      <w:pPr>
        <w:pStyle w:val="Heading2"/>
        <w:spacing w:after="120" w:before="240"/>
      </w:pPr>
      <w:r>
        <w:t xml:space="preserve">Day 54 (Friday) — Exfiltration Control and Reliability</w:t>
      </w:r>
    </w:p>
    <w:p>
      <w:pPr>
        <w:spacing w:after="60" w:before="60"/>
      </w:pPr>
      <w:r>
        <w:rPr>
          <w:b/>
          <w:bCs/>
        </w:rPr>
        <w:t xml:space="preserve">Goal: </w:t>
      </w:r>
      <w:r>
        <w:t xml:space="preserve">Close the outbound channels and build the degradation ladders.</w:t>
      </w:r>
    </w:p>
    <w:p>
      <w:pPr>
        <w:pStyle w:val="Heading3"/>
        <w:spacing w:after="80" w:before="180"/>
      </w:pPr>
      <w:r>
        <w:t xml:space="preserve">Morning (2 hours)</w:t>
      </w:r>
    </w:p>
    <w:p>
      <w:pPr>
        <w:pStyle w:val="ListParagraph"/>
        <w:numPr>
          <w:ilvl w:val="0"/>
          <w:numId w:val="2"/>
        </w:numPr>
        <w:spacing w:after="40" w:before="40"/>
      </w:pPr>
      <w:r>
        <w:t xml:space="preserve">Implement output sanitization: image rendering restrictions, link allowlisting with parameter stripping, sensitive-pattern scanning on outputs and tool arguments.</w:t>
      </w:r>
    </w:p>
    <w:p>
      <w:pPr>
        <w:pStyle w:val="ListParagraph"/>
        <w:numPr>
          <w:ilvl w:val="0"/>
          <w:numId w:val="2"/>
        </w:numPr>
        <w:spacing w:after="40" w:before="40"/>
      </w:pPr>
      <w:r>
        <w:t xml:space="preserve">Implement egress allowlisting on network-capable tools, enforced outside the model's control.</w:t>
      </w:r>
    </w:p>
    <w:p>
      <w:pPr>
        <w:pStyle w:val="ListParagraph"/>
        <w:numPr>
          <w:ilvl w:val="0"/>
          <w:numId w:val="2"/>
        </w:numPr>
        <w:spacing w:after="40" w:before="40"/>
      </w:pPr>
      <w:r>
        <w:t xml:space="preserve">Re-run the exfiltration probes and measure.</w:t>
      </w:r>
    </w:p>
    <w:p>
      <w:pPr>
        <w:pStyle w:val="Heading3"/>
        <w:spacing w:after="80" w:before="180"/>
      </w:pPr>
      <w:r>
        <w:t xml:space="preserve">Evening (2 hours)</w:t>
      </w:r>
    </w:p>
    <w:p>
      <w:pPr>
        <w:pStyle w:val="ListParagraph"/>
        <w:numPr>
          <w:ilvl w:val="0"/>
          <w:numId w:val="2"/>
        </w:numPr>
        <w:spacing w:after="40" w:before="40"/>
      </w:pPr>
      <w:r>
        <w:t xml:space="preserve">Implement degradation ladders for model, retrieval, and tool failures.</w:t>
      </w:r>
    </w:p>
    <w:p>
      <w:pPr>
        <w:pStyle w:val="ListParagraph"/>
        <w:numPr>
          <w:ilvl w:val="0"/>
          <w:numId w:val="2"/>
        </w:numPr>
        <w:spacing w:after="40" w:before="40"/>
      </w:pPr>
      <w:r>
        <w:t xml:space="preserve">Implement circuit breakers per tool and provider, with the model informed of unavailability.</w:t>
      </w:r>
    </w:p>
    <w:p>
      <w:pPr>
        <w:pStyle w:val="ListParagraph"/>
        <w:numPr>
          <w:ilvl w:val="0"/>
          <w:numId w:val="2"/>
        </w:numPr>
        <w:spacing w:after="40" w:before="40"/>
      </w:pPr>
      <w:r>
        <w:t xml:space="preserve">Verify retry behavior still respects side-effect class under induced failures.</w:t>
      </w:r>
    </w:p>
    <w:p>
      <w:pPr>
        <w:pStyle w:val="ListParagraph"/>
        <w:numPr>
          <w:ilvl w:val="0"/>
          <w:numId w:val="2"/>
        </w:numPr>
        <w:spacing w:after="40" w:before="40"/>
      </w:pPr>
      <w:r>
        <w:t xml:space="preserve">Deliverable: exfiltration controls and degradation ladders implemented.</w:t>
      </w:r>
    </w:p>
    <w:p>
      <w:pPr>
        <w:pStyle w:val="Heading2"/>
        <w:spacing w:after="120" w:before="240"/>
      </w:pPr>
      <w:r>
        <w:t xml:space="preserve">Day 55 (Saturday) — Chaos Testing and the Security Report</w:t>
      </w:r>
    </w:p>
    <w:p>
      <w:pPr>
        <w:spacing w:after="60" w:before="60"/>
      </w:pPr>
      <w:r>
        <w:rPr>
          <w:b/>
          <w:bCs/>
        </w:rPr>
        <w:t xml:space="preserve">Goal: </w:t>
      </w:r>
      <w:r>
        <w:t xml:space="preserve">Prove the defenses hold and write the honest assessment.</w:t>
      </w:r>
    </w:p>
    <w:p>
      <w:pPr>
        <w:pStyle w:val="Heading3"/>
        <w:spacing w:after="80" w:before="180"/>
      </w:pPr>
      <w:r>
        <w:t xml:space="preserve">Morning (3 hours)</w:t>
      </w:r>
    </w:p>
    <w:p>
      <w:pPr>
        <w:pStyle w:val="ListParagraph"/>
        <w:numPr>
          <w:ilvl w:val="0"/>
          <w:numId w:val="2"/>
        </w:numPr>
        <w:spacing w:after="40" w:before="40"/>
      </w:pPr>
      <w:r>
        <w:t xml:space="preserve">Run chaos tests: provider errors, tool timeouts, retrieval outages, partial failures mid-run. Verify each ladder behaves as designed.</w:t>
      </w:r>
    </w:p>
    <w:p>
      <w:pPr>
        <w:pStyle w:val="ListParagraph"/>
        <w:numPr>
          <w:ilvl w:val="0"/>
          <w:numId w:val="2"/>
        </w:numPr>
        <w:spacing w:after="40" w:before="40"/>
      </w:pPr>
      <w:r>
        <w:t xml:space="preserve">Run the full red team suite against the fully-defended system.</w:t>
      </w:r>
    </w:p>
    <w:p>
      <w:pPr>
        <w:pStyle w:val="ListParagraph"/>
        <w:numPr>
          <w:ilvl w:val="0"/>
          <w:numId w:val="2"/>
        </w:numPr>
        <w:spacing w:after="40" w:before="40"/>
      </w:pPr>
      <w:r>
        <w:t xml:space="preserve">Measure the false positive rate: how often defenses block legitimate requests from your Week 7 golden set.</w:t>
      </w:r>
    </w:p>
    <w:p>
      <w:pPr>
        <w:pStyle w:val="Heading3"/>
        <w:spacing w:after="80" w:before="180"/>
      </w:pPr>
      <w:r>
        <w:t xml:space="preserve">Afternoon (3 hours)</w:t>
      </w:r>
    </w:p>
    <w:p>
      <w:pPr>
        <w:pStyle w:val="ListParagraph"/>
        <w:numPr>
          <w:ilvl w:val="0"/>
          <w:numId w:val="2"/>
        </w:numPr>
        <w:spacing w:after="40" w:before="40"/>
      </w:pPr>
      <w:r>
        <w:t xml:space="preserve">Measure latency and cost overhead of the defense layers, particularly the quarantine extra call.</w:t>
      </w:r>
    </w:p>
    <w:p>
      <w:pPr>
        <w:pStyle w:val="ListParagraph"/>
        <w:numPr>
          <w:ilvl w:val="0"/>
          <w:numId w:val="2"/>
        </w:numPr>
        <w:spacing w:after="40" w:before="40"/>
      </w:pPr>
      <w:r>
        <w:t xml:space="preserve">Write the security evaluation report: per-category success rates before and after each layer, with attribution.</w:t>
      </w:r>
    </w:p>
    <w:p>
      <w:pPr>
        <w:pStyle w:val="ListParagraph"/>
        <w:numPr>
          <w:ilvl w:val="0"/>
          <w:numId w:val="2"/>
        </w:numPr>
        <w:spacing w:after="40" w:before="40"/>
      </w:pPr>
      <w:r>
        <w:t xml:space="preserve">Write the residual risk section: what remains exploitable, why, and what you would need to close it. This is the section that matters most.</w:t>
      </w:r>
    </w:p>
    <w:p>
      <w:pPr>
        <w:pStyle w:val="ListParagraph"/>
        <w:numPr>
          <w:ilvl w:val="0"/>
          <w:numId w:val="2"/>
        </w:numPr>
        <w:spacing w:after="40" w:before="40"/>
      </w:pPr>
      <w:r>
        <w:t xml:space="preserve">Deliverable: the complete security evaluation report.</w:t>
      </w:r>
    </w:p>
    <w:p>
      <w:pPr>
        <w:pStyle w:val="Heading2"/>
        <w:spacing w:after="120" w:before="240"/>
      </w:pPr>
      <w:r>
        <w:t xml:space="preserve">Day 56 (Sunday) — Self-Test + Phase Close</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Fold the red team suite into your Week 7 evaluation platform as a permanent adversarial category, so security is gated on every change rather than tested once.</w:t>
      </w:r>
    </w:p>
    <w:p>
      <w:pPr>
        <w:pStyle w:val="ListParagraph"/>
        <w:numPr>
          <w:ilvl w:val="0"/>
          <w:numId w:val="2"/>
        </w:numPr>
        <w:spacing w:after="40" w:before="40"/>
      </w:pPr>
      <w:r>
        <w:t xml:space="preserve">Write a one-page security posture summary for AutoOps stating the threat model, the controls, and the accepted residual risk.</w:t>
      </w:r>
    </w:p>
    <w:p>
      <w:pPr>
        <w:pStyle w:val="ListParagraph"/>
        <w:numPr>
          <w:ilvl w:val="0"/>
          <w:numId w:val="2"/>
        </w:numPr>
        <w:spacing w:after="40" w:before="40"/>
      </w:pPr>
      <w:r>
        <w:t xml:space="preserve">Preview Week 9 — production serving and cost engineering.</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The OWASP Top 10 for LLM Applications. The most widely-referenced structured enumeration of these risks and a good vocabulary anchor for interviews.</w:t>
      </w:r>
    </w:p>
    <w:p>
      <w:pPr>
        <w:pStyle w:val="ListParagraph"/>
        <w:numPr>
          <w:ilvl w:val="0"/>
          <w:numId w:val="2"/>
        </w:numPr>
        <w:spacing w:after="40" w:before="40"/>
      </w:pPr>
      <w:r>
        <w:t xml:space="preserve">Published security research on indirect prompt injection, read for the attack taxonomy and the argument for why containment rather than detection is the correct posture.</w:t>
      </w:r>
    </w:p>
    <w:p>
      <w:pPr>
        <w:pStyle w:val="ListParagraph"/>
        <w:numPr>
          <w:ilvl w:val="0"/>
          <w:numId w:val="2"/>
        </w:numPr>
        <w:spacing w:after="40" w:before="40"/>
      </w:pPr>
      <w:r>
        <w:t xml:space="preserve">Your provider's guidance on instruction hierarchy, safety features, and their own stated limitations. The limitations section is the useful part.</w:t>
      </w:r>
    </w:p>
    <w:p>
      <w:pPr>
        <w:pStyle w:val="Heading2"/>
        <w:spacing w:after="120" w:before="240"/>
      </w:pPr>
      <w:r>
        <w:t xml:space="preserve">Conceptual Depth</w:t>
      </w:r>
    </w:p>
    <w:p>
      <w:pPr>
        <w:pStyle w:val="ListParagraph"/>
        <w:numPr>
          <w:ilvl w:val="0"/>
          <w:numId w:val="2"/>
        </w:numPr>
        <w:spacing w:after="40" w:before="40"/>
      </w:pPr>
      <w:r>
        <w:t xml:space="preserve">The confused deputy problem and capability-based security. The agent-with-permissions-acting-on-untrusted-instructions problem is a textbook instance, and the capability literature has the right vocabulary for the containment argument.</w:t>
      </w:r>
    </w:p>
    <w:p>
      <w:pPr>
        <w:pStyle w:val="ListParagraph"/>
        <w:numPr>
          <w:ilvl w:val="0"/>
          <w:numId w:val="2"/>
        </w:numPr>
        <w:spacing w:after="40" w:before="40"/>
      </w:pPr>
      <w:r>
        <w:t xml:space="preserve">Standard reliability engineering on circuit breakers, bulkheads, backoff with jitter, and graceful degradation. This is your existing knowledge; the work is mapping it onto agent dependencies.</w:t>
      </w:r>
    </w:p>
    <w:p>
      <w:pPr>
        <w:pStyle w:val="Heading2"/>
        <w:spacing w:after="120" w:before="240"/>
      </w:pPr>
      <w:r>
        <w:t xml:space="preserve">Avoid</w:t>
      </w:r>
    </w:p>
    <w:p>
      <w:pPr>
        <w:pStyle w:val="ListParagraph"/>
        <w:numPr>
          <w:ilvl w:val="0"/>
          <w:numId w:val="2"/>
        </w:numPr>
        <w:spacing w:after="40" w:before="40"/>
      </w:pPr>
      <w:r>
        <w:t xml:space="preserve">Any source claiming prompt injection is solved by a particular prompt template or a single classifier. Treat the claim as disqualifying for that source.</w:t>
      </w:r>
    </w:p>
    <w:p>
      <w:pPr>
        <w:pStyle w:val="ListParagraph"/>
        <w:numPr>
          <w:ilvl w:val="0"/>
          <w:numId w:val="2"/>
        </w:numPr>
        <w:spacing w:after="40" w:before="40"/>
      </w:pPr>
      <w:r>
        <w:t xml:space="preserve">Attack material aimed at systems you do not own. Everything here is for measuring and improving your own defenses.</w:t>
      </w:r>
    </w:p>
    <w:p>
      <w:r>
        <w:br w:type="page"/>
      </w:r>
    </w:p>
    <w:p>
      <w:pPr>
        <w:pStyle w:val="Heading1"/>
        <w:spacing w:after="180" w:before="360"/>
      </w:pPr>
      <w:r>
        <w:t xml:space="preserve">Week 8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Why is prompt injection a structural problem rather than a bug? Why can't a system prompt instruction fix it?</w:t>
      </w:r>
    </w:p>
    <w:p>
      <w:pPr>
        <w:pStyle w:val="ListParagraph"/>
        <w:numPr>
          <w:ilvl w:val="0"/>
          <w:numId w:val="2"/>
        </w:numPr>
        <w:spacing w:after="40" w:before="40"/>
      </w:pPr>
      <w:r>
        <w:t xml:space="preserve">2. Distinguish direct injection, indirect injection, and jailbreaking. Why is indirect the serious one for agents?</w:t>
      </w:r>
    </w:p>
    <w:p>
      <w:pPr>
        <w:pStyle w:val="ListParagraph"/>
        <w:numPr>
          <w:ilvl w:val="0"/>
          <w:numId w:val="2"/>
        </w:numPr>
        <w:spacing w:after="40" w:before="40"/>
      </w:pPr>
      <w:r>
        <w:t xml:space="preserve">3. Name the three conditions that combine into a dangerous agent. How do you break each?</w:t>
      </w:r>
    </w:p>
    <w:p>
      <w:pPr>
        <w:pStyle w:val="ListParagraph"/>
        <w:numPr>
          <w:ilvl w:val="0"/>
          <w:numId w:val="2"/>
        </w:numPr>
        <w:spacing w:after="40" w:before="40"/>
      </w:pPr>
      <w:r>
        <w:t xml:space="preserve">4. Enumerate at least five exfiltration channels, including one that requires no user interaction.</w:t>
      </w:r>
    </w:p>
    <w:p>
      <w:pPr>
        <w:pStyle w:val="ListParagraph"/>
        <w:numPr>
          <w:ilvl w:val="0"/>
          <w:numId w:val="2"/>
        </w:numPr>
        <w:spacing w:after="40" w:before="40"/>
      </w:pPr>
      <w:r>
        <w:t xml:space="preserve">5. Describe the quarantine pattern. What plays the role of the trust boundary, and how can that boundary be undermined?</w:t>
      </w:r>
    </w:p>
    <w:p>
      <w:pPr>
        <w:pStyle w:val="ListParagraph"/>
        <w:numPr>
          <w:ilvl w:val="0"/>
          <w:numId w:val="2"/>
        </w:numPr>
        <w:spacing w:after="40" w:before="40"/>
      </w:pPr>
      <w:r>
        <w:t xml:space="preserve">6. Which defense layers are boundaries and which are cost-raising? Why does the distinction matter?</w:t>
      </w:r>
    </w:p>
    <w:p>
      <w:pPr>
        <w:pStyle w:val="ListParagraph"/>
        <w:numPr>
          <w:ilvl w:val="0"/>
          <w:numId w:val="2"/>
        </w:numPr>
        <w:spacing w:after="40" w:before="40"/>
      </w:pPr>
      <w:r>
        <w:t xml:space="preserve">7. How does persistent memory become an injection vector, and what write-path rule prevents it?</w:t>
      </w:r>
    </w:p>
    <w:p>
      <w:pPr>
        <w:pStyle w:val="ListParagraph"/>
        <w:numPr>
          <w:ilvl w:val="0"/>
          <w:numId w:val="2"/>
        </w:numPr>
        <w:spacing w:after="40" w:before="40"/>
      </w:pPr>
      <w:r>
        <w:t xml:space="preserve">8. Your provider returns capacity errors. Walk the degradation ladder.</w:t>
      </w:r>
    </w:p>
    <w:p>
      <w:pPr>
        <w:pStyle w:val="ListParagraph"/>
        <w:numPr>
          <w:ilvl w:val="0"/>
          <w:numId w:val="2"/>
        </w:numPr>
        <w:spacing w:after="40" w:before="40"/>
      </w:pPr>
      <w:r>
        <w:t xml:space="preserve">9. A tool call failed but the agent reported success. Give two controls that would have caught it.</w:t>
      </w:r>
    </w:p>
    <w:p>
      <w:pPr>
        <w:pStyle w:val="ListParagraph"/>
        <w:numPr>
          <w:ilvl w:val="0"/>
          <w:numId w:val="2"/>
        </w:numPr>
        <w:spacing w:after="40" w:before="40"/>
      </w:pPr>
      <w:r>
        <w:t xml:space="preserve">10. You have a classifier with a low hit rate in production. Why is that not evidence of security?</w:t>
      </w:r>
    </w:p>
    <w:p>
      <w:pPr>
        <w:pStyle w:val="Heading2"/>
        <w:spacing w:after="120" w:before="240"/>
      </w:pPr>
      <w:r>
        <w:t xml:space="preserve">Pass Criteria</w:t>
      </w:r>
    </w:p>
    <w:p>
      <w:pPr>
        <w:pStyle w:val="ListParagraph"/>
        <w:numPr>
          <w:ilvl w:val="0"/>
          <w:numId w:val="2"/>
        </w:numPr>
        <w:spacing w:after="40" w:before="40"/>
      </w:pPr>
      <w:r>
        <w:t xml:space="preserve">Q1: all input arrives as one undifferentiated token stream with no privilege distinction; an instruction is itself just more tokens the model probabilistically weighs, so it raises difficulty without creating a boundary.</w:t>
      </w:r>
    </w:p>
    <w:p>
      <w:pPr>
        <w:pStyle w:val="ListParagraph"/>
        <w:numPr>
          <w:ilvl w:val="0"/>
          <w:numId w:val="2"/>
        </w:numPr>
        <w:spacing w:after="40" w:before="40"/>
      </w:pPr>
      <w:r>
        <w:t xml:space="preserve">Q2: direct is the user attacking your instructions and is bounded by their own permissions; indirect is a third party attacking your user through content the agent reads, with the agent acting under the user's permissions; jailbreaking targets model policy rather than your system.</w:t>
      </w:r>
    </w:p>
    <w:p>
      <w:pPr>
        <w:pStyle w:val="ListParagraph"/>
        <w:numPr>
          <w:ilvl w:val="0"/>
          <w:numId w:val="2"/>
        </w:numPr>
        <w:spacing w:after="40" w:before="40"/>
      </w:pPr>
      <w:r>
        <w:t xml:space="preserve">Q3: sensitive data access, untrusted content exposure, outbound channel; reduce access via least privilege and redaction, isolate content via quarantine, close channels via egress allowlisting and output sanitization.</w:t>
      </w:r>
    </w:p>
    <w:p>
      <w:pPr>
        <w:pStyle w:val="ListParagraph"/>
        <w:numPr>
          <w:ilvl w:val="0"/>
          <w:numId w:val="2"/>
        </w:numPr>
        <w:spacing w:after="40" w:before="40"/>
      </w:pPr>
      <w:r>
        <w:t xml:space="preserve">Q4: rendered markdown images (no interaction required), clickable links, network-capable tool arguments, tools writing to externally visible locations, DNS resolution, persistent memory across time.</w:t>
      </w:r>
    </w:p>
    <w:p>
      <w:pPr>
        <w:pStyle w:val="ListParagraph"/>
        <w:numPr>
          <w:ilvl w:val="0"/>
          <w:numId w:val="2"/>
        </w:numPr>
        <w:spacing w:after="40" w:before="40"/>
      </w:pPr>
      <w:r>
        <w:t xml:space="preserve">Q5: untrusted content processed by a tool-free, data-free call producing a structured extraction; the extraction schema is the boundary, and a free-text field wide enough to carry instructions undermines it.</w:t>
      </w:r>
    </w:p>
    <w:p>
      <w:pPr>
        <w:pStyle w:val="ListParagraph"/>
        <w:numPr>
          <w:ilvl w:val="0"/>
          <w:numId w:val="2"/>
        </w:numPr>
        <w:spacing w:after="40" w:before="40"/>
      </w:pPr>
      <w:r>
        <w:t xml:space="preserve">Q6: privilege architecture and action controls are boundaries because they do not require recognizing the attack; delimiting, classifiers, and output scanning raise cost and give telemetry; relying on the latter as the boundary guarantees eventual breach.</w:t>
      </w:r>
    </w:p>
    <w:p>
      <w:pPr>
        <w:pStyle w:val="ListParagraph"/>
        <w:numPr>
          <w:ilvl w:val="0"/>
          <w:numId w:val="2"/>
        </w:numPr>
        <w:spacing w:after="40" w:before="40"/>
      </w:pPr>
      <w:r>
        <w:t xml:space="preserve">Q7: content the agent read gets written as a remembered fact and surfaces in future sessions with the authority of memory; the rule is write only from user statements, never from retrieved content or model conclusions.</w:t>
      </w:r>
    </w:p>
    <w:p>
      <w:pPr>
        <w:pStyle w:val="ListParagraph"/>
        <w:numPr>
          <w:ilvl w:val="0"/>
          <w:numId w:val="2"/>
        </w:numPr>
        <w:spacing w:after="40" w:before="40"/>
      </w:pPr>
      <w:r>
        <w:t xml:space="preserve">Q8: backoff with jitter, then secondary model or provider, then cached or templated response, then explicit honest failure — never silent quality degradation.</w:t>
      </w:r>
    </w:p>
    <w:p>
      <w:pPr>
        <w:pStyle w:val="ListParagraph"/>
        <w:numPr>
          <w:ilvl w:val="0"/>
          <w:numId w:val="2"/>
        </w:numPr>
        <w:spacing w:after="40" w:before="40"/>
      </w:pPr>
      <w:r>
        <w:t xml:space="preserve">Q9: actionable structured errors so failure is unambiguous in context, and programmatic verification of claimed actions against the audit log before responding.</w:t>
      </w:r>
    </w:p>
    <w:p>
      <w:pPr>
        <w:pStyle w:val="ListParagraph"/>
        <w:numPr>
          <w:ilvl w:val="0"/>
          <w:numId w:val="2"/>
        </w:numPr>
        <w:spacing w:after="40" w:before="40"/>
      </w:pPr>
      <w:r>
        <w:t xml:space="preserve">Q10: classifiers catch literal patterns and are bypassed by encoding and paraphrase; a low hit rate may mean few attacks or many undetected ones, and the architectural controls must hold with it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is the week where the difference between a demo and a deployable system is decided. It is also the material that carries the most weight at safety-conscious organizations, where the expectation is not that you have solved injection but that you understand why it cannot be solved by prompting and have designed containment accordingly. That understanding is the thing being tested.</w:t>
            </w:r>
          </w:p>
        </w:tc>
      </w:tr>
    </w:tbl>
    <w:p>
      <w:pPr>
        <w:spacing w:after="60" w:before="60"/>
      </w:pPr>
      <w:r>
        <w:t xml:space="preserve"/>
      </w:r>
    </w:p>
    <w:p>
      <w:pPr>
        <w:spacing w:after="60" w:before="60"/>
      </w:pPr>
      <w:r>
        <w:rPr>
          <w:b/>
          <w:bCs/>
        </w:rPr>
        <w:t xml:space="preserve">Phase 3 complete. When you pass: </w:t>
      </w:r>
      <w:r>
        <w:t xml:space="preserve">Week 9 — Production Serving &amp; Cost Engineering: caching layers, batching, model routing, streaming, multi-tenancy, and latency budgets.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8 · Reliability, Guardrails &amp;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8 — Reliability, Guardrails &amp; Security</dc:title>
  <dc:creator>Claude (Principal Engineer Persona)</dc:creator>
  <cp:lastModifiedBy>Un-named</cp:lastModifiedBy>
  <cp:revision>1</cp:revision>
  <dcterms:created xsi:type="dcterms:W3CDTF">2026-08-03T07:48:41.782Z</dcterms:created>
  <dcterms:modified xsi:type="dcterms:W3CDTF">2026-08-03T07:48:41.783Z</dcterms:modified>
</cp:coreProperties>
</file>

<file path=docProps/custom.xml><?xml version="1.0" encoding="utf-8"?>
<Properties xmlns="http://schemas.openxmlformats.org/officeDocument/2006/custom-properties" xmlns:vt="http://schemas.openxmlformats.org/officeDocument/2006/docPropsVTypes"/>
</file>