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3864"/>
          <w:sz w:val="72"/>
          <w:szCs w:val="72"/>
        </w:rPr>
        <w:t xml:space="preserve">Week 13</w:t>
      </w:r>
    </w:p>
    <w:p>
      <w:pPr>
        <w:spacing w:after="240" w:before="60"/>
        <w:jc w:val="center"/>
      </w:pPr>
      <w:r>
        <w:rPr>
          <w:b/>
          <w:bCs/>
          <w:color w:val="1F3864"/>
          <w:sz w:val="36"/>
          <w:szCs w:val="36"/>
        </w:rPr>
        <w:t xml:space="preserve">Multi-Region &amp; Data-Intensive Systems</w:t>
      </w:r>
    </w:p>
    <w:p>
      <w:pPr>
        <w:spacing w:after="600" w:before="120"/>
        <w:jc w:val="center"/>
      </w:pPr>
      <w:r>
        <w:rPr>
          <w:i/>
          <w:iCs/>
          <w:color w:val="595959"/>
          <w:sz w:val="22"/>
          <w:szCs w:val="22"/>
        </w:rPr>
        <w:t xml:space="preserve">Geo-Distributed Architecture, Probabilistic Data Structures, and the OLTP → OLAP Analytics Pipeline</w:t>
      </w:r>
    </w:p>
    <w:p>
      <w:pPr>
        <w:spacing w:after="60" w:before="600"/>
        <w:jc w:val="center"/>
      </w:pPr>
      <w:r>
        <w:rPr>
          <w:color w:val="595959"/>
          <w:sz w:val="22"/>
          <w:szCs w:val="22"/>
        </w:rPr>
        <w:t xml:space="preserve">Extension Phase · Closing the SDE-3 Concept Gaps</w:t>
      </w:r>
    </w:p>
    <w:p>
      <w:pPr>
        <w:spacing w:after="60" w:before="60"/>
        <w:jc w:val="center"/>
      </w:pPr>
      <w:r>
        <w:rPr>
          <w:color w:val="595959"/>
          <w:sz w:val="22"/>
          <w:szCs w:val="22"/>
        </w:rPr>
        <w:t xml:space="preserve">Days 91–97</w:t>
      </w:r>
    </w:p>
    <w:p>
      <w:r>
        <w:br w:type="page"/>
      </w:r>
    </w:p>
    <w:p>
      <w:pPr>
        <w:pStyle w:val="Heading1"/>
        <w:spacing w:after="180" w:before="360"/>
      </w:pPr>
      <w:r>
        <w:t xml:space="preserve">Why This Week Matters</w:t>
      </w:r>
    </w:p>
    <w:p>
      <w:pPr>
        <w:spacing w:after="60" w:before="60"/>
      </w:pPr>
      <w:r>
        <w:t xml:space="preserve">You've built the core of a Staff-level design vocabulary across the first twelve weeks. This extension week exists because three specific topics come up repeatedly in senior MAANG design loops but weren't first-class citizens in the main curriculum — and their absence is exactly what separates a strong-but-regional design from one that survives a Google or Amazon senior panel.</w:t>
      </w:r>
    </w:p>
    <w:p>
      <w:pPr>
        <w:spacing w:after="60" w:before="60"/>
      </w:pPr>
      <w:r>
        <w:t xml:space="preserve">The first is multi-region architecture. Every large system eventually has to answer: what happens when an entire AWS region goes dark? How do we serve users in Mumbai and Virginia with low latency while keeping one consistent view of the truth? Data-residency laws (GDPR, India's data-localization rules) turn this from a performance concern into a legal one. This is the single most common gap in otherwise-strong candidates.</w:t>
      </w:r>
    </w:p>
    <w:p>
      <w:pPr>
        <w:spacing w:after="60" w:before="60"/>
      </w:pPr>
      <w:r>
        <w:t xml:space="preserve">The second is probabilistic data structures. At scale, exactness is expensive. Interviewers wait for you to reach for a Bloom filter to avoid a disk lookup, or a HyperLogLog to count uniques without storing every element. When you name these unprompted, you signal 'I have operated systems where memory was the binding constraint.'</w:t>
      </w:r>
    </w:p>
    <w:p>
      <w:pPr>
        <w:spacing w:after="60" w:before="60"/>
      </w:pPr>
      <w:r>
        <w:t xml:space="preserve">The third is the analytical plane. Every design you've done so far is OLTP — serve a request, mutate a row. But real companies run a parallel OLAP world: warehouses, lakes, columnar stores, Lambda vs Kappa pipelines. Any design touching analytics, recommendations, billing, or reporting needs this. Miss it and your ad-click, metrics, or analytics designs stay shallow.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This is the week that makes you region-aware</w:t>
            </w:r>
          </w:p>
          <w:p>
            <w:pPr>
              <w:spacing w:before="60"/>
            </w:pPr>
            <w:r>
              <w:rPr>
                <w:sz w:val="20"/>
                <w:szCs w:val="20"/>
              </w:rPr>
              <w:t xml:space="preserve">Most engineers design as if the world is one datacenter. Staff engineers design as if the world is five datacenters on three continents, one of which is currently on fire. By Day 97, the multi-region question should be one you welcome, not one you dread.</w:t>
            </w:r>
          </w:p>
        </w:tc>
      </w:tr>
    </w:tbl>
    <w:p>
      <w:pPr>
        <w:pStyle w:val="Heading2"/>
        <w:spacing w:after="120" w:before="240"/>
      </w:pPr>
      <w:r>
        <w:t xml:space="preserve">North-Star Outcome (the bar for Day 97)</w:t>
      </w:r>
    </w:p>
    <w:p>
      <w:pPr>
        <w:pStyle w:val="ListParagraph"/>
        <w:numPr>
          <w:ilvl w:val="0"/>
          <w:numId w:val="2"/>
        </w:numPr>
        <w:spacing w:after="40" w:before="40"/>
      </w:pPr>
      <w:r>
        <w:t xml:space="preserve">Explain active-active vs active-passive multi-region, and when each is correct — with the failover, replication-lag, and split-brain tradeoffs stated cleanly.</w:t>
      </w:r>
    </w:p>
    <w:p>
      <w:pPr>
        <w:pStyle w:val="ListParagraph"/>
        <w:numPr>
          <w:ilvl w:val="0"/>
          <w:numId w:val="2"/>
        </w:numPr>
        <w:spacing w:after="40" w:before="40"/>
      </w:pPr>
      <w:r>
        <w:t xml:space="preserve">Design a cell-based architecture and explain how it limits blast radius.</w:t>
      </w:r>
    </w:p>
    <w:p>
      <w:pPr>
        <w:pStyle w:val="ListParagraph"/>
        <w:numPr>
          <w:ilvl w:val="0"/>
          <w:numId w:val="2"/>
        </w:numPr>
        <w:spacing w:after="40" w:before="40"/>
      </w:pPr>
      <w:r>
        <w:t xml:space="preserve">Choose and defend a Bloom filter, HyperLogLog, or Count-Min Sketch for a concrete problem, including the false-positive/error math.</w:t>
      </w:r>
    </w:p>
    <w:p>
      <w:pPr>
        <w:pStyle w:val="ListParagraph"/>
        <w:numPr>
          <w:ilvl w:val="0"/>
          <w:numId w:val="2"/>
        </w:numPr>
        <w:spacing w:after="40" w:before="40"/>
      </w:pPr>
      <w:r>
        <w:t xml:space="preserve">Draw the full OLTP-to-OLAP pipeline: CDC → stream/batch → warehouse/lake → serving, and articulate Lambda vs Kappa.</w:t>
      </w:r>
    </w:p>
    <w:p>
      <w:pPr>
        <w:pStyle w:val="ListParagraph"/>
        <w:numPr>
          <w:ilvl w:val="0"/>
          <w:numId w:val="2"/>
        </w:numPr>
        <w:spacing w:after="40" w:before="40"/>
      </w:pPr>
      <w:r>
        <w:t xml:space="preserve">Handle a data-residency requirement (EU user data stays in EU) in a global design without hand-waving.</w:t>
      </w:r>
    </w:p>
    <w:p>
      <w:r>
        <w:br w:type="page"/>
      </w:r>
    </w:p>
    <w:p>
      <w:pPr>
        <w:pStyle w:val="Heading1"/>
        <w:spacing w:after="180" w:before="360"/>
      </w:pPr>
      <w:r>
        <w:t xml:space="preserve">Core Concept 1 — Multi-Region Architecture</w:t>
      </w:r>
    </w:p>
    <w:p>
      <w:pPr>
        <w:spacing w:after="60" w:before="60"/>
      </w:pPr>
      <w:r>
        <w:t xml:space="preserve">A region is a geographic cluster of datacenters (availability zones). Multi-AZ protects you from a datacenter failure. Multi-region protects you from a regional failure — and puts data close to users on other continents. These are different problems with different costs.</w:t>
      </w:r>
    </w:p>
    <w:p>
      <w:pPr>
        <w:pStyle w:val="Heading2"/>
        <w:spacing w:after="120" w:before="240"/>
      </w:pPr>
      <w:r>
        <w:t xml:space="preserve">The Three Deployment Topologies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Topology</w:t>
            </w:r>
          </w:p>
        </w:tc>
        <w:tc>
          <w:tcPr>
            <w:tcW w:type="dxa" w:w="35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How it works</w:t>
            </w:r>
          </w:p>
        </w:tc>
        <w:tc>
          <w:tcPr>
            <w:tcW w:type="dxa" w:w="35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Cost / tradeoff</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Active-Passive</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One region serves all traffic; a standby region replicates data and takes over on failover.</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Simplest. Wasted standby capacity. Failover has RTO/RPO. No latency win for far users.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Active-Active</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All regions serve traffic simultaneously. Users routed to nearest region. Data replicated bidirectionally.</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Best latency + utilization. Hardest: write conflicts, replication lag, split-brain risk.</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Active-Active (partitioned)</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Each region owns a shard of the data (e.g., by user home-region). Writes to your data go to your region only.</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Avoids write conflicts entirely. Requires routing users to their home region. Cross-region reads are slower.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senior insight most candidates miss</w:t>
            </w:r>
          </w:p>
          <w:p>
            <w:pPr>
              <w:spacing w:before="60"/>
            </w:pPr>
            <w:r>
              <w:rPr>
                <w:sz w:val="20"/>
                <w:szCs w:val="20"/>
              </w:rPr>
              <w:t xml:space="preserve">Active-active with a single logical dataset replicated everywhere means concurrent writes to the same key in two regions — a conflict you must resolve (LWW, CRDTs, or app-level merge). Active-active PARTITIONED by home-region sidesteps this: each key has exactly one region that owns writes. This is how Uber, Facebook, and most large systems actually do it. Naming this distinction is a strong signal.</w:t>
            </w:r>
          </w:p>
        </w:tc>
      </w:tr>
    </w:tbl>
    <w:p>
      <w:pPr>
        <w:pStyle w:val="Heading2"/>
        <w:spacing w:after="120" w:before="240"/>
      </w:pPr>
      <w:r>
        <w:t xml:space="preserve">Cross-Region Replication &amp; Its Enemies</w:t>
      </w:r>
    </w:p>
    <w:p>
      <w:pPr>
        <w:pStyle w:val="ListParagraph"/>
        <w:numPr>
          <w:ilvl w:val="0"/>
          <w:numId w:val="2"/>
        </w:numPr>
        <w:spacing w:after="40" w:before="40"/>
      </w:pPr>
      <w:r>
        <w:t xml:space="preserve">Replication is asynchronous across regions — the speed of light between Mumbai and Virginia is ~120ms one-way. Synchronous cross-region writes would make every write painfully slow.</w:t>
      </w:r>
    </w:p>
    <w:p>
      <w:pPr>
        <w:pStyle w:val="ListParagraph"/>
        <w:numPr>
          <w:ilvl w:val="0"/>
          <w:numId w:val="2"/>
        </w:numPr>
        <w:spacing w:after="40" w:before="40"/>
      </w:pPr>
      <w:r>
        <w:t xml:space="preserve">Async replication means replication lag: a write in region A isn't visible in region B for tens to hundreds of milliseconds.</w:t>
      </w:r>
    </w:p>
    <w:p>
      <w:pPr>
        <w:pStyle w:val="ListParagraph"/>
        <w:numPr>
          <w:ilvl w:val="0"/>
          <w:numId w:val="2"/>
        </w:numPr>
        <w:spacing w:after="40" w:before="40"/>
      </w:pPr>
      <w:r>
        <w:t xml:space="preserve">This breaks read-your-own-writes if a user's read is routed to a different region than their write. Mitigation: sticky routing to home region, or read-from-primary for recent writes.</w:t>
      </w:r>
    </w:p>
    <w:p>
      <w:pPr>
        <w:pStyle w:val="ListParagraph"/>
        <w:numPr>
          <w:ilvl w:val="0"/>
          <w:numId w:val="2"/>
        </w:numPr>
        <w:spacing w:after="40" w:before="40"/>
      </w:pPr>
      <w:r>
        <w:t xml:space="preserve">Split-brain: a network partition between regions makes each believe the other is dead. Both accept writes. On heal, you have conflicting histories. Consensus (Week 5) or a designated primary avoids this.</w:t>
      </w:r>
    </w:p>
    <w:p>
      <w:pPr>
        <w:pStyle w:val="Heading2"/>
        <w:spacing w:after="120" w:before="240"/>
      </w:pPr>
      <w:r>
        <w:t xml:space="preserve">Conflict Resolution Strategies</w:t>
      </w:r>
    </w:p>
    <w:p>
      <w:pPr>
        <w:pStyle w:val="ListParagraph"/>
        <w:numPr>
          <w:ilvl w:val="0"/>
          <w:numId w:val="2"/>
        </w:numPr>
        <w:spacing w:after="40" w:before="40"/>
      </w:pPr>
      <w:r>
        <w:t xml:space="preserve">Last-Write-Wins (LWW): simplest, uses timestamps. Silently drops concurrent writes. Acceptable for caches, dangerous for money.</w:t>
      </w:r>
    </w:p>
    <w:p>
      <w:pPr>
        <w:pStyle w:val="ListParagraph"/>
        <w:numPr>
          <w:ilvl w:val="0"/>
          <w:numId w:val="2"/>
        </w:numPr>
        <w:spacing w:after="40" w:before="40"/>
      </w:pPr>
      <w:r>
        <w:t xml:space="preserve">CRDTs (Week 5 returns): mathematically merge without coordination. Great for counters, sets, collaborative text.</w:t>
      </w:r>
    </w:p>
    <w:p>
      <w:pPr>
        <w:pStyle w:val="ListParagraph"/>
        <w:numPr>
          <w:ilvl w:val="0"/>
          <w:numId w:val="2"/>
        </w:numPr>
        <w:spacing w:after="40" w:before="40"/>
      </w:pPr>
      <w:r>
        <w:t xml:space="preserve">Application-level merge: business logic decides (e.g., shopping cart = union of items). Most flexible, most work.</w:t>
      </w:r>
    </w:p>
    <w:p>
      <w:pPr>
        <w:pStyle w:val="ListParagraph"/>
        <w:numPr>
          <w:ilvl w:val="0"/>
          <w:numId w:val="2"/>
        </w:numPr>
        <w:spacing w:after="40" w:before="40"/>
      </w:pPr>
      <w:r>
        <w:t xml:space="preserve">Avoid conflict entirely: partition writes by home-region so only one region owns each key.</w:t>
      </w:r>
    </w:p>
    <w:p>
      <w:pPr>
        <w:pStyle w:val="Heading2"/>
        <w:spacing w:after="120" w:before="240"/>
      </w:pPr>
      <w:r>
        <w:t xml:space="preserve">Global Traffic Routing</w:t>
      </w:r>
    </w:p>
    <w:p>
      <w:pPr>
        <w:pStyle w:val="ListParagraph"/>
        <w:numPr>
          <w:ilvl w:val="0"/>
          <w:numId w:val="2"/>
        </w:numPr>
        <w:spacing w:after="40" w:before="40"/>
      </w:pPr>
      <w:r>
        <w:t xml:space="preserve">GeoDNS / latency-based routing (Route 53, Cloudflare): resolve users to the nearest healthy region.</w:t>
      </w:r>
    </w:p>
    <w:p>
      <w:pPr>
        <w:pStyle w:val="ListParagraph"/>
        <w:numPr>
          <w:ilvl w:val="0"/>
          <w:numId w:val="2"/>
        </w:numPr>
        <w:spacing w:after="40" w:before="40"/>
      </w:pPr>
      <w:r>
        <w:t xml:space="preserve">Anycast (Week 7 returns): same IP announced from many locations; BGP routes to nearest.</w:t>
      </w:r>
    </w:p>
    <w:p>
      <w:pPr>
        <w:pStyle w:val="ListParagraph"/>
        <w:numPr>
          <w:ilvl w:val="0"/>
          <w:numId w:val="2"/>
        </w:numPr>
        <w:spacing w:after="40" w:before="40"/>
      </w:pPr>
      <w:r>
        <w:t xml:space="preserve">Health checks + automated failover: pull a region out of rotation when it fails.</w:t>
      </w:r>
    </w:p>
    <w:p>
      <w:pPr>
        <w:pStyle w:val="Heading2"/>
        <w:spacing w:after="120" w:before="240"/>
      </w:pPr>
      <w:r>
        <w:t xml:space="preserve">Data Residency &amp; Sovereignty</w:t>
      </w:r>
    </w:p>
    <w:p>
      <w:pPr>
        <w:spacing w:after="60" w:before="60"/>
      </w:pPr>
      <w:r>
        <w:t xml:space="preserve">A legal constraint that reshapes architecture. GDPR and India's data-localization rules can require that citizens' data physically stays in-country.</w:t>
      </w:r>
    </w:p>
    <w:p>
      <w:pPr>
        <w:pStyle w:val="ListParagraph"/>
        <w:numPr>
          <w:ilvl w:val="0"/>
          <w:numId w:val="2"/>
        </w:numPr>
        <w:spacing w:after="40" w:before="40"/>
      </w:pPr>
      <w:r>
        <w:t xml:space="preserve">Partition data by user residency. EU users' rows live only in EU regions.</w:t>
      </w:r>
    </w:p>
    <w:p>
      <w:pPr>
        <w:pStyle w:val="ListParagraph"/>
        <w:numPr>
          <w:ilvl w:val="0"/>
          <w:numId w:val="2"/>
        </w:numPr>
        <w:spacing w:after="40" w:before="40"/>
      </w:pPr>
      <w:r>
        <w:t xml:space="preserve">This forces the active-active-partitioned model — you cannot replicate EU personal data to the US.</w:t>
      </w:r>
    </w:p>
    <w:p>
      <w:pPr>
        <w:pStyle w:val="ListParagraph"/>
        <w:numPr>
          <w:ilvl w:val="0"/>
          <w:numId w:val="2"/>
        </w:numPr>
        <w:spacing w:after="40" w:before="40"/>
      </w:pPr>
      <w:r>
        <w:t xml:space="preserve">Metadata (non-personal) can still be global. Only regulated fields are pinned.</w:t>
      </w:r>
    </w:p>
    <w:p>
      <w:pPr>
        <w:pStyle w:val="ListParagraph"/>
        <w:numPr>
          <w:ilvl w:val="0"/>
          <w:numId w:val="2"/>
        </w:numPr>
        <w:spacing w:after="40" w:before="40"/>
      </w:pPr>
      <w:r>
        <w:t xml:space="preserve">Right-to-be-forgotten (covered Day 5 of Week 14) interacts here: deletion must propagate across all replicas of that user's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'entire region is down' interview question</w:t>
            </w:r>
          </w:p>
          <w:p>
            <w:pPr>
              <w:spacing w:before="60"/>
            </w:pPr>
            <w:r>
              <w:rPr>
                <w:sz w:val="20"/>
                <w:szCs w:val="20"/>
              </w:rPr>
              <w:t xml:space="preserve">When an interviewer asks 'what if us-east-1 goes down?', they want: (1) detection via health checks, (2) automated DNS failover to another region, (3) an honest statement of RPO — how much data you lose given async replication lag, (4) how you avoid split-brain, and (5) how you drain and re-sync when the region recovers. Walk those five and you've answered a Staff-level question.</w:t>
            </w:r>
          </w:p>
        </w:tc>
      </w:tr>
    </w:tbl>
    <w:p>
      <w:r>
        <w:br w:type="page"/>
      </w:r>
    </w:p>
    <w:p>
      <w:pPr>
        <w:pStyle w:val="Heading1"/>
        <w:spacing w:after="180" w:before="360"/>
      </w:pPr>
      <w:r>
        <w:t xml:space="preserve">Core Concept 2 — Cell-Based Architecture</w:t>
      </w:r>
    </w:p>
    <w:p>
      <w:pPr>
        <w:spacing w:after="60" w:before="60"/>
      </w:pPr>
      <w:r>
        <w:t xml:space="preserve">Cell-based (or 'cellular') architecture is how AWS, Slack, and others limit blast radius. Instead of one big system serving everyone, you run many identical smaller copies — cells — each serving a slice of users.</w:t>
      </w:r>
    </w:p>
    <w:p>
      <w:pPr>
        <w:pStyle w:val="Heading2"/>
        <w:spacing w:after="120" w:before="240"/>
      </w:pPr>
      <w:r>
        <w:t xml:space="preserve">The Core Idea</w:t>
      </w:r>
    </w:p>
    <w:p>
      <w:pPr>
        <w:pStyle w:val="ListParagraph"/>
        <w:numPr>
          <w:ilvl w:val="0"/>
          <w:numId w:val="2"/>
        </w:numPr>
        <w:spacing w:after="40" w:before="40"/>
      </w:pPr>
      <w:r>
        <w:t xml:space="preserve">A cell is a complete, isolated instance of your stack: its own compute, its own datastore, its own queues.</w:t>
      </w:r>
    </w:p>
    <w:p>
      <w:pPr>
        <w:pStyle w:val="ListParagraph"/>
        <w:numPr>
          <w:ilvl w:val="0"/>
          <w:numId w:val="2"/>
        </w:numPr>
        <w:spacing w:after="40" w:before="40"/>
      </w:pPr>
      <w:r>
        <w:t xml:space="preserve">Each user (or tenant) is permanently assigned to one cell via a routing layer.</w:t>
      </w:r>
    </w:p>
    <w:p>
      <w:pPr>
        <w:pStyle w:val="ListParagraph"/>
        <w:numPr>
          <w:ilvl w:val="0"/>
          <w:numId w:val="2"/>
        </w:numPr>
        <w:spacing w:after="40" w:before="40"/>
      </w:pPr>
      <w:r>
        <w:t xml:space="preserve">Cells share nothing. A failure in cell 3 cannot cascade to cell 7.</w:t>
      </w:r>
    </w:p>
    <w:p>
      <w:pPr>
        <w:pStyle w:val="ListParagraph"/>
        <w:numPr>
          <w:ilvl w:val="0"/>
          <w:numId w:val="2"/>
        </w:numPr>
        <w:spacing w:after="40" w:before="40"/>
      </w:pPr>
      <w:r>
        <w:t xml:space="preserve">The blast radius of any failure is 1/N of your users, where N is your cell count.</w:t>
      </w:r>
    </w:p>
    <w:p>
      <w:pPr>
        <w:pStyle w:val="Heading2"/>
        <w:spacing w:after="120" w:before="240"/>
      </w:pPr>
      <w:r>
        <w:t xml:space="preserve">Why This Beats One Big Cluster</w:t>
      </w:r>
    </w:p>
    <w:p>
      <w:pPr>
        <w:pStyle w:val="ListParagraph"/>
        <w:numPr>
          <w:ilvl w:val="0"/>
          <w:numId w:val="2"/>
        </w:numPr>
        <w:spacing w:after="40" w:before="40"/>
      </w:pPr>
      <w:r>
        <w:t xml:space="preserve">Blast radius containment: a poison-pill request, a bad deploy, or a hot tenant damages only their cell.</w:t>
      </w:r>
    </w:p>
    <w:p>
      <w:pPr>
        <w:pStyle w:val="ListParagraph"/>
        <w:numPr>
          <w:ilvl w:val="0"/>
          <w:numId w:val="2"/>
        </w:numPr>
        <w:spacing w:after="40" w:before="40"/>
      </w:pPr>
      <w:r>
        <w:t xml:space="preserve">Testable deploys: roll a new version to one cell, watch it, then proceed. Canarying at the cell level.</w:t>
      </w:r>
    </w:p>
    <w:p>
      <w:pPr>
        <w:pStyle w:val="ListParagraph"/>
        <w:numPr>
          <w:ilvl w:val="0"/>
          <w:numId w:val="2"/>
        </w:numPr>
        <w:spacing w:after="40" w:before="40"/>
      </w:pPr>
      <w:r>
        <w:t xml:space="preserve">Predictable scaling: you know exactly how much load one cell handles; you add capacity by adding cells, not by making one cluster bigger.</w:t>
      </w:r>
    </w:p>
    <w:p>
      <w:pPr>
        <w:pStyle w:val="ListParagraph"/>
        <w:numPr>
          <w:ilvl w:val="0"/>
          <w:numId w:val="2"/>
        </w:numPr>
        <w:spacing w:after="40" w:before="40"/>
      </w:pPr>
      <w:r>
        <w:t xml:space="preserve">Simpler capacity math: cells have a fixed maximum size, so you never discover a scaling cliff in production.</w:t>
      </w:r>
    </w:p>
    <w:p>
      <w:pPr>
        <w:pStyle w:val="Heading2"/>
        <w:spacing w:after="120" w:before="240"/>
      </w:pPr>
      <w:r>
        <w:t xml:space="preserve">The Cell Router — The One Shared Component</w:t>
      </w:r>
    </w:p>
    <w:p>
      <w:pPr>
        <w:pStyle w:val="ListParagraph"/>
        <w:numPr>
          <w:ilvl w:val="0"/>
          <w:numId w:val="2"/>
        </w:numPr>
        <w:spacing w:after="40" w:before="40"/>
      </w:pPr>
      <w:r>
        <w:t xml:space="preserve">A thin, highly-available routing layer maps user → cell. It must be simpler and more reliable than the cells themselves.</w:t>
      </w:r>
    </w:p>
    <w:p>
      <w:pPr>
        <w:pStyle w:val="ListParagraph"/>
        <w:numPr>
          <w:ilvl w:val="0"/>
          <w:numId w:val="2"/>
        </w:numPr>
        <w:spacing w:after="40" w:before="40"/>
      </w:pPr>
      <w:r>
        <w:t xml:space="preserve">Mapping is usually by hash of user ID, or a lookup table for explicit control.</w:t>
      </w:r>
    </w:p>
    <w:p>
      <w:pPr>
        <w:pStyle w:val="ListParagraph"/>
        <w:numPr>
          <w:ilvl w:val="0"/>
          <w:numId w:val="2"/>
        </w:numPr>
        <w:spacing w:after="40" w:before="40"/>
      </w:pPr>
      <w:r>
        <w:t xml:space="preserve">The router is the one thing that can take everyone down, so it's kept deliberately minimal — often just DNS or a lightweight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When to bring up cells</w:t>
            </w:r>
          </w:p>
          <w:p>
            <w:pPr>
              <w:spacing w:before="60"/>
            </w:pPr>
            <w:r>
              <w:rPr>
                <w:sz w:val="20"/>
                <w:szCs w:val="20"/>
              </w:rPr>
              <w:t xml:space="preserve">Cell-based architecture is the senior answer to 'how do you limit the blast radius of a bad deploy or a noisy tenant?' It's especially strong for multi-tenant SaaS, and it composes with multi-region: cells live within regions. If a design has a 'one giant database everyone shares' smell, proposing cellularization is a Staff-level move.</w:t>
            </w:r>
          </w:p>
        </w:tc>
      </w:tr>
    </w:tbl>
    <w:p>
      <w:r>
        <w:br w:type="page"/>
      </w:r>
    </w:p>
    <w:p>
      <w:pPr>
        <w:pStyle w:val="Heading1"/>
        <w:spacing w:after="180" w:before="360"/>
      </w:pPr>
      <w:r>
        <w:t xml:space="preserve">Core Concept 3 — Probabilistic Data Structures</w:t>
      </w:r>
    </w:p>
    <w:p>
      <w:pPr>
        <w:spacing w:after="60" w:before="60"/>
      </w:pPr>
      <w:r>
        <w:t xml:space="preserve">At scale, exact answers cost too much memory. Probabilistic structures trade a small, bounded error for enormous space savings. Reaching for one at the right moment is a signature senior move.</w:t>
      </w:r>
    </w:p>
    <w:p>
      <w:pPr>
        <w:pStyle w:val="Heading2"/>
        <w:spacing w:after="120" w:before="240"/>
      </w:pPr>
      <w:r>
        <w:t xml:space="preserve">Bloom Filter — 'Is this element definitely NOT in the set?'</w:t>
      </w:r>
    </w:p>
    <w:p>
      <w:pPr>
        <w:pStyle w:val="ListParagraph"/>
        <w:numPr>
          <w:ilvl w:val="0"/>
          <w:numId w:val="2"/>
        </w:numPr>
        <w:spacing w:after="40" w:before="40"/>
      </w:pPr>
      <w:r>
        <w:t xml:space="preserve">A bit array + k hash functions. To add an element, set the k bits its hashes point to. To query, check if all k bits are set.</w:t>
      </w:r>
    </w:p>
    <w:p>
      <w:pPr>
        <w:pStyle w:val="ListParagraph"/>
        <w:numPr>
          <w:ilvl w:val="0"/>
          <w:numId w:val="2"/>
        </w:numPr>
        <w:spacing w:after="40" w:before="40"/>
      </w:pPr>
      <w:r>
        <w:t xml:space="preserve">No false negatives: if it says 'not present,' it's definitely not present.</w:t>
      </w:r>
    </w:p>
    <w:p>
      <w:pPr>
        <w:pStyle w:val="ListParagraph"/>
        <w:numPr>
          <w:ilvl w:val="0"/>
          <w:numId w:val="2"/>
        </w:numPr>
        <w:spacing w:after="40" w:before="40"/>
      </w:pPr>
      <w:r>
        <w:t xml:space="preserve">Possible false positives: if it says 'present,' it's probably present (bits could be set by other elements).</w:t>
      </w:r>
    </w:p>
    <w:p>
      <w:pPr>
        <w:pStyle w:val="ListParagraph"/>
        <w:numPr>
          <w:ilvl w:val="0"/>
          <w:numId w:val="2"/>
        </w:numPr>
        <w:spacing w:after="40" w:before="40"/>
      </w:pPr>
      <w:r>
        <w:t xml:space="preserve">Cannot delete (removing bits would corrupt other elements). Use a Counting Bloom Filter if deletes are needed.</w:t>
      </w:r>
    </w:p>
    <w:p>
      <w:pPr>
        <w:pStyle w:val="Heading3"/>
        <w:spacing w:after="80" w:before="180"/>
      </w:pPr>
      <w:r>
        <w:t xml:space="preserve">Where it wins in a design</w:t>
      </w:r>
    </w:p>
    <w:p>
      <w:pPr>
        <w:pStyle w:val="ListParagraph"/>
        <w:numPr>
          <w:ilvl w:val="0"/>
          <w:numId w:val="2"/>
        </w:numPr>
        <w:spacing w:after="40" w:before="40"/>
      </w:pPr>
      <w:r>
        <w:t xml:space="preserve">Cache/DB read avoidance: 'is this key possibly in the DB?' A negative skips an expensive disk/network lookup. LSM-trees (Week 2) use Bloom filters exactly here.</w:t>
      </w:r>
    </w:p>
    <w:p>
      <w:pPr>
        <w:pStyle w:val="ListParagraph"/>
        <w:numPr>
          <w:ilvl w:val="0"/>
          <w:numId w:val="2"/>
        </w:numPr>
        <w:spacing w:after="40" w:before="40"/>
      </w:pPr>
      <w:r>
        <w:t xml:space="preserve">URL shortener / username signup: 'has this been taken?' — filter out the obvious no's before hitting the DB.</w:t>
      </w:r>
    </w:p>
    <w:p>
      <w:pPr>
        <w:pStyle w:val="ListParagraph"/>
        <w:numPr>
          <w:ilvl w:val="0"/>
          <w:numId w:val="2"/>
        </w:numPr>
        <w:spacing w:after="40" w:before="40"/>
      </w:pPr>
      <w:r>
        <w:t xml:space="preserve">Web crawler (Week 8): 'have I seen this URL?' — dedup without storing every URL.</w:t>
      </w:r>
    </w:p>
    <w:p>
      <w:pPr>
        <w:pStyle w:val="ListParagraph"/>
        <w:numPr>
          <w:ilvl w:val="0"/>
          <w:numId w:val="2"/>
        </w:numPr>
        <w:spacing w:after="40" w:before="40"/>
      </w:pPr>
      <w:r>
        <w:t xml:space="preserve">Recommendation: 'has this user already seen this post?' — skip re-showing.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false-positive math to say out loud</w:t>
            </w:r>
          </w:p>
          <w:p>
            <w:pPr>
              <w:spacing w:before="60"/>
            </w:pPr>
            <w:r>
              <w:rPr>
                <w:sz w:val="20"/>
                <w:szCs w:val="20"/>
              </w:rPr>
              <w:t xml:space="preserve">For a Bloom filter, false-positive rate ≈ (1 − e^(−kn/m))^k, where m = bits, n = elements, k = hash functions. The optimal k is (m/n)·ln2. The practical takeaway: with ~10 bits per element you get roughly a 1% false-positive rate. Stating 'about 10 bits per element buys me 1% error' shows you've actually used these.</w:t>
            </w:r>
          </w:p>
        </w:tc>
      </w:tr>
    </w:tbl>
    <w:p>
      <w:pPr>
        <w:pStyle w:val="Heading2"/>
        <w:spacing w:after="120" w:before="240"/>
      </w:pPr>
      <w:r>
        <w:t xml:space="preserve">HyperLogLog — 'How many UNIQUE elements?'</w:t>
      </w:r>
    </w:p>
    <w:p>
      <w:pPr>
        <w:pStyle w:val="ListParagraph"/>
        <w:numPr>
          <w:ilvl w:val="0"/>
          <w:numId w:val="2"/>
        </w:numPr>
        <w:spacing w:after="40" w:before="40"/>
      </w:pPr>
      <w:r>
        <w:t xml:space="preserve">Counts distinct elements in a huge stream using a tiny, fixed amount of memory (~12 KB for billions of items, ~2% error).</w:t>
      </w:r>
    </w:p>
    <w:p>
      <w:pPr>
        <w:pStyle w:val="ListParagraph"/>
        <w:numPr>
          <w:ilvl w:val="0"/>
          <w:numId w:val="2"/>
        </w:numPr>
        <w:spacing w:after="40" w:before="40"/>
      </w:pPr>
      <w:r>
        <w:t xml:space="preserve">Intuition: hash each element; track the longest run of leading zeros seen. Rare long runs imply many distinct elements. Averaging across many buckets tightens the estimate.</w:t>
      </w:r>
    </w:p>
    <w:p>
      <w:pPr>
        <w:pStyle w:val="ListParagraph"/>
        <w:numPr>
          <w:ilvl w:val="0"/>
          <w:numId w:val="2"/>
        </w:numPr>
        <w:spacing w:after="40" w:before="40"/>
      </w:pPr>
      <w:r>
        <w:t xml:space="preserve">Mergeable: HLLs from different servers combine into a global count — perfect for distributed counting.</w:t>
      </w:r>
    </w:p>
    <w:p>
      <w:pPr>
        <w:pStyle w:val="Heading3"/>
        <w:spacing w:after="80" w:before="180"/>
      </w:pPr>
      <w:r>
        <w:t xml:space="preserve">Where it wins</w:t>
      </w:r>
    </w:p>
    <w:p>
      <w:pPr>
        <w:pStyle w:val="ListParagraph"/>
        <w:numPr>
          <w:ilvl w:val="0"/>
          <w:numId w:val="2"/>
        </w:numPr>
        <w:spacing w:after="40" w:before="40"/>
      </w:pPr>
      <w:r>
        <w:t xml:space="preserve">Unique visitors per page/day without storing every visitor ID.</w:t>
      </w:r>
    </w:p>
    <w:p>
      <w:pPr>
        <w:pStyle w:val="ListParagraph"/>
        <w:numPr>
          <w:ilvl w:val="0"/>
          <w:numId w:val="2"/>
        </w:numPr>
        <w:spacing w:after="40" w:before="40"/>
      </w:pPr>
      <w:r>
        <w:t xml:space="preserve">Distinct search queries, unique IPs hitting an endpoint (also useful for abuse detection).</w:t>
      </w:r>
    </w:p>
    <w:p>
      <w:pPr>
        <w:pStyle w:val="ListParagraph"/>
        <w:numPr>
          <w:ilvl w:val="0"/>
          <w:numId w:val="2"/>
        </w:numPr>
        <w:spacing w:after="40" w:before="40"/>
      </w:pPr>
      <w:r>
        <w:t xml:space="preserve">'Like count for high-profile users' (from your problem bank) — approximate unique likers at massive fanout.</w:t>
      </w:r>
    </w:p>
    <w:p>
      <w:pPr>
        <w:pStyle w:val="ListParagraph"/>
        <w:numPr>
          <w:ilvl w:val="0"/>
          <w:numId w:val="2"/>
        </w:numPr>
        <w:spacing w:after="40" w:before="40"/>
      </w:pPr>
      <w:r>
        <w:t xml:space="preserve">Redis has PFADD / PFCOUNT built in — name-drop this; it's the production tool.</w:t>
      </w:r>
    </w:p>
    <w:p>
      <w:pPr>
        <w:pStyle w:val="Heading2"/>
        <w:spacing w:after="120" w:before="240"/>
      </w:pPr>
      <w:r>
        <w:t xml:space="preserve">Count-Min Sketch — 'How many times has this element appeared?'</w:t>
      </w:r>
    </w:p>
    <w:p>
      <w:pPr>
        <w:pStyle w:val="ListParagraph"/>
        <w:numPr>
          <w:ilvl w:val="0"/>
          <w:numId w:val="2"/>
        </w:numPr>
        <w:spacing w:after="40" w:before="40"/>
      </w:pPr>
      <w:r>
        <w:t xml:space="preserve">A 2D array of counters + multiple hash functions. Increment counters on each occurrence; query takes the minimum across hashed cells.</w:t>
      </w:r>
    </w:p>
    <w:p>
      <w:pPr>
        <w:pStyle w:val="ListParagraph"/>
        <w:numPr>
          <w:ilvl w:val="0"/>
          <w:numId w:val="2"/>
        </w:numPr>
        <w:spacing w:after="40" w:before="40"/>
      </w:pPr>
      <w:r>
        <w:t xml:space="preserve">Overestimates (collisions add), never underestimates. Bounded error.</w:t>
      </w:r>
    </w:p>
    <w:p>
      <w:pPr>
        <w:pStyle w:val="ListParagraph"/>
        <w:numPr>
          <w:ilvl w:val="0"/>
          <w:numId w:val="2"/>
        </w:numPr>
        <w:spacing w:after="40" w:before="40"/>
      </w:pPr>
      <w:r>
        <w:t xml:space="preserve">Fixed memory regardless of stream size.</w:t>
      </w:r>
    </w:p>
    <w:p>
      <w:pPr>
        <w:pStyle w:val="Heading3"/>
        <w:spacing w:after="80" w:before="180"/>
      </w:pPr>
      <w:r>
        <w:t xml:space="preserve">Where it wins</w:t>
      </w:r>
    </w:p>
    <w:p>
      <w:pPr>
        <w:pStyle w:val="ListParagraph"/>
        <w:numPr>
          <w:ilvl w:val="0"/>
          <w:numId w:val="2"/>
        </w:numPr>
        <w:spacing w:after="40" w:before="40"/>
      </w:pPr>
      <w:r>
        <w:t xml:space="preserve">Heavy-hitters / trending topics (from your bank): find the most frequent items without per-item counters.</w:t>
      </w:r>
    </w:p>
    <w:p>
      <w:pPr>
        <w:pStyle w:val="ListParagraph"/>
        <w:numPr>
          <w:ilvl w:val="0"/>
          <w:numId w:val="2"/>
        </w:numPr>
        <w:spacing w:after="40" w:before="40"/>
      </w:pPr>
      <w:r>
        <w:t xml:space="preserve">Rate limiting at scale: approximate per-user request counts.</w:t>
      </w:r>
    </w:p>
    <w:p>
      <w:pPr>
        <w:pStyle w:val="ListParagraph"/>
        <w:numPr>
          <w:ilvl w:val="0"/>
          <w:numId w:val="2"/>
        </w:numPr>
        <w:spacing w:after="40" w:before="40"/>
      </w:pPr>
      <w:r>
        <w:t xml:space="preserve">Hot-key detection in a cache: which keys are getting hammered?</w:t>
      </w:r>
    </w:p>
    <w:p>
      <w:pPr>
        <w:pStyle w:val="Heading2"/>
        <w:spacing w:after="120" w:before="240"/>
      </w:pPr>
      <w:r>
        <w:t xml:space="preserve">Quick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Question</w:t>
            </w:r>
          </w:p>
        </w:tc>
        <w:tc>
          <w:tcPr>
            <w:tcW w:type="dxa" w:w="3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Structure</w:t>
            </w:r>
          </w:p>
        </w:tc>
        <w:tc>
          <w:tcPr>
            <w:tcW w:type="dxa" w:w="3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Error mode</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Is X in the set?</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Bloom filter</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False positives only</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How many unique?</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HyperLogLog</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~2% error, mergeable</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sz w:val="20"/>
                <w:szCs w:val="20"/>
              </w:rPr>
              <w:t xml:space="preserve">How frequent is X?</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Count-Min Sketch</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Overestimates only</w:t>
            </w:r>
          </w:p>
        </w:tc>
      </w:tr>
    </w:tbl>
    <w:p>
      <w:r>
        <w:br w:type="page"/>
      </w:r>
    </w:p>
    <w:p>
      <w:pPr>
        <w:pStyle w:val="Heading1"/>
        <w:spacing w:after="180" w:before="360"/>
      </w:pPr>
      <w:r>
        <w:t xml:space="preserve">Core Concept 4 — The Analytical Plane (OLTP → OLAP)</w:t>
      </w:r>
    </w:p>
    <w:p>
      <w:pPr>
        <w:spacing w:after="60" w:before="60"/>
      </w:pPr>
      <w:r>
        <w:t xml:space="preserve">Everything you've designed so far is OLTP: transactional systems that serve a user request and mutate state. But companies run a parallel analytical world (OLAP) for reporting, dashboards, ML features, and billing. Senior designs account for both — and, critically, keep them separate.</w:t>
      </w:r>
    </w:p>
    <w:p>
      <w:pPr>
        <w:pStyle w:val="Heading2"/>
        <w:spacing w:after="120" w:before="240"/>
      </w:pPr>
      <w:r>
        <w:t xml:space="preserve">OLTP vs OLAP — Why They're Different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Dimension</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OLTP</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OLAP</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Workload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Many small reads/writes by key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Few huge scans/aggregations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Latency target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Milliseconds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Seconds to minutes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Storage layout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Row-oriented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Column-oriented</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Example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Postgres, DynamoDB</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Snowflake, BigQuery, Redshift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CE4D6" w:val="clear"/>
            <w:tcMar>
              <w:top w:type="dxa" w:w="140"/>
              <w:left w:type="dxa" w:w="200"/>
              <w:bottom w:type="dxa" w:w="140"/>
              <w:right w:type="dxa" w:w="200"/>
            </w:tcMar>
          </w:tcPr>
          <w:p>
            <w:r>
              <w:rPr>
                <w:b/>
                <w:bCs/>
                <w:color w:val="C00000"/>
                <w:sz w:val="22"/>
                <w:szCs w:val="22"/>
              </w:rPr>
              <w:t xml:space="preserve">Never run analytics on your production OLTP database</w:t>
            </w:r>
          </w:p>
          <w:p>
            <w:pPr>
              <w:spacing w:before="60"/>
            </w:pPr>
            <w:r>
              <w:rPr>
                <w:sz w:val="20"/>
                <w:szCs w:val="20"/>
              </w:rPr>
              <w:t xml:space="preserve">A common junior mistake: running a big reporting query against the primary transactional DB. It locks rows, blows the buffer cache, and degrades user-facing latency. The senior answer is always: replicate the data out to a separate analytical store (via CDC or ETL) and query there. Saying this unprompted prevents a whole class of production incidents.</w:t>
            </w:r>
          </w:p>
        </w:tc>
      </w:tr>
    </w:tbl>
    <w:p>
      <w:pPr>
        <w:pStyle w:val="Heading2"/>
        <w:spacing w:after="120" w:before="240"/>
      </w:pPr>
      <w:r>
        <w:t xml:space="preserve">Why Columnar Storage Wins for Analytics</w:t>
      </w:r>
    </w:p>
    <w:p>
      <w:pPr>
        <w:pStyle w:val="ListParagraph"/>
        <w:numPr>
          <w:ilvl w:val="0"/>
          <w:numId w:val="2"/>
        </w:numPr>
        <w:spacing w:after="40" w:before="40"/>
      </w:pPr>
      <w:r>
        <w:t xml:space="preserve">Row stores keep a record's fields together — great for 'fetch this user.' Bad for 'average this one column across a billion rows.'</w:t>
      </w:r>
    </w:p>
    <w:p>
      <w:pPr>
        <w:pStyle w:val="ListParagraph"/>
        <w:numPr>
          <w:ilvl w:val="0"/>
          <w:numId w:val="2"/>
        </w:numPr>
        <w:spacing w:after="40" w:before="40"/>
      </w:pPr>
      <w:r>
        <w:t xml:space="preserve">Column stores keep each column together. An aggregate reads only the column it needs, skipping the rest — huge I/O savings.</w:t>
      </w:r>
    </w:p>
    <w:p>
      <w:pPr>
        <w:pStyle w:val="ListParagraph"/>
        <w:numPr>
          <w:ilvl w:val="0"/>
          <w:numId w:val="2"/>
        </w:numPr>
        <w:spacing w:after="40" w:before="40"/>
      </w:pPr>
      <w:r>
        <w:t xml:space="preserve">Columns compress extremely well (similar values adjacent): run-length encoding, dictionary encoding.</w:t>
      </w:r>
    </w:p>
    <w:p>
      <w:pPr>
        <w:pStyle w:val="ListParagraph"/>
        <w:numPr>
          <w:ilvl w:val="0"/>
          <w:numId w:val="2"/>
        </w:numPr>
        <w:spacing w:after="40" w:before="40"/>
      </w:pPr>
      <w:r>
        <w:t xml:space="preserve">Parquet and ORC are the on-disk columnar formats you name-drop.</w:t>
      </w:r>
    </w:p>
    <w:p>
      <w:pPr>
        <w:pStyle w:val="Heading2"/>
        <w:spacing w:after="120" w:before="240"/>
      </w:pPr>
      <w:r>
        <w:t xml:space="preserve">Warehouse vs Lake vs Lakehouse</w:t>
      </w:r>
    </w:p>
    <w:p>
      <w:pPr>
        <w:pStyle w:val="ListParagraph"/>
        <w:numPr>
          <w:ilvl w:val="0"/>
          <w:numId w:val="2"/>
        </w:numPr>
        <w:spacing w:after="40" w:before="40"/>
      </w:pPr>
      <w:r>
        <w:t xml:space="preserve">Data Warehouse: structured, schema-on-write, optimized for SQL analytics (Snowflake, BigQuery, Redshift).</w:t>
      </w:r>
    </w:p>
    <w:p>
      <w:pPr>
        <w:pStyle w:val="ListParagraph"/>
        <w:numPr>
          <w:ilvl w:val="0"/>
          <w:numId w:val="2"/>
        </w:numPr>
        <w:spacing w:after="40" w:before="40"/>
      </w:pPr>
      <w:r>
        <w:t xml:space="preserve">Data Lake: raw files in object storage (S3), schema-on-read, cheap, holds anything (logs, images, JSON).</w:t>
      </w:r>
    </w:p>
    <w:p>
      <w:pPr>
        <w:pStyle w:val="ListParagraph"/>
        <w:numPr>
          <w:ilvl w:val="0"/>
          <w:numId w:val="2"/>
        </w:numPr>
        <w:spacing w:after="40" w:before="40"/>
      </w:pPr>
      <w:r>
        <w:t xml:space="preserve">Lakehouse: lake storage + warehouse-like query engine and transactions (Databricks/Delta Lake, Iceberg). The modern convergence.</w:t>
      </w:r>
    </w:p>
    <w:p>
      <w:pPr>
        <w:pStyle w:val="Heading2"/>
        <w:spacing w:after="120" w:before="240"/>
      </w:pPr>
      <w:r>
        <w:t xml:space="preserve">Getting Data from OLTP to OLAP</w:t>
      </w:r>
    </w:p>
    <w:p>
      <w:pPr>
        <w:pStyle w:val="ListParagraph"/>
        <w:numPr>
          <w:ilvl w:val="0"/>
          <w:numId w:val="2"/>
        </w:numPr>
        <w:spacing w:after="40" w:before="40"/>
      </w:pPr>
      <w:r>
        <w:t xml:space="preserve">Batch ETL: periodic jobs (nightly) that extract, transform, load. Simple, high-latency.</w:t>
      </w:r>
    </w:p>
    <w:p>
      <w:pPr>
        <w:pStyle w:val="ListParagraph"/>
        <w:numPr>
          <w:ilvl w:val="0"/>
          <w:numId w:val="2"/>
        </w:numPr>
        <w:spacing w:after="40" w:before="40"/>
      </w:pPr>
      <w:r>
        <w:t xml:space="preserve">CDC streaming (Week 4 returns): Debezium tails the DB write-ahead log and streams changes to the warehouse in near-real-time.</w:t>
      </w:r>
    </w:p>
    <w:p>
      <w:pPr>
        <w:pStyle w:val="ListParagraph"/>
        <w:numPr>
          <w:ilvl w:val="0"/>
          <w:numId w:val="2"/>
        </w:numPr>
        <w:spacing w:after="40" w:before="40"/>
      </w:pPr>
      <w:r>
        <w:t xml:space="preserve">Event streaming: services emit events to Kafka; a sink connector lands them in the lake continuously.</w:t>
      </w:r>
    </w:p>
    <w:p>
      <w:pPr>
        <w:pStyle w:val="Heading2"/>
        <w:spacing w:after="120" w:before="240"/>
      </w:pPr>
      <w:r>
        <w:t xml:space="preserve">Lambda vs Kappa Architecture</w:t>
      </w:r>
    </w:p>
    <w:p>
      <w:pPr>
        <w:spacing w:after="60" w:before="60"/>
      </w:pPr>
      <w:r>
        <w:t xml:space="preserve">Two patterns for combining historical accuracy with real-time freshness.</w:t>
      </w:r>
    </w:p>
    <w:p>
      <w:pPr>
        <w:pStyle w:val="ListParagraph"/>
        <w:numPr>
          <w:ilvl w:val="0"/>
          <w:numId w:val="2"/>
        </w:numPr>
        <w:spacing w:after="40" w:before="40"/>
      </w:pPr>
      <w:r>
        <w:t xml:space="preserve">Lambda: two parallel pipelines — a batch layer (accurate, slow, reprocesses everything) and a speed layer (fast, approximate, recent data). Serving layer merges them. Downside: you maintain the same logic twice.</w:t>
      </w:r>
    </w:p>
    <w:p>
      <w:pPr>
        <w:pStyle w:val="ListParagraph"/>
        <w:numPr>
          <w:ilvl w:val="0"/>
          <w:numId w:val="2"/>
        </w:numPr>
        <w:spacing w:after="40" w:before="40"/>
      </w:pPr>
      <w:r>
        <w:t xml:space="preserve">Kappa: one streaming pipeline handles everything. To reprocess history, replay the event log from the start. Simpler to maintain; requires a durable, replayable log (Kafka). The modern default when your stream processor is strong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When analytics shows up in your bank problems</w:t>
            </w:r>
          </w:p>
          <w:p>
            <w:pPr>
              <w:spacing w:before="60"/>
            </w:pPr>
            <w:r>
              <w:rPr>
                <w:sz w:val="20"/>
                <w:szCs w:val="20"/>
              </w:rPr>
              <w:t xml:space="preserve">Ad Click Prediction, User Analytics Pipeline, Real-time Dashboard, Metrics Aggregation, Trending Topics, and Recommendation all live partly in the analytical plane. For each, the senior structure is: OLTP capture → CDC/event stream → (Lambda or Kappa) → warehouse/lake → serving layer for queries or ML features. Draw that spine and fill in specifics.</w:t>
            </w:r>
          </w:p>
        </w:tc>
      </w:tr>
    </w:tbl>
    <w:p>
      <w:r>
        <w:br w:type="page"/>
      </w:r>
    </w:p>
    <w:p>
      <w:pPr>
        <w:pStyle w:val="Heading1"/>
        <w:spacing w:after="180" w:before="360"/>
      </w:pPr>
      <w:r>
        <w:t xml:space="preserve">Design-Intensive Weekly Exercise</w:t>
      </w:r>
    </w:p>
    <w:p>
      <w:pPr>
        <w:pStyle w:val="Heading2"/>
        <w:spacing w:after="120" w:before="240"/>
      </w:pPr>
      <w:r>
        <w:t xml:space="preserve">The Scenario</w:t>
      </w:r>
    </w:p>
    <w:p>
      <w:pPr>
        <w:spacing w:after="60" w:before="60"/>
      </w:pPr>
      <w:r>
        <w:t xml:space="preserve">Design a global 'Unique Active Users &amp; Trending Content' analytics service for a social platform with 500M daily active users across 5 regions (US, EU, India, SEA, LATAM). It must report, per region and globally: unique active users per hour, and the top-100 trending pieces of content — with EU user data never leaving EU infrastructure.</w:t>
      </w:r>
    </w:p>
    <w:p>
      <w:pPr>
        <w:spacing w:after="60" w:before="60"/>
      </w:pPr>
      <w:r>
        <w:t xml:space="preserve">This single exercise forces you to compose all four concepts: multi-region topology, data residency, probabilistic structures for the counting, and the OLTP-to-OLAP pipeline for the analytics.</w:t>
      </w:r>
    </w:p>
    <w:p>
      <w:pPr>
        <w:pStyle w:val="Heading2"/>
        <w:spacing w:after="120" w:before="240"/>
      </w:pPr>
      <w:r>
        <w:t xml:space="preserve">Requirements to Address</w:t>
      </w:r>
    </w:p>
    <w:p>
      <w:pPr>
        <w:pStyle w:val="ListParagraph"/>
        <w:numPr>
          <w:ilvl w:val="0"/>
          <w:numId w:val="2"/>
        </w:numPr>
        <w:spacing w:after="40" w:before="40"/>
      </w:pPr>
      <w:r>
        <w:t xml:space="preserve">Regional topology: active-active partitioned by user home region. Justify it over a single global cluster.</w:t>
      </w:r>
    </w:p>
    <w:p>
      <w:pPr>
        <w:pStyle w:val="ListParagraph"/>
        <w:numPr>
          <w:ilvl w:val="0"/>
          <w:numId w:val="2"/>
        </w:numPr>
        <w:spacing w:after="40" w:before="40"/>
      </w:pPr>
      <w:r>
        <w:t xml:space="preserve">Unique-user counting: HyperLogLog per region, merged for the global figure. State the memory footprint and error.</w:t>
      </w:r>
    </w:p>
    <w:p>
      <w:pPr>
        <w:pStyle w:val="ListParagraph"/>
        <w:numPr>
          <w:ilvl w:val="0"/>
          <w:numId w:val="2"/>
        </w:numPr>
        <w:spacing w:after="40" w:before="40"/>
      </w:pPr>
      <w:r>
        <w:t xml:space="preserve">Trending content: Count-Min Sketch for frequency + a top-K heap. Explain the sliding-window decay.</w:t>
      </w:r>
    </w:p>
    <w:p>
      <w:pPr>
        <w:pStyle w:val="ListParagraph"/>
        <w:numPr>
          <w:ilvl w:val="0"/>
          <w:numId w:val="2"/>
        </w:numPr>
        <w:spacing w:after="40" w:before="40"/>
      </w:pPr>
      <w:r>
        <w:t xml:space="preserve">Data residency: EU raw events stay in EU. Only anonymized/aggregated HLL sketches (which contain no PII) cross regions for the global merge.</w:t>
      </w:r>
    </w:p>
    <w:p>
      <w:pPr>
        <w:pStyle w:val="ListParagraph"/>
        <w:numPr>
          <w:ilvl w:val="0"/>
          <w:numId w:val="2"/>
        </w:numPr>
        <w:spacing w:after="40" w:before="40"/>
      </w:pPr>
      <w:r>
        <w:t xml:space="preserve">Pipeline: events → Kafka (per region) → stream processor updates sketches → warehouse for historical, Redis for live serving.</w:t>
      </w:r>
    </w:p>
    <w:p>
      <w:pPr>
        <w:pStyle w:val="ListParagraph"/>
        <w:numPr>
          <w:ilvl w:val="0"/>
          <w:numId w:val="2"/>
        </w:numPr>
        <w:spacing w:after="40" w:before="40"/>
      </w:pPr>
      <w:r>
        <w:t xml:space="preserve">Failure handling: what happens to global numbers when the India region is partitioned? (Answer: global count degrades gracefully; regional counts stay correct.)</w:t>
      </w:r>
    </w:p>
    <w:p>
      <w:pPr>
        <w:pStyle w:val="Heading2"/>
        <w:spacing w:after="120" w:before="240"/>
      </w:pPr>
      <w:r>
        <w:t xml:space="preserve">Deliverables</w:t>
      </w:r>
    </w:p>
    <w:p>
      <w:pPr>
        <w:pStyle w:val="ListParagraph"/>
        <w:numPr>
          <w:ilvl w:val="0"/>
          <w:numId w:val="2"/>
        </w:numPr>
        <w:spacing w:after="40" w:before="40"/>
      </w:pPr>
      <w:r>
        <w:t xml:space="preserve">A whiteboard-style architecture diagram showing all 5 regions, the routing layer, and the cross-region merge path.</w:t>
      </w:r>
    </w:p>
    <w:p>
      <w:pPr>
        <w:pStyle w:val="ListParagraph"/>
        <w:numPr>
          <w:ilvl w:val="0"/>
          <w:numId w:val="2"/>
        </w:numPr>
        <w:spacing w:after="40" w:before="40"/>
      </w:pPr>
      <w:r>
        <w:t xml:space="preserve">A one-paragraph defense of each probabilistic-structure choice with its error bound.</w:t>
      </w:r>
    </w:p>
    <w:p>
      <w:pPr>
        <w:pStyle w:val="ListParagraph"/>
        <w:numPr>
          <w:ilvl w:val="0"/>
          <w:numId w:val="2"/>
        </w:numPr>
        <w:spacing w:after="40" w:before="40"/>
      </w:pPr>
      <w:r>
        <w:t xml:space="preserve">An explicit statement of what breaks, and how gracefully, under a full regional outage.</w:t>
      </w:r>
    </w:p>
    <w:p>
      <w:pPr>
        <w:pStyle w:val="ListParagraph"/>
        <w:numPr>
          <w:ilvl w:val="0"/>
          <w:numId w:val="2"/>
        </w:numPr>
        <w:spacing w:after="40" w:before="40"/>
      </w:pPr>
      <w:r>
        <w:t xml:space="preserve">A written note on how right-to-be-forgotten is honored given that HLL sketches are not reversible (a subtle, senior-level point: aggregated sketches contain no recoverable PII, so they're compliant by construction).</w:t>
      </w:r>
    </w:p>
    <w:p>
      <w:r>
        <w:br w:type="page"/>
      </w:r>
    </w:p>
    <w:p>
      <w:pPr>
        <w:pStyle w:val="Heading1"/>
        <w:spacing w:after="180" w:before="360"/>
      </w:pPr>
      <w:r>
        <w:t xml:space="preserve">Critical Failure Modes &amp; Anti-Patterns</w:t>
      </w:r>
    </w:p>
    <w:p>
      <w:pPr>
        <w:pStyle w:val="Heading2"/>
        <w:spacing w:after="120" w:before="240"/>
      </w:pPr>
      <w:r>
        <w:t xml:space="preserve">Anti-Pattern 1 — Synchronous Cross-Region Writes</w:t>
      </w:r>
    </w:p>
    <w:p>
      <w:pPr>
        <w:spacing w:after="60" w:before="60"/>
      </w:pPr>
      <w:r>
        <w:t xml:space="preserve">An engineer makes writes wait for acknowledgment from all regions to guarantee consistency. Every write now pays the speed-of-light tax (100ms+ per region). Throughput collapses; users in the write path see multi-hundred-millisecond latency.</w:t>
      </w:r>
    </w:p>
    <w:p>
      <w:pPr>
        <w:pStyle w:val="Heading3"/>
        <w:spacing w:after="80" w:before="180"/>
      </w:pPr>
      <w:r>
        <w:t xml:space="preserve">Architect against</w:t>
      </w:r>
    </w:p>
    <w:p>
      <w:pPr>
        <w:pStyle w:val="ListParagraph"/>
        <w:numPr>
          <w:ilvl w:val="0"/>
          <w:numId w:val="2"/>
        </w:numPr>
        <w:spacing w:after="40" w:before="40"/>
      </w:pPr>
      <w:r>
        <w:t xml:space="preserve">Accept async cross-region replication as the default. Reserve synchronous replication for within-region (AZ-to-AZ) only.</w:t>
      </w:r>
    </w:p>
    <w:p>
      <w:pPr>
        <w:pStyle w:val="ListParagraph"/>
        <w:numPr>
          <w:ilvl w:val="0"/>
          <w:numId w:val="2"/>
        </w:numPr>
        <w:spacing w:after="40" w:before="40"/>
      </w:pPr>
      <w:r>
        <w:t xml:space="preserve">Where you truly need global strong consistency (rare), use a system built for it (Spanner-style with TrueTime) and accept the cost knowingly.</w:t>
      </w:r>
    </w:p>
    <w:p>
      <w:pPr>
        <w:pStyle w:val="Heading2"/>
        <w:spacing w:after="120" w:before="240"/>
      </w:pPr>
      <w:r>
        <w:t xml:space="preserve">Anti-Pattern 2 — Ignoring Split-Brain in Active-Active</w:t>
      </w:r>
    </w:p>
    <w:p>
      <w:pPr>
        <w:spacing w:after="60" w:before="60"/>
      </w:pPr>
      <w:r>
        <w:t xml:space="preserve">Two regions accept writes to the same key during a partition. On heal, histories conflict and the naive LWW silently discards one region's writes — including, in the worst case, financial transactions.</w:t>
      </w:r>
    </w:p>
    <w:p>
      <w:pPr>
        <w:pStyle w:val="Heading3"/>
        <w:spacing w:after="80" w:before="180"/>
      </w:pPr>
      <w:r>
        <w:t xml:space="preserve">Architect against</w:t>
      </w:r>
    </w:p>
    <w:p>
      <w:pPr>
        <w:pStyle w:val="ListParagraph"/>
        <w:numPr>
          <w:ilvl w:val="0"/>
          <w:numId w:val="2"/>
        </w:numPr>
        <w:spacing w:after="40" w:before="40"/>
      </w:pPr>
      <w:r>
        <w:t xml:space="preserve">Partition writes by home region so each key has exactly one write owner.</w:t>
      </w:r>
    </w:p>
    <w:p>
      <w:pPr>
        <w:pStyle w:val="ListParagraph"/>
        <w:numPr>
          <w:ilvl w:val="0"/>
          <w:numId w:val="2"/>
        </w:numPr>
        <w:spacing w:after="40" w:before="40"/>
      </w:pPr>
      <w:r>
        <w:t xml:space="preserve">For truly shared mutable state, use CRDTs or a consensus-backed primary, never blind LWW for anything that matters.</w:t>
      </w:r>
    </w:p>
    <w:p>
      <w:pPr>
        <w:pStyle w:val="Heading2"/>
        <w:spacing w:after="120" w:before="240"/>
      </w:pPr>
      <w:r>
        <w:t xml:space="preserve">Anti-Pattern 3 — Treating a Bloom Filter's False Positive as a Bug</w:t>
      </w:r>
    </w:p>
    <w:p>
      <w:pPr>
        <w:spacing w:after="60" w:before="60"/>
      </w:pPr>
      <w:r>
        <w:t xml:space="preserve">An engineer uses a Bloom filter for a correctness-critical check (e.g., 'has this payment been processed?') and is surprised when a false positive skips a real payment.</w:t>
      </w:r>
    </w:p>
    <w:p>
      <w:pPr>
        <w:pStyle w:val="Heading3"/>
        <w:spacing w:after="80" w:before="180"/>
      </w:pPr>
      <w:r>
        <w:t xml:space="preserve">Architect against</w:t>
      </w:r>
    </w:p>
    <w:p>
      <w:pPr>
        <w:pStyle w:val="ListParagraph"/>
        <w:numPr>
          <w:ilvl w:val="0"/>
          <w:numId w:val="2"/>
        </w:numPr>
        <w:spacing w:after="40" w:before="40"/>
      </w:pPr>
      <w:r>
        <w:t xml:space="preserve">Bloom filters are only safe when a false positive triggers a fallback that is still correct (e.g., 'possibly in DB → go check the DB'). Never use one as the final word on a correctness-critical decision.</w:t>
      </w:r>
    </w:p>
    <w:p>
      <w:pPr>
        <w:pStyle w:val="ListParagraph"/>
        <w:numPr>
          <w:ilvl w:val="0"/>
          <w:numId w:val="2"/>
        </w:numPr>
        <w:spacing w:after="40" w:before="40"/>
      </w:pPr>
      <w:r>
        <w:t xml:space="preserve">If you need exactness, the filter is an optimization in front of an authoritative check, not a replacement for it.</w:t>
      </w:r>
    </w:p>
    <w:p>
      <w:pPr>
        <w:pStyle w:val="Heading2"/>
        <w:spacing w:after="120" w:before="240"/>
      </w:pPr>
      <w:r>
        <w:t xml:space="preserve">Anti-Pattern 4 — Analytics Queries on the Production OLTP Store</w:t>
      </w:r>
    </w:p>
    <w:p>
      <w:pPr>
        <w:spacing w:after="60" w:before="60"/>
      </w:pPr>
      <w:r>
        <w:t xml:space="preserve">A dashboard runs heavy aggregations against the primary transactional DB. Row locks and cache eviction degrade user-facing latency; a single analyst's query causes a partial outage.</w:t>
      </w:r>
    </w:p>
    <w:p>
      <w:pPr>
        <w:pStyle w:val="Heading3"/>
        <w:spacing w:after="80" w:before="180"/>
      </w:pPr>
      <w:r>
        <w:t xml:space="preserve">Architect against</w:t>
      </w:r>
    </w:p>
    <w:p>
      <w:pPr>
        <w:pStyle w:val="ListParagraph"/>
        <w:numPr>
          <w:ilvl w:val="0"/>
          <w:numId w:val="2"/>
        </w:numPr>
        <w:spacing w:after="40" w:before="40"/>
      </w:pPr>
      <w:r>
        <w:t xml:space="preserve">Physically separate the analytical plane. Replicate via CDC to a warehouse/lake and query there.</w:t>
      </w:r>
    </w:p>
    <w:p>
      <w:pPr>
        <w:pStyle w:val="ListParagraph"/>
        <w:numPr>
          <w:ilvl w:val="0"/>
          <w:numId w:val="2"/>
        </w:numPr>
        <w:spacing w:after="40" w:before="40"/>
      </w:pPr>
      <w:r>
        <w:t xml:space="preserve">At minimum, run analytics against a read replica, never the primary.</w:t>
      </w:r>
    </w:p>
    <w:p>
      <w:pPr>
        <w:pStyle w:val="Heading2"/>
        <w:spacing w:after="120" w:before="240"/>
      </w:pPr>
      <w:r>
        <w:t xml:space="preserve">Anti-Pattern 5 — Replicating Regulated Data Globally 'for Convenience'</w:t>
      </w:r>
    </w:p>
    <w:p>
      <w:pPr>
        <w:spacing w:after="60" w:before="60"/>
      </w:pPr>
      <w:r>
        <w:t xml:space="preserve">To simplify the global count, an engineer replicates full EU user event data to a US region. This is now a data-residency violation with regulatory and legal exposure — a far worse failure than any latency issue.</w:t>
      </w:r>
    </w:p>
    <w:p>
      <w:pPr>
        <w:pStyle w:val="Heading3"/>
        <w:spacing w:after="80" w:before="180"/>
      </w:pPr>
      <w:r>
        <w:t xml:space="preserve">Architect against</w:t>
      </w:r>
    </w:p>
    <w:p>
      <w:pPr>
        <w:pStyle w:val="ListParagraph"/>
        <w:numPr>
          <w:ilvl w:val="0"/>
          <w:numId w:val="2"/>
        </w:numPr>
        <w:spacing w:after="40" w:before="40"/>
      </w:pPr>
      <w:r>
        <w:t xml:space="preserve">Only non-PII, aggregated, or anonymized derivatives (like HLL sketches) cross regulated borders.</w:t>
      </w:r>
    </w:p>
    <w:p>
      <w:pPr>
        <w:pStyle w:val="ListParagraph"/>
        <w:numPr>
          <w:ilvl w:val="0"/>
          <w:numId w:val="2"/>
        </w:numPr>
        <w:spacing w:after="40" w:before="40"/>
      </w:pPr>
      <w:r>
        <w:t xml:space="preserve">Bake residency into the data model from day one; it cannot be bolted on later without a migration.</w:t>
      </w:r>
    </w:p>
    <w:p>
      <w:r>
        <w:br w:type="page"/>
      </w:r>
    </w:p>
    <w:p>
      <w:pPr>
        <w:pStyle w:val="Heading1"/>
        <w:spacing w:after="180" w:before="360"/>
      </w:pPr>
      <w:r>
        <w:t xml:space="preserve">Day-by-Day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Format note</w:t>
            </w:r>
          </w:p>
          <w:p>
            <w:pPr>
              <w:spacing w:before="60"/>
            </w:pPr>
            <w:r>
              <w:rPr>
                <w:sz w:val="20"/>
                <w:szCs w:val="20"/>
              </w:rPr>
              <w:t xml:space="preserve">This week is design-and-reasoning heavy rather than build-heavy, matching how these concepts are actually tested. Each evening still has a concrete artifact — a diagram, a written tradeoff analysis, or a small prototype — so the learning stays hands-on.</w:t>
            </w:r>
          </w:p>
        </w:tc>
      </w:tr>
    </w:tbl>
    <w:p>
      <w:pPr>
        <w:pStyle w:val="Heading2"/>
        <w:spacing w:after="120" w:before="240"/>
      </w:pPr>
      <w:r>
        <w:t xml:space="preserve">Day 1 (Monday) — Multi-Region Topologies</w:t>
      </w:r>
    </w:p>
    <w:p>
      <w:pPr>
        <w:spacing w:after="60" w:before="60"/>
      </w:pPr>
      <w:r>
        <w:rPr>
          <w:b/>
          <w:bCs/>
        </w:rPr>
        <w:t xml:space="preserve">Goal: </w:t>
      </w:r>
      <w:r>
        <w:t xml:space="preserve">Internalize active-active vs active-passive vs partitioned, and the replication-lag/split-brain tradeoffs.</w:t>
      </w:r>
    </w:p>
    <w:p>
      <w:pPr>
        <w:pStyle w:val="Heading3"/>
        <w:spacing w:after="80" w:before="180"/>
      </w:pPr>
      <w:r>
        <w:t xml:space="preserve">Morning (60 min)</w:t>
      </w:r>
    </w:p>
    <w:p>
      <w:pPr>
        <w:pStyle w:val="ListParagraph"/>
        <w:numPr>
          <w:ilvl w:val="0"/>
          <w:numId w:val="2"/>
        </w:numPr>
        <w:spacing w:after="40" w:before="40"/>
      </w:pPr>
      <w:r>
        <w:t xml:space="preserve">Read the AWS Well-Architected multi-region guidance and one Uber/Facebook engineering-blog piece on their region strategy.</w:t>
      </w:r>
    </w:p>
    <w:p>
      <w:pPr>
        <w:pStyle w:val="ListParagraph"/>
        <w:numPr>
          <w:ilvl w:val="0"/>
          <w:numId w:val="2"/>
        </w:numPr>
        <w:spacing w:after="40" w:before="40"/>
      </w:pPr>
      <w:r>
        <w:t xml:space="preserve">Study the speed-of-light latency numbers between major regions; internalize why sync cross-region writes are impractical.</w:t>
      </w:r>
    </w:p>
    <w:p>
      <w:pPr>
        <w:pStyle w:val="Heading3"/>
        <w:spacing w:after="80" w:before="180"/>
      </w:pPr>
      <w:r>
        <w:t xml:space="preserve">Evening (90 min)</w:t>
      </w:r>
    </w:p>
    <w:p>
      <w:pPr>
        <w:pStyle w:val="ListParagraph"/>
        <w:numPr>
          <w:ilvl w:val="0"/>
          <w:numId w:val="2"/>
        </w:numPr>
        <w:spacing w:after="40" w:before="40"/>
      </w:pPr>
      <w:r>
        <w:t xml:space="preserve">Take three problems from your bank (Payment Gateway, News Feed, Uber Dispatch) and sketch how each would go multi-region. Which topology fits each and why?</w:t>
      </w:r>
    </w:p>
    <w:p>
      <w:pPr>
        <w:pStyle w:val="ListParagraph"/>
        <w:numPr>
          <w:ilvl w:val="0"/>
          <w:numId w:val="2"/>
        </w:numPr>
        <w:spacing w:after="40" w:before="40"/>
      </w:pPr>
      <w:r>
        <w:t xml:space="preserve">Write the failover story for each: detection, DNS failover, RPO, split-brain avoidance, recovery re-sync.</w:t>
      </w:r>
    </w:p>
    <w:p>
      <w:pPr>
        <w:pStyle w:val="ListParagraph"/>
        <w:numPr>
          <w:ilvl w:val="0"/>
          <w:numId w:val="2"/>
        </w:numPr>
        <w:spacing w:after="40" w:before="40"/>
      </w:pPr>
      <w:r>
        <w:t xml:space="preserve">Deliverable: 'concepts/multi-region.md' with the three sketches.</w:t>
      </w:r>
    </w:p>
    <w:p>
      <w:pPr>
        <w:pStyle w:val="Heading2"/>
        <w:spacing w:after="120" w:before="240"/>
      </w:pPr>
      <w:r>
        <w:t xml:space="preserve">Day 2 (Tuesday) — Cell-Based Architecture &amp; Data Residency</w:t>
      </w:r>
    </w:p>
    <w:p>
      <w:pPr>
        <w:spacing w:after="60" w:before="60"/>
      </w:pPr>
      <w:r>
        <w:rPr>
          <w:b/>
          <w:bCs/>
        </w:rPr>
        <w:t xml:space="preserve">Goal: </w:t>
      </w:r>
      <w:r>
        <w:t xml:space="preserve">Understand blast-radius containment and how residency reshapes a design.</w:t>
      </w:r>
    </w:p>
    <w:p>
      <w:pPr>
        <w:pStyle w:val="Heading3"/>
        <w:spacing w:after="80" w:before="180"/>
      </w:pPr>
      <w:r>
        <w:t xml:space="preserve">Morning (60 min)</w:t>
      </w:r>
    </w:p>
    <w:p>
      <w:pPr>
        <w:pStyle w:val="ListParagraph"/>
        <w:numPr>
          <w:ilvl w:val="0"/>
          <w:numId w:val="2"/>
        </w:numPr>
        <w:spacing w:after="40" w:before="40"/>
      </w:pPr>
      <w:r>
        <w:t xml:space="preserve">Read AWS's 'reducing the scope of impact with cell-based architecture' and Slack's cellular architecture write-up.</w:t>
      </w:r>
    </w:p>
    <w:p>
      <w:pPr>
        <w:pStyle w:val="ListParagraph"/>
        <w:numPr>
          <w:ilvl w:val="0"/>
          <w:numId w:val="2"/>
        </w:numPr>
        <w:spacing w:after="40" w:before="40"/>
      </w:pPr>
      <w:r>
        <w:t xml:space="preserve">Read a concise summary of GDPR data-localization and India's data-protection localization requirements.</w:t>
      </w:r>
    </w:p>
    <w:p>
      <w:pPr>
        <w:pStyle w:val="Heading3"/>
        <w:spacing w:after="80" w:before="180"/>
      </w:pPr>
      <w:r>
        <w:t xml:space="preserve">Evening (90 min)</w:t>
      </w:r>
    </w:p>
    <w:p>
      <w:pPr>
        <w:pStyle w:val="ListParagraph"/>
        <w:numPr>
          <w:ilvl w:val="0"/>
          <w:numId w:val="2"/>
        </w:numPr>
        <w:spacing w:after="40" w:before="40"/>
      </w:pPr>
      <w:r>
        <w:t xml:space="preserve">Take a multi-tenant SaaS design and cellularize it: define the cell, the router, the cell-sizing math.</w:t>
      </w:r>
    </w:p>
    <w:p>
      <w:pPr>
        <w:pStyle w:val="ListParagraph"/>
        <w:numPr>
          <w:ilvl w:val="0"/>
          <w:numId w:val="2"/>
        </w:numPr>
        <w:spacing w:after="40" w:before="40"/>
      </w:pPr>
      <w:r>
        <w:t xml:space="preserve">Add a data-residency constraint to one bank problem (e.g., a global payment system) and redesign the data model so EU data stays in EU.</w:t>
      </w:r>
    </w:p>
    <w:p>
      <w:pPr>
        <w:pStyle w:val="ListParagraph"/>
        <w:numPr>
          <w:ilvl w:val="0"/>
          <w:numId w:val="2"/>
        </w:numPr>
        <w:spacing w:after="40" w:before="40"/>
      </w:pPr>
      <w:r>
        <w:t xml:space="preserve">Deliverable: cell diagram + residency-aware data model.</w:t>
      </w:r>
    </w:p>
    <w:p>
      <w:pPr>
        <w:pStyle w:val="Heading2"/>
        <w:spacing w:after="120" w:before="240"/>
      </w:pPr>
      <w:r>
        <w:t xml:space="preserve">Day 3 (Wednesday) — Bloom Filters &amp; Count-Min Sketch</w:t>
      </w:r>
    </w:p>
    <w:p>
      <w:pPr>
        <w:spacing w:after="60" w:before="60"/>
      </w:pPr>
      <w:r>
        <w:rPr>
          <w:b/>
          <w:bCs/>
        </w:rPr>
        <w:t xml:space="preserve">Goal: </w:t>
      </w:r>
      <w:r>
        <w:t xml:space="preserve">Know the mechanics, the error math, and exactly where each fits.</w:t>
      </w:r>
    </w:p>
    <w:p>
      <w:pPr>
        <w:pStyle w:val="Heading3"/>
        <w:spacing w:after="80" w:before="180"/>
      </w:pPr>
      <w:r>
        <w:t xml:space="preserve">Morning (60 min)</w:t>
      </w:r>
    </w:p>
    <w:p>
      <w:pPr>
        <w:pStyle w:val="ListParagraph"/>
        <w:numPr>
          <w:ilvl w:val="0"/>
          <w:numId w:val="2"/>
        </w:numPr>
        <w:spacing w:after="40" w:before="40"/>
      </w:pPr>
      <w:r>
        <w:t xml:space="preserve">Study the Bloom filter false-positive formula and the optimal-k derivation until you can reproduce the '10 bits ≈ 1%' rule.</w:t>
      </w:r>
    </w:p>
    <w:p>
      <w:pPr>
        <w:pStyle w:val="ListParagraph"/>
        <w:numPr>
          <w:ilvl w:val="0"/>
          <w:numId w:val="2"/>
        </w:numPr>
        <w:spacing w:after="40" w:before="40"/>
      </w:pPr>
      <w:r>
        <w:t xml:space="preserve">Study Count-Min Sketch: the increment/query mechanics and why it overestimates.</w:t>
      </w:r>
    </w:p>
    <w:p>
      <w:pPr>
        <w:pStyle w:val="Heading3"/>
        <w:spacing w:after="80" w:before="180"/>
      </w:pPr>
      <w:r>
        <w:t xml:space="preserve">Evening (90 min)</w:t>
      </w:r>
    </w:p>
    <w:p>
      <w:pPr>
        <w:pStyle w:val="ListParagraph"/>
        <w:numPr>
          <w:ilvl w:val="0"/>
          <w:numId w:val="2"/>
        </w:numPr>
        <w:spacing w:after="40" w:before="40"/>
      </w:pPr>
      <w:r>
        <w:t xml:space="preserve">Implement a Bloom filter in Java from scratch (bit array + a couple of hash functions). Measure the actual false-positive rate against theory.</w:t>
      </w:r>
    </w:p>
    <w:p>
      <w:pPr>
        <w:pStyle w:val="ListParagraph"/>
        <w:numPr>
          <w:ilvl w:val="0"/>
          <w:numId w:val="2"/>
        </w:numPr>
        <w:spacing w:after="40" w:before="40"/>
      </w:pPr>
      <w:r>
        <w:t xml:space="preserve">Implement a Count-Min Sketch; feed it a skewed stream and confirm it surfaces the heavy hitters.</w:t>
      </w:r>
    </w:p>
    <w:p>
      <w:pPr>
        <w:pStyle w:val="ListParagraph"/>
        <w:numPr>
          <w:ilvl w:val="0"/>
          <w:numId w:val="2"/>
        </w:numPr>
        <w:spacing w:after="40" w:before="40"/>
      </w:pPr>
      <w:r>
        <w:t xml:space="preserve">Deliverable: two working implementations + a note on measured-vs-theoretical error.</w:t>
      </w:r>
    </w:p>
    <w:p>
      <w:pPr>
        <w:pStyle w:val="Heading2"/>
        <w:spacing w:after="120" w:before="240"/>
      </w:pPr>
      <w:r>
        <w:t xml:space="preserve">Day 4 (Thursday) — HyperLogLog</w:t>
      </w:r>
    </w:p>
    <w:p>
      <w:pPr>
        <w:spacing w:after="60" w:before="60"/>
      </w:pPr>
      <w:r>
        <w:rPr>
          <w:b/>
          <w:bCs/>
        </w:rPr>
        <w:t xml:space="preserve">Goal: </w:t>
      </w:r>
      <w:r>
        <w:t xml:space="preserve">Understand distributed unique-counting and the merge property.</w:t>
      </w:r>
    </w:p>
    <w:p>
      <w:pPr>
        <w:pStyle w:val="Heading3"/>
        <w:spacing w:after="80" w:before="180"/>
      </w:pPr>
      <w:r>
        <w:t xml:space="preserve">Morning (60 min)</w:t>
      </w:r>
    </w:p>
    <w:p>
      <w:pPr>
        <w:pStyle w:val="ListParagraph"/>
        <w:numPr>
          <w:ilvl w:val="0"/>
          <w:numId w:val="2"/>
        </w:numPr>
        <w:spacing w:after="40" w:before="40"/>
      </w:pPr>
      <w:r>
        <w:t xml:space="preserve">Study the HLL intuition (leading-zero runs → cardinality) and why bucketing reduces variance.</w:t>
      </w:r>
    </w:p>
    <w:p>
      <w:pPr>
        <w:pStyle w:val="ListParagraph"/>
        <w:numPr>
          <w:ilvl w:val="0"/>
          <w:numId w:val="2"/>
        </w:numPr>
        <w:spacing w:after="40" w:before="40"/>
      </w:pPr>
      <w:r>
        <w:t xml:space="preserve">Read the Redis PFADD/PFCOUNT/PFMERGE docs — this is the production interface.</w:t>
      </w:r>
    </w:p>
    <w:p>
      <w:pPr>
        <w:pStyle w:val="Heading3"/>
        <w:spacing w:after="80" w:before="180"/>
      </w:pPr>
      <w:r>
        <w:t xml:space="preserve">Evening (90 min)</w:t>
      </w:r>
    </w:p>
    <w:p>
      <w:pPr>
        <w:pStyle w:val="ListParagraph"/>
        <w:numPr>
          <w:ilvl w:val="0"/>
          <w:numId w:val="2"/>
        </w:numPr>
        <w:spacing w:after="40" w:before="40"/>
      </w:pPr>
      <w:r>
        <w:t xml:space="preserve">Use Redis HLL: add millions of items across several keys, then PFMERGE them. Compare the estimate against the true count.</w:t>
      </w:r>
    </w:p>
    <w:p>
      <w:pPr>
        <w:pStyle w:val="ListParagraph"/>
        <w:numPr>
          <w:ilvl w:val="0"/>
          <w:numId w:val="2"/>
        </w:numPr>
        <w:spacing w:after="40" w:before="40"/>
      </w:pPr>
      <w:r>
        <w:t xml:space="preserve">Map HLL onto three bank problems (Like Count for High-Profile Users, Trending Topics, User Analytics). Write one paragraph each.</w:t>
      </w:r>
    </w:p>
    <w:p>
      <w:pPr>
        <w:pStyle w:val="ListParagraph"/>
        <w:numPr>
          <w:ilvl w:val="0"/>
          <w:numId w:val="2"/>
        </w:numPr>
        <w:spacing w:after="40" w:before="40"/>
      </w:pPr>
      <w:r>
        <w:t xml:space="preserve">Deliverable: 'concepts/probabilistic-ds.md' consolidating all three structures with a selection table.</w:t>
      </w:r>
    </w:p>
    <w:p>
      <w:pPr>
        <w:pStyle w:val="Heading2"/>
        <w:spacing w:after="120" w:before="240"/>
      </w:pPr>
      <w:r>
        <w:t xml:space="preserve">Day 5 (Friday) — The OLTP → OLAP Pipeline</w:t>
      </w:r>
    </w:p>
    <w:p>
      <w:pPr>
        <w:spacing w:after="60" w:before="60"/>
      </w:pPr>
      <w:r>
        <w:rPr>
          <w:b/>
          <w:bCs/>
        </w:rPr>
        <w:t xml:space="preserve">Goal: </w:t>
      </w:r>
      <w:r>
        <w:t xml:space="preserve">Draw the analytical spine and articulate Lambda vs Kappa.</w:t>
      </w:r>
    </w:p>
    <w:p>
      <w:pPr>
        <w:pStyle w:val="Heading3"/>
        <w:spacing w:after="80" w:before="180"/>
      </w:pPr>
      <w:r>
        <w:t xml:space="preserve">Morning (60 min)</w:t>
      </w:r>
    </w:p>
    <w:p>
      <w:pPr>
        <w:pStyle w:val="ListParagraph"/>
        <w:numPr>
          <w:ilvl w:val="0"/>
          <w:numId w:val="2"/>
        </w:numPr>
        <w:spacing w:after="40" w:before="40"/>
      </w:pPr>
      <w:r>
        <w:t xml:space="preserve">Study columnar storage (Parquet), warehouse-vs-lake-vs-lakehouse, and the Lambda-vs-Kappa distinction.</w:t>
      </w:r>
    </w:p>
    <w:p>
      <w:pPr>
        <w:pStyle w:val="ListParagraph"/>
        <w:numPr>
          <w:ilvl w:val="0"/>
          <w:numId w:val="2"/>
        </w:numPr>
        <w:spacing w:after="40" w:before="40"/>
      </w:pPr>
      <w:r>
        <w:t xml:space="preserve">Read one CDC-with-Debezium overview to connect it to your Week 4 outbox knowledge.</w:t>
      </w:r>
    </w:p>
    <w:p>
      <w:pPr>
        <w:pStyle w:val="Heading3"/>
        <w:spacing w:after="80" w:before="180"/>
      </w:pPr>
      <w:r>
        <w:t xml:space="preserve">Evening (90 min)</w:t>
      </w:r>
    </w:p>
    <w:p>
      <w:pPr>
        <w:pStyle w:val="ListParagraph"/>
        <w:numPr>
          <w:ilvl w:val="0"/>
          <w:numId w:val="2"/>
        </w:numPr>
        <w:spacing w:after="40" w:before="40"/>
      </w:pPr>
      <w:r>
        <w:t xml:space="preserve">Take Ad Click Prediction, User Analytics Pipeline, and Real-time Dashboard from your bank. Draw the OLTP-capture → stream/batch → warehouse → serving spine for each.</w:t>
      </w:r>
    </w:p>
    <w:p>
      <w:pPr>
        <w:pStyle w:val="ListParagraph"/>
        <w:numPr>
          <w:ilvl w:val="0"/>
          <w:numId w:val="2"/>
        </w:numPr>
        <w:spacing w:after="40" w:before="40"/>
      </w:pPr>
      <w:r>
        <w:t xml:space="preserve">For one of them, decide Lambda vs Kappa and defend it in writing.</w:t>
      </w:r>
    </w:p>
    <w:p>
      <w:pPr>
        <w:pStyle w:val="ListParagraph"/>
        <w:numPr>
          <w:ilvl w:val="0"/>
          <w:numId w:val="2"/>
        </w:numPr>
        <w:spacing w:after="40" w:before="40"/>
      </w:pPr>
      <w:r>
        <w:t xml:space="preserve">Deliverable: three analytical-pipeline diagrams + one Lambda/Kappa decision memo.</w:t>
      </w:r>
    </w:p>
    <w:p>
      <w:pPr>
        <w:pStyle w:val="Heading2"/>
        <w:spacing w:after="120" w:before="240"/>
      </w:pPr>
      <w:r>
        <w:t xml:space="preserve">Day 6 (Saturday) — The Composite Exercise</w:t>
      </w:r>
    </w:p>
    <w:p>
      <w:pPr>
        <w:spacing w:after="60" w:before="60"/>
      </w:pPr>
      <w:r>
        <w:rPr>
          <w:b/>
          <w:bCs/>
        </w:rPr>
        <w:t xml:space="preserve">Goal: </w:t>
      </w:r>
      <w:r>
        <w:t xml:space="preserve">Solve the global unique-users + trending-content design end to end.</w:t>
      </w:r>
    </w:p>
    <w:p>
      <w:pPr>
        <w:pStyle w:val="Heading3"/>
        <w:spacing w:after="80" w:before="180"/>
      </w:pPr>
      <w:r>
        <w:t xml:space="preserve">Full session (3–4 hours)</w:t>
      </w:r>
    </w:p>
    <w:p>
      <w:pPr>
        <w:pStyle w:val="ListParagraph"/>
        <w:numPr>
          <w:ilvl w:val="0"/>
          <w:numId w:val="2"/>
        </w:numPr>
        <w:spacing w:after="40" w:before="40"/>
      </w:pPr>
      <w:r>
        <w:t xml:space="preserve">Work the design-intensive exercise from this document top to bottom, spoken aloud and recorded, as if in an interview.</w:t>
      </w:r>
    </w:p>
    <w:p>
      <w:pPr>
        <w:pStyle w:val="ListParagraph"/>
        <w:numPr>
          <w:ilvl w:val="0"/>
          <w:numId w:val="2"/>
        </w:numPr>
        <w:spacing w:after="40" w:before="40"/>
      </w:pPr>
      <w:r>
        <w:t xml:space="preserve">Force yourself to compose all four concepts: partitioned active-active, HLL/CMS, residency, and the analytical pipeline.</w:t>
      </w:r>
    </w:p>
    <w:p>
      <w:pPr>
        <w:pStyle w:val="ListParagraph"/>
        <w:numPr>
          <w:ilvl w:val="0"/>
          <w:numId w:val="2"/>
        </w:numPr>
        <w:spacing w:after="40" w:before="40"/>
      </w:pPr>
      <w:r>
        <w:t xml:space="preserve">Play back the recording. Where did you hand-wave? Where did you forget to state a tradeoff or an error bound?</w:t>
      </w:r>
    </w:p>
    <w:p>
      <w:pPr>
        <w:pStyle w:val="ListParagraph"/>
        <w:numPr>
          <w:ilvl w:val="0"/>
          <w:numId w:val="2"/>
        </w:numPr>
        <w:spacing w:after="40" w:before="40"/>
      </w:pPr>
      <w:r>
        <w:t xml:space="preserve">Deliverable: the full design diagram + a self-critique note.</w:t>
      </w:r>
    </w:p>
    <w:p>
      <w:pPr>
        <w:pStyle w:val="Heading2"/>
        <w:spacing w:after="120" w:before="240"/>
      </w:pPr>
      <w:r>
        <w:t xml:space="preserve">Day 7 (Sunday) — Self-Test + Integration</w:t>
      </w:r>
    </w:p>
    <w:p>
      <w:pPr>
        <w:pStyle w:val="Heading3"/>
        <w:spacing w:after="80" w:before="180"/>
      </w:pPr>
      <w:r>
        <w:t xml:space="preserve">Morning (90 min)</w:t>
      </w:r>
    </w:p>
    <w:p>
      <w:pPr>
        <w:pStyle w:val="ListParagraph"/>
        <w:numPr>
          <w:ilvl w:val="0"/>
          <w:numId w:val="2"/>
        </w:numPr>
        <w:spacing w:after="40" w:before="40"/>
      </w:pPr>
      <w:r>
        <w:t xml:space="preserve">Take the self-test below, 45 minutes, no notes, spoken aloud.</w:t>
      </w:r>
    </w:p>
    <w:p>
      <w:pPr>
        <w:pStyle w:val="Heading3"/>
        <w:spacing w:after="80" w:before="180"/>
      </w:pPr>
      <w:r>
        <w:t xml:space="preserve">Afternoon (90 min)</w:t>
      </w:r>
    </w:p>
    <w:p>
      <w:pPr>
        <w:pStyle w:val="ListParagraph"/>
        <w:numPr>
          <w:ilvl w:val="0"/>
          <w:numId w:val="2"/>
        </w:numPr>
        <w:spacing w:after="40" w:before="40"/>
      </w:pPr>
      <w:r>
        <w:t xml:space="preserve">Revisit two earlier-week designs (e.g., your Week 9 Uber and Week 10 Payment Gateway) and add the multi-region + residency dimension to each. Notice how much richer they become.</w:t>
      </w:r>
    </w:p>
    <w:p>
      <w:pPr>
        <w:pStyle w:val="ListParagraph"/>
        <w:numPr>
          <w:ilvl w:val="0"/>
          <w:numId w:val="2"/>
        </w:numPr>
        <w:spacing w:after="40" w:before="40"/>
      </w:pPr>
      <w:r>
        <w:t xml:space="preserve">Preview Week 14 (API Design, Security &amp; Deployment).</w:t>
      </w:r>
    </w:p>
    <w:p>
      <w:r>
        <w:br w:type="page"/>
      </w:r>
    </w:p>
    <w:p>
      <w:pPr>
        <w:pStyle w:val="Heading1"/>
        <w:spacing w:after="180" w:before="360"/>
      </w:pPr>
      <w:r>
        <w:t xml:space="preserve">Resources</w:t>
      </w:r>
    </w:p>
    <w:p>
      <w:pPr>
        <w:pStyle w:val="Heading2"/>
        <w:spacing w:after="120" w:before="240"/>
      </w:pPr>
      <w:r>
        <w:t xml:space="preserve">Must-Read</w:t>
      </w:r>
    </w:p>
    <w:p>
      <w:pPr>
        <w:pStyle w:val="ListParagraph"/>
        <w:numPr>
          <w:ilvl w:val="0"/>
          <w:numId w:val="2"/>
        </w:numPr>
        <w:spacing w:after="40" w:before="40"/>
      </w:pPr>
      <w:r>
        <w:t xml:space="preserve">Designing Data-Intensive Applications (Kleppmann) — Chapters 5 (Replication), 6 (Partitioning), 10 (Batch), 11 (Stream). This week is essentially the applied version of these chapters.</w:t>
      </w:r>
    </w:p>
    <w:p>
      <w:pPr>
        <w:pStyle w:val="ListParagraph"/>
        <w:numPr>
          <w:ilvl w:val="0"/>
          <w:numId w:val="2"/>
        </w:numPr>
        <w:spacing w:after="40" w:before="40"/>
      </w:pPr>
      <w:r>
        <w:t xml:space="preserve">AWS Well-Architected: multi-region and cell-based architecture guidance.</w:t>
      </w:r>
    </w:p>
    <w:p>
      <w:pPr>
        <w:pStyle w:val="ListParagraph"/>
        <w:numPr>
          <w:ilvl w:val="0"/>
          <w:numId w:val="2"/>
        </w:numPr>
        <w:spacing w:after="40" w:before="40"/>
      </w:pPr>
      <w:r>
        <w:t xml:space="preserve">The original HyperLogLog and Count-Min Sketch papers — skim for intuition, not proofs.</w:t>
      </w:r>
    </w:p>
    <w:p>
      <w:pPr>
        <w:pStyle w:val="Heading2"/>
        <w:spacing w:after="120" w:before="240"/>
      </w:pPr>
      <w:r>
        <w:t xml:space="preserve">Must-Study Tools</w:t>
      </w:r>
    </w:p>
    <w:p>
      <w:pPr>
        <w:pStyle w:val="ListParagraph"/>
        <w:numPr>
          <w:ilvl w:val="0"/>
          <w:numId w:val="2"/>
        </w:numPr>
        <w:spacing w:after="40" w:before="40"/>
      </w:pPr>
      <w:r>
        <w:t xml:space="preserve">Redis probabilistic commands: PFADD, PFCOUNT, PFMERGE (HLL); BF.* (RedisBloom module).</w:t>
      </w:r>
    </w:p>
    <w:p>
      <w:pPr>
        <w:pStyle w:val="ListParagraph"/>
        <w:numPr>
          <w:ilvl w:val="0"/>
          <w:numId w:val="2"/>
        </w:numPr>
        <w:spacing w:after="40" w:before="40"/>
      </w:pPr>
      <w:r>
        <w:t xml:space="preserve">Debezium for CDC; Parquet as the columnar format; one warehouse (Snowflake or BigQuery) at a conceptual level.</w:t>
      </w:r>
    </w:p>
    <w:p>
      <w:pPr>
        <w:pStyle w:val="Heading2"/>
        <w:spacing w:after="120" w:before="240"/>
      </w:pPr>
      <w:r>
        <w:t xml:space="preserve">Engineering Blogs</w:t>
      </w:r>
    </w:p>
    <w:p>
      <w:pPr>
        <w:pStyle w:val="ListParagraph"/>
        <w:numPr>
          <w:ilvl w:val="0"/>
          <w:numId w:val="2"/>
        </w:numPr>
        <w:spacing w:after="40" w:before="40"/>
      </w:pPr>
      <w:r>
        <w:t xml:space="preserve">Uber, Facebook, and Slack posts on multi-region and cellular architecture.</w:t>
      </w:r>
    </w:p>
    <w:p>
      <w:pPr>
        <w:pStyle w:val="ListParagraph"/>
        <w:numPr>
          <w:ilvl w:val="0"/>
          <w:numId w:val="2"/>
        </w:numPr>
        <w:spacing w:after="40" w:before="40"/>
      </w:pPr>
      <w:r>
        <w:t xml:space="preserve">Any 'how we count uniques at scale' post — several companies have written these; they make HLL concrete.</w:t>
      </w:r>
    </w:p>
    <w:p>
      <w:pPr>
        <w:pStyle w:val="Heading2"/>
        <w:spacing w:after="120" w:before="240"/>
      </w:pPr>
      <w:r>
        <w:t xml:space="preserve">Avoid</w:t>
      </w:r>
    </w:p>
    <w:p>
      <w:pPr>
        <w:pStyle w:val="ListParagraph"/>
        <w:numPr>
          <w:ilvl w:val="0"/>
          <w:numId w:val="2"/>
        </w:numPr>
        <w:spacing w:after="40" w:before="40"/>
      </w:pPr>
      <w:r>
        <w:t xml:space="preserve">Tutorials that present multi-region as 'just turn on replication.' The entire difficulty is in the conflict and residency handling.</w:t>
      </w:r>
    </w:p>
    <w:p>
      <w:r>
        <w:br w:type="page"/>
      </w:r>
    </w:p>
    <w:p>
      <w:pPr>
        <w:pStyle w:val="Heading1"/>
        <w:spacing w:after="180" w:before="360"/>
      </w:pPr>
      <w:r>
        <w:t xml:space="preserve">Week 13 Self-Test</w:t>
      </w:r>
    </w:p>
    <w:p>
      <w:pPr>
        <w:spacing w:after="60" w:before="60"/>
      </w:pPr>
      <w:r>
        <w:t xml:space="preserve">45 minutes. No notes. Spoken aloud and recorded.</w:t>
      </w:r>
    </w:p>
    <w:p>
      <w:pPr>
        <w:pStyle w:val="Heading2"/>
        <w:spacing w:after="120" w:before="240"/>
      </w:pPr>
      <w:r>
        <w:t xml:space="preserve">Test Problems</w:t>
      </w:r>
    </w:p>
    <w:p>
      <w:pPr>
        <w:pStyle w:val="ListParagraph"/>
        <w:numPr>
          <w:ilvl w:val="0"/>
          <w:numId w:val="2"/>
        </w:numPr>
        <w:spacing w:after="40" w:before="40"/>
      </w:pPr>
      <w:r>
        <w:t xml:space="preserve">1. Contrast active-active vs active-passive vs active-active-partitioned. For a global payments system, which do you choose and why?</w:t>
      </w:r>
    </w:p>
    <w:p>
      <w:pPr>
        <w:pStyle w:val="ListParagraph"/>
        <w:numPr>
          <w:ilvl w:val="0"/>
          <w:numId w:val="2"/>
        </w:numPr>
        <w:spacing w:after="40" w:before="40"/>
      </w:pPr>
      <w:r>
        <w:t xml:space="preserve">2. An interviewer says 'us-east-1 just went down.' Walk your five-point answer.</w:t>
      </w:r>
    </w:p>
    <w:p>
      <w:pPr>
        <w:pStyle w:val="ListParagraph"/>
        <w:numPr>
          <w:ilvl w:val="0"/>
          <w:numId w:val="2"/>
        </w:numPr>
        <w:spacing w:after="40" w:before="40"/>
      </w:pPr>
      <w:r>
        <w:t xml:space="preserve">3. What is cell-based architecture and what specific failure does it contain? What's the one component that can still take everyone down?</w:t>
      </w:r>
    </w:p>
    <w:p>
      <w:pPr>
        <w:pStyle w:val="ListParagraph"/>
        <w:numPr>
          <w:ilvl w:val="0"/>
          <w:numId w:val="2"/>
        </w:numPr>
        <w:spacing w:after="40" w:before="40"/>
      </w:pPr>
      <w:r>
        <w:t xml:space="preserve">4. You need to know if a URL has probably been crawled before, using minimal memory. Which structure, and what's its failure mode? Give the rough bits-per-element for 1% error.</w:t>
      </w:r>
    </w:p>
    <w:p>
      <w:pPr>
        <w:pStyle w:val="ListParagraph"/>
        <w:numPr>
          <w:ilvl w:val="0"/>
          <w:numId w:val="2"/>
        </w:numPr>
        <w:spacing w:after="40" w:before="40"/>
      </w:pPr>
      <w:r>
        <w:t xml:space="preserve">5. Count 500M unique daily users across 5 regions with a global total. Which structure, how much memory, what error, and how do you merge across regions?</w:t>
      </w:r>
    </w:p>
    <w:p>
      <w:pPr>
        <w:pStyle w:val="ListParagraph"/>
        <w:numPr>
          <w:ilvl w:val="0"/>
          <w:numId w:val="2"/>
        </w:numPr>
        <w:spacing w:after="40" w:before="40"/>
      </w:pPr>
      <w:r>
        <w:t xml:space="preserve">6. Why must analytics not run on the production OLTP database, and what's the pipeline you'd build instead?</w:t>
      </w:r>
    </w:p>
    <w:p>
      <w:pPr>
        <w:pStyle w:val="ListParagraph"/>
        <w:numPr>
          <w:ilvl w:val="0"/>
          <w:numId w:val="2"/>
        </w:numPr>
        <w:spacing w:after="40" w:before="40"/>
      </w:pPr>
      <w:r>
        <w:t xml:space="preserve">7. Contrast Lambda and Kappa architecture. When is Kappa the better default?</w:t>
      </w:r>
    </w:p>
    <w:p>
      <w:pPr>
        <w:pStyle w:val="ListParagraph"/>
        <w:numPr>
          <w:ilvl w:val="0"/>
          <w:numId w:val="2"/>
        </w:numPr>
        <w:spacing w:after="40" w:before="40"/>
      </w:pPr>
      <w:r>
        <w:t xml:space="preserve">8. EU user data must stay in the EU, but you need a global active-user count. How do you satisfy both?</w:t>
      </w:r>
    </w:p>
    <w:p>
      <w:pPr>
        <w:pStyle w:val="Heading2"/>
        <w:spacing w:after="120" w:before="240"/>
      </w:pPr>
      <w:r>
        <w:t xml:space="preserve">Pass Criteria</w:t>
      </w:r>
    </w:p>
    <w:p>
      <w:pPr>
        <w:pStyle w:val="ListParagraph"/>
        <w:numPr>
          <w:ilvl w:val="0"/>
          <w:numId w:val="2"/>
        </w:numPr>
        <w:spacing w:after="40" w:before="40"/>
      </w:pPr>
      <w:r>
        <w:t xml:space="preserve">Q1: three topologies distinguished; partitioned-by-home-region chosen for payments to avoid write conflicts.</w:t>
      </w:r>
    </w:p>
    <w:p>
      <w:pPr>
        <w:pStyle w:val="ListParagraph"/>
        <w:numPr>
          <w:ilvl w:val="0"/>
          <w:numId w:val="2"/>
        </w:numPr>
        <w:spacing w:after="40" w:before="40"/>
      </w:pPr>
      <w:r>
        <w:t xml:space="preserve">Q2: detection, DNS failover, RPO honesty, split-brain avoidance, recovery re-sync — all five.</w:t>
      </w:r>
    </w:p>
    <w:p>
      <w:pPr>
        <w:pStyle w:val="ListParagraph"/>
        <w:numPr>
          <w:ilvl w:val="0"/>
          <w:numId w:val="2"/>
        </w:numPr>
        <w:spacing w:after="40" w:before="40"/>
      </w:pPr>
      <w:r>
        <w:t xml:space="preserve">Q3: isolated identical stacks; contains blast radius to 1/N; the router is the shared risk, kept minimal.</w:t>
      </w:r>
    </w:p>
    <w:p>
      <w:pPr>
        <w:pStyle w:val="ListParagraph"/>
        <w:numPr>
          <w:ilvl w:val="0"/>
          <w:numId w:val="2"/>
        </w:numPr>
        <w:spacing w:after="40" w:before="40"/>
      </w:pPr>
      <w:r>
        <w:t xml:space="preserve">Q4: Bloom filter; false positives only, safe because it fronts an authoritative check; ~10 bits/element for 1%.</w:t>
      </w:r>
    </w:p>
    <w:p>
      <w:pPr>
        <w:pStyle w:val="ListParagraph"/>
        <w:numPr>
          <w:ilvl w:val="0"/>
          <w:numId w:val="2"/>
        </w:numPr>
        <w:spacing w:after="40" w:before="40"/>
      </w:pPr>
      <w:r>
        <w:t xml:space="preserve">Q5: HyperLogLog; ~12 KB per region; ~2% error; PFMERGE for the global figure.</w:t>
      </w:r>
    </w:p>
    <w:p>
      <w:pPr>
        <w:pStyle w:val="ListParagraph"/>
        <w:numPr>
          <w:ilvl w:val="0"/>
          <w:numId w:val="2"/>
        </w:numPr>
        <w:spacing w:after="40" w:before="40"/>
      </w:pPr>
      <w:r>
        <w:t xml:space="preserve">Q6: OLTP locking/cache degradation; separate analytical plane via CDC to a warehouse/lake.</w:t>
      </w:r>
    </w:p>
    <w:p>
      <w:pPr>
        <w:pStyle w:val="ListParagraph"/>
        <w:numPr>
          <w:ilvl w:val="0"/>
          <w:numId w:val="2"/>
        </w:numPr>
        <w:spacing w:after="40" w:before="40"/>
      </w:pPr>
      <w:r>
        <w:t xml:space="preserve">Q7: Lambda = dual batch+speed layers with duplicated logic; Kappa = single replayable stream; Kappa when the stream processor and log are strong enough.</w:t>
      </w:r>
    </w:p>
    <w:p>
      <w:pPr>
        <w:pStyle w:val="ListParagraph"/>
        <w:numPr>
          <w:ilvl w:val="0"/>
          <w:numId w:val="2"/>
        </w:numPr>
        <w:spacing w:after="40" w:before="40"/>
      </w:pPr>
      <w:r>
        <w:t xml:space="preserve">Q8: only anonymized/aggregated sketches (HLL) cross the border; raw EU events stay in EU; sketches carry no recoverable PII.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CE4D6" w:val="clear"/>
            <w:tcMar>
              <w:top w:type="dxa" w:w="140"/>
              <w:left w:type="dxa" w:w="200"/>
              <w:bottom w:type="dxa" w:w="140"/>
              <w:right w:type="dxa" w:w="200"/>
            </w:tcMar>
          </w:tcPr>
          <w:p>
            <w:r>
              <w:rPr>
                <w:b/>
                <w:bCs/>
                <w:color w:val="C00000"/>
                <w:sz w:val="22"/>
                <w:szCs w:val="22"/>
              </w:rPr>
              <w:t xml:space="preserve">If you fail 3 or more — recovery day</w:t>
            </w:r>
          </w:p>
          <w:p>
            <w:pPr>
              <w:spacing w:before="60"/>
            </w:pPr>
            <w:r>
              <w:rPr>
                <w:sz w:val="20"/>
                <w:szCs w:val="20"/>
              </w:rPr>
              <w:t xml:space="preserve">These concepts compound with the whole curriculum: multi-region touches consistency (Week 5), probabilistic DS touches caching and search (Weeks 3, 8), and the analytical plane touches messaging (Week 4). A weak spot here quietly caps the ceiling of every hard-problem design. Take a Day 8 and re-drill the specific failed area.</w:t>
            </w:r>
          </w:p>
        </w:tc>
      </w:tr>
    </w:tbl>
    <w:p>
      <w:pPr>
        <w:spacing w:after="60" w:before="60"/>
      </w:pPr>
      <w:r>
        <w:t xml:space="preserve"/>
      </w:r>
    </w:p>
    <w:p>
      <w:pPr>
        <w:spacing w:after="60" w:before="60"/>
      </w:pPr>
      <w:r>
        <w:rPr>
          <w:b/>
          <w:bCs/>
        </w:rPr>
        <w:t xml:space="preserve">When you pass: </w:t>
      </w:r>
      <w:r>
        <w:t xml:space="preserve">Week 14 — API &amp; Contract Design, Security &amp; Privacy Depth, and Deployment / Operational Excellence.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System Design Mastery · Week 13 · Multi-Region &amp; Data-Intensive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13 — Multi-Region &amp; Data-Intensive Systems</dc:title>
  <dc:creator>Claude (Principal Engineer Persona)</dc:creator>
  <cp:lastModifiedBy>Un-named</cp:lastModifiedBy>
  <cp:revision>1</cp:revision>
  <dcterms:created xsi:type="dcterms:W3CDTF">2026-07-19T10:01:58.515Z</dcterms:created>
  <dcterms:modified xsi:type="dcterms:W3CDTF">2026-07-19T10:01:58.516Z</dcterms:modified>
</cp:coreProperties>
</file>

<file path=docProps/custom.xml><?xml version="1.0" encoding="utf-8"?>
<Properties xmlns="http://schemas.openxmlformats.org/officeDocument/2006/custom-properties" xmlns:vt="http://schemas.openxmlformats.org/officeDocument/2006/docPropsVTypes"/>
</file>