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F73E" w14:textId="77777777" w:rsidR="00401DD0" w:rsidRDefault="00453266">
      <w:pPr>
        <w:spacing w:line="360" w:lineRule="auto"/>
        <w:jc w:val="center"/>
        <w:rPr>
          <w:b/>
        </w:rPr>
      </w:pPr>
      <w:r>
        <w:rPr>
          <w:b/>
        </w:rPr>
        <w:t>PCET’s</w:t>
      </w:r>
    </w:p>
    <w:p w14:paraId="680BC1B0" w14:textId="77777777" w:rsidR="00401DD0" w:rsidRDefault="004532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44"/>
          <w:szCs w:val="44"/>
        </w:rPr>
        <w:t>Pimpri Chinchwad College of Engineering,</w:t>
      </w:r>
      <w:r>
        <w:rPr>
          <w:b/>
          <w:i/>
          <w:color w:val="000000"/>
          <w:sz w:val="36"/>
          <w:szCs w:val="36"/>
        </w:rPr>
        <w:t xml:space="preserve"> </w:t>
      </w:r>
    </w:p>
    <w:p w14:paraId="261277AC" w14:textId="3C9CA6DE" w:rsidR="00401DD0" w:rsidRDefault="004532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Nigdi</w:t>
      </w:r>
      <w:proofErr w:type="spellEnd"/>
      <w:r>
        <w:rPr>
          <w:b/>
          <w:color w:val="000000"/>
        </w:rPr>
        <w:t>, Pune-44</w:t>
      </w:r>
    </w:p>
    <w:p w14:paraId="2D85C931" w14:textId="77777777" w:rsidR="00401DD0" w:rsidRDefault="004532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n-US"/>
        </w:rPr>
        <w:drawing>
          <wp:inline distT="0" distB="0" distL="114300" distR="114300" wp14:anchorId="62FD3AEE" wp14:editId="27CA9B3F">
            <wp:extent cx="1021080" cy="9163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1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43020" w14:textId="36C690C4" w:rsidR="00401DD0" w:rsidRDefault="004532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Department of Electronics &amp; Telecommunication</w:t>
      </w:r>
      <w:r w:rsidR="00DA3EA9">
        <w:rPr>
          <w:b/>
          <w:color w:val="000000"/>
          <w:sz w:val="36"/>
          <w:szCs w:val="36"/>
          <w:u w:val="single"/>
        </w:rPr>
        <w:t>s</w:t>
      </w:r>
      <w:r>
        <w:rPr>
          <w:b/>
          <w:color w:val="000000"/>
          <w:sz w:val="36"/>
          <w:szCs w:val="36"/>
          <w:u w:val="single"/>
        </w:rPr>
        <w:t xml:space="preserve"> </w:t>
      </w:r>
    </w:p>
    <w:p w14:paraId="6A36EE80" w14:textId="2527774C" w:rsidR="00401DD0" w:rsidRDefault="006040D1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Model</w:t>
      </w:r>
      <w:r w:rsidR="000A536B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>Based Design Mini</w:t>
      </w:r>
      <w:r w:rsidR="000A536B">
        <w:rPr>
          <w:b/>
          <w:sz w:val="44"/>
          <w:szCs w:val="44"/>
        </w:rPr>
        <w:t>-P</w:t>
      </w:r>
      <w:r>
        <w:rPr>
          <w:b/>
          <w:sz w:val="44"/>
          <w:szCs w:val="44"/>
        </w:rPr>
        <w:t>roject</w:t>
      </w:r>
      <w:r w:rsidR="00453266">
        <w:rPr>
          <w:b/>
          <w:sz w:val="44"/>
          <w:szCs w:val="44"/>
        </w:rPr>
        <w:t xml:space="preserve"> Synopsis</w:t>
      </w:r>
    </w:p>
    <w:p w14:paraId="58688B27" w14:textId="7D98BF5A" w:rsidR="006040D1" w:rsidRDefault="006040D1" w:rsidP="006040D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T.Y BTech, Sem-V</w:t>
      </w:r>
    </w:p>
    <w:p w14:paraId="3DAF36A1" w14:textId="67F1ED3C" w:rsidR="00401DD0" w:rsidRDefault="006040D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A.Y</w:t>
      </w:r>
      <w:r w:rsidR="000A53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53266">
        <w:rPr>
          <w:b/>
          <w:sz w:val="32"/>
          <w:szCs w:val="32"/>
        </w:rPr>
        <w:t>202</w:t>
      </w:r>
      <w:r>
        <w:rPr>
          <w:b/>
          <w:sz w:val="32"/>
          <w:szCs w:val="32"/>
        </w:rPr>
        <w:t>5 – 2026</w:t>
      </w:r>
    </w:p>
    <w:p w14:paraId="05CF81B4" w14:textId="77777777" w:rsidR="007A557E" w:rsidRDefault="007A557E">
      <w:pPr>
        <w:spacing w:line="360" w:lineRule="auto"/>
        <w:jc w:val="center"/>
        <w:rPr>
          <w:b/>
          <w:sz w:val="32"/>
          <w:szCs w:val="32"/>
        </w:rPr>
      </w:pPr>
    </w:p>
    <w:p w14:paraId="04AF873F" w14:textId="5039F3F1" w:rsidR="007A557E" w:rsidRPr="00B53DB2" w:rsidRDefault="007A557E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t>Project Title</w:t>
      </w:r>
      <w:r w:rsidR="001C5A18">
        <w:rPr>
          <w:b/>
          <w:sz w:val="28"/>
          <w:szCs w:val="28"/>
        </w:rPr>
        <w:t>: -</w:t>
      </w:r>
      <w:r w:rsidR="000A536B">
        <w:rPr>
          <w:b/>
          <w:sz w:val="28"/>
          <w:szCs w:val="28"/>
        </w:rPr>
        <w:br/>
      </w:r>
      <w:r w:rsidR="000A536B" w:rsidRPr="00B53DB2">
        <w:rPr>
          <w:b/>
          <w:sz w:val="30"/>
          <w:szCs w:val="30"/>
        </w:rPr>
        <w:t>Assistant-based Knowledge Distillation on Differentiable Filters with Adaptive Filtering of MEMS-IMU for Real-time Applications</w:t>
      </w:r>
    </w:p>
    <w:p w14:paraId="5CE43FD8" w14:textId="77777777" w:rsidR="007A557E" w:rsidRDefault="007A557E">
      <w:pPr>
        <w:rPr>
          <w:b/>
          <w:color w:val="000000"/>
        </w:rPr>
      </w:pPr>
    </w:p>
    <w:p w14:paraId="3B723802" w14:textId="77777777" w:rsidR="007A557E" w:rsidRDefault="007A557E">
      <w:pPr>
        <w:rPr>
          <w:b/>
          <w:color w:val="000000"/>
        </w:rPr>
      </w:pPr>
    </w:p>
    <w:p w14:paraId="27DB65D7" w14:textId="77777777" w:rsidR="007A557E" w:rsidRDefault="007A557E">
      <w:pPr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104467" w14:paraId="546AF653" w14:textId="77777777">
        <w:tc>
          <w:tcPr>
            <w:tcW w:w="5094" w:type="dxa"/>
          </w:tcPr>
          <w:p w14:paraId="5A088B23" w14:textId="0DF2785A" w:rsidR="00104467" w:rsidRPr="00104467" w:rsidRDefault="00104467" w:rsidP="001044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PRN</w:t>
            </w:r>
          </w:p>
        </w:tc>
        <w:tc>
          <w:tcPr>
            <w:tcW w:w="5094" w:type="dxa"/>
          </w:tcPr>
          <w:p w14:paraId="14CE965C" w14:textId="0EB8F8A2" w:rsidR="00104467" w:rsidRPr="00104467" w:rsidRDefault="00104467" w:rsidP="001044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Student</w:t>
            </w:r>
          </w:p>
        </w:tc>
      </w:tr>
      <w:tr w:rsidR="00104467" w14:paraId="5AAAB5B9" w14:textId="77777777">
        <w:tc>
          <w:tcPr>
            <w:tcW w:w="5094" w:type="dxa"/>
          </w:tcPr>
          <w:p w14:paraId="2678C31E" w14:textId="417D5E04" w:rsidR="00104467" w:rsidRDefault="00104467" w:rsidP="00104467">
            <w:pPr>
              <w:jc w:val="center"/>
            </w:pPr>
            <w:r>
              <w:t>123B1E122</w:t>
            </w:r>
          </w:p>
        </w:tc>
        <w:tc>
          <w:tcPr>
            <w:tcW w:w="5094" w:type="dxa"/>
          </w:tcPr>
          <w:p w14:paraId="01E21E22" w14:textId="2E841AF7" w:rsidR="00104467" w:rsidRDefault="00104467" w:rsidP="00104467">
            <w:pPr>
              <w:jc w:val="center"/>
            </w:pPr>
            <w:r>
              <w:t>Mayur Chaudhari</w:t>
            </w:r>
          </w:p>
        </w:tc>
      </w:tr>
      <w:tr w:rsidR="00104467" w14:paraId="271F1795" w14:textId="77777777">
        <w:tc>
          <w:tcPr>
            <w:tcW w:w="5094" w:type="dxa"/>
          </w:tcPr>
          <w:p w14:paraId="620A5CF7" w14:textId="7F1CFE26" w:rsidR="00104467" w:rsidRDefault="00104467" w:rsidP="00104467">
            <w:pPr>
              <w:jc w:val="center"/>
            </w:pPr>
            <w:r>
              <w:t>123B1E133</w:t>
            </w:r>
          </w:p>
        </w:tc>
        <w:tc>
          <w:tcPr>
            <w:tcW w:w="5094" w:type="dxa"/>
          </w:tcPr>
          <w:p w14:paraId="429D49A5" w14:textId="1F34AEE8" w:rsidR="00104467" w:rsidRDefault="00104467" w:rsidP="00104467">
            <w:pPr>
              <w:jc w:val="center"/>
            </w:pPr>
            <w:r>
              <w:t>Yogesh Singh</w:t>
            </w:r>
          </w:p>
        </w:tc>
      </w:tr>
    </w:tbl>
    <w:p w14:paraId="783E5E30" w14:textId="77777777" w:rsidR="007A557E" w:rsidRDefault="007A557E"/>
    <w:p w14:paraId="0BB0614F" w14:textId="77777777" w:rsidR="007A557E" w:rsidRDefault="007A557E"/>
    <w:p w14:paraId="0891CF92" w14:textId="77777777" w:rsidR="007A557E" w:rsidRDefault="007A557E"/>
    <w:p w14:paraId="5CD4CC89" w14:textId="77777777" w:rsidR="007A557E" w:rsidRDefault="007A557E"/>
    <w:p w14:paraId="6AB77BF5" w14:textId="77777777" w:rsidR="007A557E" w:rsidRDefault="007A557E"/>
    <w:p w14:paraId="1C1B5E31" w14:textId="540318DE" w:rsidR="007A557E" w:rsidRPr="000A536B" w:rsidRDefault="007A557E">
      <w:pPr>
        <w:rPr>
          <w:bCs/>
        </w:rPr>
      </w:pPr>
      <w:r w:rsidRPr="007A557E">
        <w:rPr>
          <w:b/>
        </w:rPr>
        <w:t>Name of Guide:</w:t>
      </w:r>
      <w:r w:rsidR="000A536B">
        <w:rPr>
          <w:b/>
        </w:rPr>
        <w:t xml:space="preserve"> </w:t>
      </w:r>
      <w:r w:rsidR="000A536B">
        <w:rPr>
          <w:bCs/>
        </w:rPr>
        <w:t>M</w:t>
      </w:r>
      <w:r w:rsidR="00D16E64">
        <w:rPr>
          <w:bCs/>
        </w:rPr>
        <w:t>r</w:t>
      </w:r>
      <w:r w:rsidR="000A536B">
        <w:rPr>
          <w:bCs/>
        </w:rPr>
        <w:t>s. Mrunalini Bhandarkar</w:t>
      </w:r>
    </w:p>
    <w:p w14:paraId="54E9AB2F" w14:textId="4B2847BF" w:rsidR="00401DD0" w:rsidRDefault="00453266" w:rsidP="004A1223">
      <w:pPr>
        <w:rPr>
          <w:b/>
          <w:sz w:val="32"/>
          <w:szCs w:val="32"/>
        </w:rPr>
      </w:pPr>
      <w:r w:rsidRPr="007A557E">
        <w:rPr>
          <w:b/>
        </w:rPr>
        <w:br w:type="page"/>
      </w:r>
    </w:p>
    <w:p w14:paraId="23591CF1" w14:textId="77777777" w:rsidR="00401DD0" w:rsidRDefault="00453266">
      <w:pPr>
        <w:pBdr>
          <w:bottom w:val="single" w:sz="8" w:space="2" w:color="000000"/>
        </w:pBdr>
        <w:ind w:left="2780" w:hanging="279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Project Synopsis</w:t>
      </w:r>
    </w:p>
    <w:p w14:paraId="2CB80E7C" w14:textId="77777777" w:rsidR="00401DD0" w:rsidRDefault="00401DD0">
      <w:pPr>
        <w:rPr>
          <w:sz w:val="10"/>
          <w:szCs w:val="10"/>
        </w:rPr>
      </w:pPr>
    </w:p>
    <w:tbl>
      <w:tblPr>
        <w:tblStyle w:val="a"/>
        <w:tblW w:w="10019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0019"/>
      </w:tblGrid>
      <w:tr w:rsidR="00401DD0" w14:paraId="1167C2E6" w14:textId="77777777">
        <w:tc>
          <w:tcPr>
            <w:tcW w:w="10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8915" w14:textId="5658DDA5" w:rsidR="00401DD0" w:rsidRDefault="00453266" w:rsidP="007A557E">
            <w:pPr>
              <w:ind w:left="1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</w:t>
            </w:r>
            <w:r w:rsidR="007A557E">
              <w:rPr>
                <w:b/>
                <w:sz w:val="28"/>
                <w:szCs w:val="28"/>
              </w:rPr>
              <w:t>Title:</w:t>
            </w:r>
            <w:r w:rsidR="000A536B">
              <w:rPr>
                <w:b/>
                <w:sz w:val="28"/>
                <w:szCs w:val="28"/>
              </w:rPr>
              <w:t xml:space="preserve"> </w:t>
            </w:r>
            <w:r w:rsidR="000A536B" w:rsidRPr="000A536B">
              <w:rPr>
                <w:b/>
                <w:sz w:val="28"/>
                <w:szCs w:val="28"/>
              </w:rPr>
              <w:t>Assistant-based Knowledge Distillation on Differentiable Filters with Adaptive Filtering of MEMS-IMU for Real-time Applications</w:t>
            </w:r>
          </w:p>
        </w:tc>
      </w:tr>
    </w:tbl>
    <w:p w14:paraId="54ACA3FB" w14:textId="77777777" w:rsidR="00401DD0" w:rsidRDefault="00401DD0">
      <w:pPr>
        <w:spacing w:line="200" w:lineRule="auto"/>
      </w:pPr>
    </w:p>
    <w:p w14:paraId="19CE0652" w14:textId="77777777" w:rsidR="000D10B2" w:rsidRDefault="000D10B2">
      <w:pPr>
        <w:spacing w:line="200" w:lineRule="auto"/>
        <w:rPr>
          <w:b/>
          <w:sz w:val="28"/>
        </w:rPr>
      </w:pPr>
    </w:p>
    <w:p w14:paraId="03EEB315" w14:textId="37720F44" w:rsidR="000D10B2" w:rsidRDefault="00D7290B">
      <w:pPr>
        <w:spacing w:line="200" w:lineRule="auto"/>
        <w:rPr>
          <w:b/>
          <w:sz w:val="28"/>
        </w:rPr>
      </w:pPr>
      <w:r w:rsidRPr="00D7290B">
        <w:rPr>
          <w:b/>
          <w:sz w:val="28"/>
        </w:rPr>
        <w:t>2. Group Details</w:t>
      </w:r>
      <w:r w:rsidR="007F6B29">
        <w:rPr>
          <w:b/>
          <w:sz w:val="28"/>
        </w:rPr>
        <w:t>: -</w:t>
      </w:r>
    </w:p>
    <w:p w14:paraId="7E1BB763" w14:textId="0FD54618" w:rsidR="00401DD0" w:rsidRPr="00D7290B" w:rsidRDefault="000A536B">
      <w:pPr>
        <w:spacing w:line="200" w:lineRule="auto"/>
        <w:rPr>
          <w:b/>
          <w:sz w:val="28"/>
        </w:rPr>
      </w:pPr>
      <w:r>
        <w:rPr>
          <w:b/>
          <w:sz w:val="28"/>
        </w:rPr>
        <w:br/>
      </w:r>
    </w:p>
    <w:tbl>
      <w:tblPr>
        <w:tblStyle w:val="a0"/>
        <w:tblW w:w="9914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405"/>
        <w:gridCol w:w="2105"/>
        <w:gridCol w:w="1980"/>
        <w:gridCol w:w="2790"/>
      </w:tblGrid>
      <w:tr w:rsidR="007A557E" w14:paraId="24F70032" w14:textId="77777777" w:rsidTr="007A557E">
        <w:trPr>
          <w:trHeight w:val="460"/>
        </w:trPr>
        <w:tc>
          <w:tcPr>
            <w:tcW w:w="1634" w:type="dxa"/>
            <w:vAlign w:val="center"/>
          </w:tcPr>
          <w:p w14:paraId="08573DB1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PRN No.</w:t>
            </w:r>
          </w:p>
        </w:tc>
        <w:tc>
          <w:tcPr>
            <w:tcW w:w="1405" w:type="dxa"/>
            <w:vAlign w:val="center"/>
          </w:tcPr>
          <w:p w14:paraId="15E651FF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 &amp;</w:t>
            </w:r>
          </w:p>
          <w:p w14:paraId="3FE45AEF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Division</w:t>
            </w:r>
          </w:p>
        </w:tc>
        <w:tc>
          <w:tcPr>
            <w:tcW w:w="2105" w:type="dxa"/>
            <w:vAlign w:val="center"/>
          </w:tcPr>
          <w:p w14:paraId="36815E9D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Student</w:t>
            </w:r>
          </w:p>
        </w:tc>
        <w:tc>
          <w:tcPr>
            <w:tcW w:w="1980" w:type="dxa"/>
            <w:vAlign w:val="center"/>
          </w:tcPr>
          <w:p w14:paraId="1C177412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Mobile Number</w:t>
            </w:r>
          </w:p>
        </w:tc>
        <w:tc>
          <w:tcPr>
            <w:tcW w:w="2790" w:type="dxa"/>
            <w:vAlign w:val="center"/>
          </w:tcPr>
          <w:p w14:paraId="4ACC9182" w14:textId="77777777" w:rsidR="007A557E" w:rsidRDefault="007A557E" w:rsidP="00987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Email Id</w:t>
            </w:r>
          </w:p>
        </w:tc>
      </w:tr>
      <w:tr w:rsidR="007A557E" w14:paraId="136E481F" w14:textId="77777777" w:rsidTr="007A557E">
        <w:trPr>
          <w:trHeight w:val="211"/>
        </w:trPr>
        <w:tc>
          <w:tcPr>
            <w:tcW w:w="1634" w:type="dxa"/>
          </w:tcPr>
          <w:p w14:paraId="32CF3B15" w14:textId="31199F0C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123B1E122</w:t>
            </w:r>
          </w:p>
        </w:tc>
        <w:tc>
          <w:tcPr>
            <w:tcW w:w="1405" w:type="dxa"/>
          </w:tcPr>
          <w:p w14:paraId="531A61F4" w14:textId="0CD68981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105" w:type="dxa"/>
          </w:tcPr>
          <w:p w14:paraId="362CB8DD" w14:textId="30CCC126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Mayur Chaudhari</w:t>
            </w:r>
          </w:p>
        </w:tc>
        <w:tc>
          <w:tcPr>
            <w:tcW w:w="1980" w:type="dxa"/>
          </w:tcPr>
          <w:p w14:paraId="6CBCCD59" w14:textId="01AC609A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7499478144</w:t>
            </w:r>
          </w:p>
        </w:tc>
        <w:tc>
          <w:tcPr>
            <w:tcW w:w="2790" w:type="dxa"/>
          </w:tcPr>
          <w:p w14:paraId="221ED216" w14:textId="5C1B34BA" w:rsidR="007A557E" w:rsidRDefault="004A1223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0A536B">
              <w:rPr>
                <w:color w:val="000000"/>
              </w:rPr>
              <w:t>ayur.chaudhari23@pccoepune.org</w:t>
            </w:r>
          </w:p>
        </w:tc>
      </w:tr>
      <w:tr w:rsidR="007A557E" w14:paraId="2DB905F8" w14:textId="77777777" w:rsidTr="007A557E">
        <w:trPr>
          <w:trHeight w:val="223"/>
        </w:trPr>
        <w:tc>
          <w:tcPr>
            <w:tcW w:w="1634" w:type="dxa"/>
          </w:tcPr>
          <w:p w14:paraId="08D19499" w14:textId="67BF3650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123B1E133</w:t>
            </w:r>
          </w:p>
        </w:tc>
        <w:tc>
          <w:tcPr>
            <w:tcW w:w="1405" w:type="dxa"/>
          </w:tcPr>
          <w:p w14:paraId="6B3E620F" w14:textId="2D937F65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105" w:type="dxa"/>
          </w:tcPr>
          <w:p w14:paraId="5344C74B" w14:textId="2203FD70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Yogesh Singh</w:t>
            </w:r>
          </w:p>
        </w:tc>
        <w:tc>
          <w:tcPr>
            <w:tcW w:w="1980" w:type="dxa"/>
          </w:tcPr>
          <w:p w14:paraId="109E6D2D" w14:textId="0B37B70A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A536B">
              <w:rPr>
                <w:color w:val="000000"/>
              </w:rPr>
              <w:t>9579725275</w:t>
            </w:r>
          </w:p>
        </w:tc>
        <w:tc>
          <w:tcPr>
            <w:tcW w:w="2790" w:type="dxa"/>
          </w:tcPr>
          <w:p w14:paraId="28CF2487" w14:textId="06593AD6" w:rsidR="007A557E" w:rsidRDefault="000A536B" w:rsidP="000A5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A536B">
              <w:rPr>
                <w:color w:val="000000"/>
              </w:rPr>
              <w:t>yogesh.singh23@pccoepune.org</w:t>
            </w:r>
          </w:p>
        </w:tc>
      </w:tr>
    </w:tbl>
    <w:p w14:paraId="797F4073" w14:textId="77777777" w:rsidR="00401DD0" w:rsidRDefault="00401DD0">
      <w:pPr>
        <w:spacing w:line="200" w:lineRule="auto"/>
      </w:pPr>
    </w:p>
    <w:p w14:paraId="24E85C85" w14:textId="77777777" w:rsidR="000D10B2" w:rsidRDefault="000D10B2">
      <w:pPr>
        <w:spacing w:line="200" w:lineRule="auto"/>
      </w:pPr>
    </w:p>
    <w:tbl>
      <w:tblPr>
        <w:tblStyle w:val="a1"/>
        <w:tblW w:w="997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976"/>
      </w:tblGrid>
      <w:tr w:rsidR="00401DD0" w14:paraId="09809947" w14:textId="77777777">
        <w:tc>
          <w:tcPr>
            <w:tcW w:w="9976" w:type="dxa"/>
          </w:tcPr>
          <w:p w14:paraId="21D87EAE" w14:textId="2DC07B5F" w:rsidR="00401DD0" w:rsidRDefault="004532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Project Overview / Background: </w:t>
            </w:r>
            <w:r w:rsidR="007F6B29">
              <w:rPr>
                <w:b/>
                <w:sz w:val="28"/>
                <w:szCs w:val="28"/>
              </w:rPr>
              <w:t>-</w:t>
            </w:r>
          </w:p>
        </w:tc>
      </w:tr>
      <w:tr w:rsidR="00401DD0" w14:paraId="447C962A" w14:textId="77777777">
        <w:tc>
          <w:tcPr>
            <w:tcW w:w="9976" w:type="dxa"/>
          </w:tcPr>
          <w:p w14:paraId="4EB4DCDD" w14:textId="77777777" w:rsidR="001A2B4B" w:rsidRDefault="007A55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Motivation</w:t>
            </w:r>
            <w:r w:rsidR="000A536B">
              <w:rPr>
                <w:b/>
                <w:bCs/>
                <w:color w:val="000000"/>
              </w:rPr>
              <w:t>:</w:t>
            </w:r>
            <w:r w:rsidR="000A536B">
              <w:rPr>
                <w:color w:val="000000"/>
              </w:rPr>
              <w:t xml:space="preserve"> </w:t>
            </w:r>
            <w:r w:rsidR="001A2B4B">
              <w:rPr>
                <w:color w:val="000000"/>
              </w:rPr>
              <w:t>-</w:t>
            </w:r>
          </w:p>
          <w:p w14:paraId="2584F7E2" w14:textId="571CCFC7" w:rsidR="00401DD0" w:rsidRDefault="000A536B" w:rsidP="00A9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>In real-time systems</w:t>
            </w:r>
            <w:r w:rsidR="0032320C">
              <w:rPr>
                <w:color w:val="000000"/>
              </w:rPr>
              <w:t xml:space="preserve"> such as self-driving vehicles, drones, etc. IMUs play a critical role in data acquisition through accelerometer</w:t>
            </w:r>
            <w:r w:rsidR="00A94C8F">
              <w:rPr>
                <w:color w:val="000000"/>
              </w:rPr>
              <w:t xml:space="preserve"> (accel)</w:t>
            </w:r>
            <w:r w:rsidR="0032320C">
              <w:rPr>
                <w:color w:val="000000"/>
              </w:rPr>
              <w:t>, gyroscope</w:t>
            </w:r>
            <w:r w:rsidR="00A94C8F">
              <w:rPr>
                <w:color w:val="000000"/>
              </w:rPr>
              <w:t xml:space="preserve"> (gyro)</w:t>
            </w:r>
            <w:r w:rsidR="0032320C">
              <w:rPr>
                <w:color w:val="000000"/>
              </w:rPr>
              <w:t>, and magnetometer</w:t>
            </w:r>
            <w:r w:rsidR="00A94C8F">
              <w:rPr>
                <w:color w:val="000000"/>
              </w:rPr>
              <w:t xml:space="preserve"> (mag)</w:t>
            </w:r>
            <w:r w:rsidR="0032320C">
              <w:rPr>
                <w:color w:val="000000"/>
              </w:rPr>
              <w:t>,</w:t>
            </w:r>
            <w:r w:rsidR="00A7778E">
              <w:rPr>
                <w:color w:val="000000"/>
              </w:rPr>
              <w:t xml:space="preserve"> to give precise trajectory mapping. However, the data acquired must be digitally filtered to cancel out </w:t>
            </w:r>
            <w:r w:rsidR="007B4674">
              <w:rPr>
                <w:color w:val="000000"/>
              </w:rPr>
              <w:t xml:space="preserve">internal and externally induced noise. </w:t>
            </w:r>
            <w:r w:rsidR="0041672F">
              <w:rPr>
                <w:color w:val="000000"/>
              </w:rPr>
              <w:t>T</w:t>
            </w:r>
            <w:r w:rsidR="007B4674">
              <w:rPr>
                <w:color w:val="000000"/>
              </w:rPr>
              <w:t>his filtering process needs to be accurate and fast</w:t>
            </w:r>
            <w:r w:rsidR="0041672F">
              <w:rPr>
                <w:color w:val="000000"/>
              </w:rPr>
              <w:t xml:space="preserve">, </w:t>
            </w:r>
            <w:r w:rsidR="007B4674">
              <w:rPr>
                <w:color w:val="000000"/>
              </w:rPr>
              <w:t>plus account for multi-modal efficiency. Hence, it is crucial to design a filter architecture that is accurate, fast, and works on partial modalities in</w:t>
            </w:r>
            <w:r w:rsidR="00F1504C">
              <w:rPr>
                <w:color w:val="000000"/>
              </w:rPr>
              <w:t xml:space="preserve"> real-life scenarios</w:t>
            </w:r>
            <w:r w:rsidR="007B4674">
              <w:rPr>
                <w:color w:val="000000"/>
              </w:rPr>
              <w:t>.</w:t>
            </w:r>
          </w:p>
          <w:p w14:paraId="52BE1D1A" w14:textId="77777777" w:rsidR="007A557E" w:rsidRDefault="007A557E" w:rsidP="007B4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CBA4334" w14:textId="77777777" w:rsidR="000D10B2" w:rsidRDefault="000D10B2" w:rsidP="007B4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6F5060" w14:textId="4261BF2E" w:rsidR="00401DD0" w:rsidRPr="000A536B" w:rsidRDefault="004532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Objective</w:t>
            </w:r>
            <w:r w:rsidR="007A557E" w:rsidRPr="000A536B">
              <w:rPr>
                <w:b/>
                <w:bCs/>
                <w:color w:val="000000"/>
              </w:rPr>
              <w:t>s</w:t>
            </w:r>
            <w:r w:rsidRPr="000A536B">
              <w:rPr>
                <w:b/>
                <w:bCs/>
                <w:color w:val="000000"/>
              </w:rPr>
              <w:t>:</w:t>
            </w:r>
            <w:r w:rsidR="007F6B29">
              <w:rPr>
                <w:b/>
                <w:bCs/>
                <w:color w:val="000000"/>
              </w:rPr>
              <w:t xml:space="preserve"> -</w:t>
            </w:r>
          </w:p>
          <w:p w14:paraId="636B5C39" w14:textId="41790A29" w:rsidR="00401DD0" w:rsidRPr="007B4674" w:rsidRDefault="0045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1.</w:t>
            </w:r>
            <w:r w:rsidR="007B4674">
              <w:rPr>
                <w:b/>
                <w:bCs/>
                <w:color w:val="000000"/>
              </w:rPr>
              <w:t xml:space="preserve"> </w:t>
            </w:r>
            <w:r w:rsidR="007B4674">
              <w:rPr>
                <w:color w:val="000000"/>
              </w:rPr>
              <w:t>To design a compute-efficient ANN-based filter by compressing relatively large fine-tuned models using knowledge distillation.</w:t>
            </w:r>
          </w:p>
          <w:p w14:paraId="28BDDF62" w14:textId="4828EEEE" w:rsidR="00401DD0" w:rsidRPr="007B4674" w:rsidRDefault="0045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2.</w:t>
            </w:r>
            <w:r w:rsidR="007B4674">
              <w:rPr>
                <w:b/>
                <w:bCs/>
                <w:color w:val="000000"/>
              </w:rPr>
              <w:t xml:space="preserve"> </w:t>
            </w:r>
            <w:r w:rsidR="007B4674">
              <w:rPr>
                <w:color w:val="000000"/>
              </w:rPr>
              <w:t>To perform distillation-based partial modality deep learning of the edge ANN-based filter.</w:t>
            </w:r>
          </w:p>
          <w:p w14:paraId="172F82ED" w14:textId="74377964" w:rsidR="00401DD0" w:rsidRPr="007B4674" w:rsidRDefault="0045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3.</w:t>
            </w:r>
            <w:r w:rsidR="007B4674">
              <w:rPr>
                <w:b/>
                <w:bCs/>
                <w:color w:val="000000"/>
              </w:rPr>
              <w:t xml:space="preserve"> </w:t>
            </w:r>
            <w:r w:rsidR="007B4674">
              <w:rPr>
                <w:color w:val="000000"/>
              </w:rPr>
              <w:t xml:space="preserve">To design an Adaptive FIR filter based on LMS algorithm and perform </w:t>
            </w:r>
            <w:r w:rsidR="00436D92">
              <w:rPr>
                <w:color w:val="000000"/>
              </w:rPr>
              <w:t>Continuous Learning through Knowledge Distillation (CL-KD).</w:t>
            </w:r>
          </w:p>
          <w:p w14:paraId="6D39B67B" w14:textId="0F38E52C" w:rsidR="00401DD0" w:rsidRDefault="00453266" w:rsidP="00436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4B3479" w14:textId="77777777" w:rsidR="000D10B2" w:rsidRDefault="000D10B2" w:rsidP="00436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CF71871" w14:textId="16C3294C" w:rsidR="00401DD0" w:rsidRDefault="00453266" w:rsidP="007A55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0A536B">
              <w:rPr>
                <w:b/>
                <w:bCs/>
                <w:color w:val="000000"/>
              </w:rPr>
              <w:t>Problem Statement</w:t>
            </w:r>
            <w:r w:rsidR="007F6B29">
              <w:rPr>
                <w:b/>
                <w:bCs/>
                <w:color w:val="000000"/>
              </w:rPr>
              <w:t>: -</w:t>
            </w:r>
          </w:p>
          <w:p w14:paraId="5A1A780E" w14:textId="0582A8E5" w:rsidR="00436D92" w:rsidRPr="00436D92" w:rsidRDefault="00436D92" w:rsidP="00436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To implement an advanced filter architecture capable of </w:t>
            </w:r>
            <w:r w:rsidR="008601ED">
              <w:rPr>
                <w:color w:val="000000"/>
              </w:rPr>
              <w:t xml:space="preserve">real-time accurate </w:t>
            </w:r>
            <w:r>
              <w:rPr>
                <w:color w:val="000000"/>
              </w:rPr>
              <w:t>filtering</w:t>
            </w:r>
            <w:r w:rsidR="008601ED">
              <w:rPr>
                <w:color w:val="000000"/>
              </w:rPr>
              <w:t xml:space="preserve"> of</w:t>
            </w:r>
            <w:r>
              <w:rPr>
                <w:color w:val="000000"/>
              </w:rPr>
              <w:t xml:space="preserve"> the digital data acquired from the </w:t>
            </w:r>
            <w:r w:rsidR="008601ED">
              <w:rPr>
                <w:color w:val="000000"/>
              </w:rPr>
              <w:t xml:space="preserve">trimodal </w:t>
            </w:r>
            <w:r>
              <w:rPr>
                <w:color w:val="000000"/>
              </w:rPr>
              <w:t>9-DoF IMU, MPU</w:t>
            </w:r>
            <w:r w:rsidR="008601ED">
              <w:rPr>
                <w:color w:val="000000"/>
              </w:rPr>
              <w:t>-</w:t>
            </w:r>
            <w:r>
              <w:rPr>
                <w:color w:val="000000"/>
              </w:rPr>
              <w:t>92/</w:t>
            </w:r>
            <w:r w:rsidR="008601ED">
              <w:rPr>
                <w:color w:val="000000"/>
              </w:rPr>
              <w:t>65</w:t>
            </w:r>
            <w:r>
              <w:rPr>
                <w:color w:val="000000"/>
              </w:rPr>
              <w:t>,</w:t>
            </w:r>
            <w:r w:rsidR="008601ED">
              <w:rPr>
                <w:color w:val="000000"/>
              </w:rPr>
              <w:t xml:space="preserve"> accounting for missing modality estimation, for downstream trajectory mapping tasks.</w:t>
            </w:r>
          </w:p>
        </w:tc>
      </w:tr>
    </w:tbl>
    <w:p w14:paraId="7A99A45E" w14:textId="77777777" w:rsidR="00401DD0" w:rsidRDefault="00401DD0">
      <w:pPr>
        <w:spacing w:line="200" w:lineRule="auto"/>
      </w:pPr>
    </w:p>
    <w:p w14:paraId="7343A58D" w14:textId="77777777" w:rsidR="00401DD0" w:rsidRDefault="00401DD0">
      <w:pPr>
        <w:spacing w:line="200" w:lineRule="auto"/>
      </w:pPr>
    </w:p>
    <w:p w14:paraId="59C447F1" w14:textId="77777777" w:rsidR="000D10B2" w:rsidRDefault="000D10B2">
      <w:pPr>
        <w:spacing w:line="200" w:lineRule="auto"/>
      </w:pPr>
    </w:p>
    <w:p w14:paraId="204C6304" w14:textId="77777777" w:rsidR="000D10B2" w:rsidRDefault="000D10B2">
      <w:pPr>
        <w:spacing w:line="200" w:lineRule="auto"/>
      </w:pPr>
    </w:p>
    <w:p w14:paraId="07E4C18C" w14:textId="77777777" w:rsidR="000D10B2" w:rsidRDefault="000D10B2">
      <w:pPr>
        <w:spacing w:line="200" w:lineRule="auto"/>
      </w:pPr>
    </w:p>
    <w:p w14:paraId="0C701AD4" w14:textId="77777777" w:rsidR="000D10B2" w:rsidRDefault="000D10B2">
      <w:pPr>
        <w:spacing w:line="200" w:lineRule="auto"/>
      </w:pPr>
    </w:p>
    <w:p w14:paraId="02282B9F" w14:textId="77777777" w:rsidR="000D10B2" w:rsidRDefault="000D10B2">
      <w:pPr>
        <w:spacing w:line="200" w:lineRule="auto"/>
      </w:pPr>
    </w:p>
    <w:p w14:paraId="50AB0F79" w14:textId="77777777" w:rsidR="000D10B2" w:rsidRDefault="000D10B2">
      <w:pPr>
        <w:spacing w:line="200" w:lineRule="auto"/>
      </w:pPr>
    </w:p>
    <w:p w14:paraId="6188E8D6" w14:textId="77777777" w:rsidR="000D10B2" w:rsidRDefault="000D10B2">
      <w:pPr>
        <w:spacing w:line="200" w:lineRule="auto"/>
      </w:pPr>
    </w:p>
    <w:p w14:paraId="6A60D025" w14:textId="77777777" w:rsidR="000D10B2" w:rsidRDefault="000D10B2">
      <w:pPr>
        <w:spacing w:line="200" w:lineRule="auto"/>
      </w:pPr>
    </w:p>
    <w:p w14:paraId="5ED5949B" w14:textId="77777777" w:rsidR="000D10B2" w:rsidRDefault="000D10B2">
      <w:pPr>
        <w:spacing w:line="200" w:lineRule="auto"/>
      </w:pPr>
    </w:p>
    <w:p w14:paraId="6570B511" w14:textId="77777777" w:rsidR="000D10B2" w:rsidRDefault="000D10B2">
      <w:pPr>
        <w:spacing w:line="200" w:lineRule="auto"/>
      </w:pPr>
    </w:p>
    <w:p w14:paraId="28D70C58" w14:textId="77777777" w:rsidR="000D10B2" w:rsidRDefault="000D10B2">
      <w:pPr>
        <w:spacing w:line="200" w:lineRule="auto"/>
      </w:pPr>
    </w:p>
    <w:tbl>
      <w:tblPr>
        <w:tblStyle w:val="a2"/>
        <w:tblW w:w="997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976"/>
      </w:tblGrid>
      <w:tr w:rsidR="00401DD0" w14:paraId="2EF91C25" w14:textId="77777777">
        <w:tc>
          <w:tcPr>
            <w:tcW w:w="9976" w:type="dxa"/>
          </w:tcPr>
          <w:p w14:paraId="1448267C" w14:textId="121C6545" w:rsidR="00D7290B" w:rsidRPr="004E6802" w:rsidRDefault="00D7290B" w:rsidP="00D729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 Methodology: </w:t>
            </w:r>
            <w:r w:rsidR="000424EA">
              <w:rPr>
                <w:b/>
                <w:sz w:val="28"/>
                <w:szCs w:val="28"/>
              </w:rPr>
              <w:t>-</w:t>
            </w:r>
          </w:p>
        </w:tc>
      </w:tr>
      <w:tr w:rsidR="00401DD0" w14:paraId="2A70DB6D" w14:textId="77777777">
        <w:trPr>
          <w:trHeight w:val="362"/>
        </w:trPr>
        <w:tc>
          <w:tcPr>
            <w:tcW w:w="9976" w:type="dxa"/>
          </w:tcPr>
          <w:p w14:paraId="25B97AA7" w14:textId="77777777" w:rsidR="00401DD0" w:rsidRPr="00D7290B" w:rsidRDefault="00453266" w:rsidP="00D7290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D10B2">
              <w:rPr>
                <w:b/>
                <w:bCs/>
                <w:color w:val="000000"/>
              </w:rPr>
              <w:t>Flowchart</w:t>
            </w:r>
            <w:r w:rsidR="00D7290B" w:rsidRPr="000D10B2">
              <w:rPr>
                <w:b/>
                <w:bCs/>
                <w:color w:val="000000"/>
              </w:rPr>
              <w:t>/ Algorithm with explanation</w:t>
            </w:r>
            <w:r w:rsidR="00D7290B">
              <w:rPr>
                <w:color w:val="000000"/>
              </w:rPr>
              <w:t>:</w:t>
            </w:r>
          </w:p>
          <w:p w14:paraId="7404553F" w14:textId="59D94064" w:rsidR="000D10B2" w:rsidRDefault="008601ED" w:rsidP="002E7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B43C893" wp14:editId="7604EA1F">
                  <wp:extent cx="5318669" cy="3101926"/>
                  <wp:effectExtent l="0" t="0" r="0" b="3810"/>
                  <wp:docPr id="162638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1222" cy="317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E40000" w14:textId="77777777" w:rsidR="002E76BE" w:rsidRDefault="002E76BE" w:rsidP="002E7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color w:val="000000"/>
              </w:rPr>
            </w:pPr>
          </w:p>
          <w:p w14:paraId="0C8554B8" w14:textId="77777777" w:rsidR="00AC43C1" w:rsidRPr="00AC43C1" w:rsidRDefault="000D10B2" w:rsidP="00AC4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43C1">
              <w:rPr>
                <w:color w:val="000000"/>
              </w:rPr>
              <w:t>The edge consists of the IMU sensor feeding discrete-time digital data to the MCU, on which the filters are programmed in the L1 block.</w:t>
            </w:r>
          </w:p>
          <w:p w14:paraId="73D14F83" w14:textId="77777777" w:rsidR="00AC43C1" w:rsidRPr="00AC43C1" w:rsidRDefault="000D10B2" w:rsidP="00AC4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43C1">
              <w:rPr>
                <w:color w:val="000000"/>
              </w:rPr>
              <w:t>The ANN-based Differentiable filter and the Adaptive FIR filters are placed in cascade and are updated using micro-Stochastic Gradient Descent and Least Mean Squares algorithms, respectively.</w:t>
            </w:r>
          </w:p>
          <w:p w14:paraId="33D4D8E6" w14:textId="77777777" w:rsidR="00AC43C1" w:rsidRPr="00AC43C1" w:rsidRDefault="000D10B2" w:rsidP="00AC4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43C1">
              <w:rPr>
                <w:color w:val="000000"/>
              </w:rPr>
              <w:t>The local server consist</w:t>
            </w:r>
            <w:r w:rsidR="00585708" w:rsidRPr="00AC43C1">
              <w:rPr>
                <w:color w:val="000000"/>
              </w:rPr>
              <w:t>s</w:t>
            </w:r>
            <w:r w:rsidRPr="00AC43C1">
              <w:rPr>
                <w:color w:val="000000"/>
              </w:rPr>
              <w:t xml:space="preserve"> of a model trained on IMU datasets</w:t>
            </w:r>
            <w:r w:rsidR="00585708" w:rsidRPr="00AC43C1">
              <w:rPr>
                <w:color w:val="000000"/>
              </w:rPr>
              <w:t>, L3. And a Low-Rank Adaptor neural network, L2, serving the purpose of bridging the gap between the number of parameters of L1 and L3</w:t>
            </w:r>
            <w:r w:rsidR="00E27065" w:rsidRPr="00AC43C1">
              <w:rPr>
                <w:color w:val="000000"/>
              </w:rPr>
              <w:t>, and fine-tuning itself to new data</w:t>
            </w:r>
            <w:r w:rsidR="00585708" w:rsidRPr="00AC43C1">
              <w:rPr>
                <w:color w:val="000000"/>
              </w:rPr>
              <w:t>.</w:t>
            </w:r>
          </w:p>
          <w:p w14:paraId="2B2DEE43" w14:textId="6C99C7BF" w:rsidR="000D10B2" w:rsidRDefault="00585708" w:rsidP="00AC4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C43C1">
              <w:rPr>
                <w:color w:val="000000"/>
              </w:rPr>
              <w:t>Knowledge flows</w:t>
            </w:r>
            <w:r w:rsidR="00DD383D">
              <w:rPr>
                <w:color w:val="000000"/>
              </w:rPr>
              <w:t xml:space="preserve"> as</w:t>
            </w:r>
            <w:r w:rsidRPr="00AC43C1">
              <w:rPr>
                <w:color w:val="000000"/>
              </w:rPr>
              <w:t xml:space="preserve"> L3 </w:t>
            </w:r>
            <w:r w:rsidRPr="00585708">
              <w:sym w:font="Wingdings" w:char="F0E0"/>
            </w:r>
            <w:r w:rsidRPr="00AC43C1">
              <w:rPr>
                <w:color w:val="000000"/>
              </w:rPr>
              <w:t xml:space="preserve"> L2 </w:t>
            </w:r>
            <w:r w:rsidRPr="00585708">
              <w:sym w:font="Wingdings" w:char="F0E0"/>
            </w:r>
            <w:r w:rsidRPr="00AC43C1">
              <w:rPr>
                <w:color w:val="000000"/>
              </w:rPr>
              <w:t xml:space="preserve"> L1, thus increasing accuracy for </w:t>
            </w:r>
            <w:proofErr w:type="gramStart"/>
            <w:r w:rsidRPr="00AC43C1">
              <w:rPr>
                <w:color w:val="000000"/>
              </w:rPr>
              <w:t>smaller and smaller</w:t>
            </w:r>
            <w:proofErr w:type="gramEnd"/>
            <w:r w:rsidRPr="00AC43C1">
              <w:rPr>
                <w:color w:val="000000"/>
              </w:rPr>
              <w:t xml:space="preserve"> models.</w:t>
            </w:r>
            <w:r w:rsidR="00461621" w:rsidRPr="00AC43C1">
              <w:rPr>
                <w:color w:val="000000"/>
              </w:rPr>
              <w:t xml:space="preserve"> The backpropagation algorithms are made possible by the inter-model </w:t>
            </w:r>
            <w:r w:rsidR="00375755" w:rsidRPr="00AC43C1">
              <w:rPr>
                <w:color w:val="000000"/>
              </w:rPr>
              <w:t>D</w:t>
            </w:r>
            <w:r w:rsidR="00461621" w:rsidRPr="00AC43C1">
              <w:rPr>
                <w:color w:val="000000"/>
              </w:rPr>
              <w:t xml:space="preserve">istillation </w:t>
            </w:r>
            <w:r w:rsidR="00375755" w:rsidRPr="00AC43C1">
              <w:rPr>
                <w:color w:val="000000"/>
              </w:rPr>
              <w:t>L</w:t>
            </w:r>
            <w:r w:rsidR="00461621" w:rsidRPr="00AC43C1">
              <w:rPr>
                <w:color w:val="000000"/>
              </w:rPr>
              <w:t>oss</w:t>
            </w:r>
            <w:r w:rsidR="00375755" w:rsidRPr="00AC43C1">
              <w:rPr>
                <w:color w:val="000000"/>
              </w:rPr>
              <w:t>es</w:t>
            </w:r>
            <w:r w:rsidR="00461621" w:rsidRPr="00AC43C1">
              <w:rPr>
                <w:color w:val="000000"/>
              </w:rPr>
              <w:t>;</w:t>
            </w:r>
            <w:r w:rsidR="004E66E5">
              <w:rPr>
                <w:color w:val="000000"/>
              </w:rPr>
              <w:t xml:space="preserve"> also</w:t>
            </w:r>
            <w:r w:rsidR="00461621" w:rsidRPr="00AC43C1">
              <w:rPr>
                <w:color w:val="000000"/>
              </w:rPr>
              <w:t xml:space="preserve"> serving as the</w:t>
            </w:r>
            <w:r w:rsidR="004E66E5">
              <w:rPr>
                <w:color w:val="000000"/>
              </w:rPr>
              <w:t xml:space="preserve"> desired</w:t>
            </w:r>
            <w:r w:rsidR="00461621" w:rsidRPr="00AC43C1">
              <w:rPr>
                <w:color w:val="000000"/>
              </w:rPr>
              <w:t xml:space="preserve"> signal</w:t>
            </w:r>
            <w:r w:rsidR="004E66E5">
              <w:rPr>
                <w:color w:val="000000"/>
              </w:rPr>
              <w:t xml:space="preserve"> for the Adaptive FIR filter</w:t>
            </w:r>
            <w:r w:rsidR="00461621" w:rsidRPr="00AC43C1">
              <w:rPr>
                <w:color w:val="000000"/>
              </w:rPr>
              <w:t>.</w:t>
            </w:r>
          </w:p>
          <w:p w14:paraId="57A32FE2" w14:textId="5F39ED09" w:rsidR="00AC43C1" w:rsidRPr="00AC43C1" w:rsidRDefault="00AC43C1" w:rsidP="00AC43C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Training L2 on full modality, i.e. accel, gyro, and mag, and distilling </w:t>
            </w:r>
            <w:r w:rsidR="00E33511">
              <w:rPr>
                <w:color w:val="000000"/>
              </w:rPr>
              <w:t xml:space="preserve">its </w:t>
            </w:r>
            <w:r>
              <w:rPr>
                <w:color w:val="000000"/>
              </w:rPr>
              <w:t xml:space="preserve">knowledge into L1, allows L1 to accurately filter the IMU data on partial modality, ex: </w:t>
            </w:r>
            <w:r w:rsidR="00760F18">
              <w:rPr>
                <w:color w:val="000000"/>
              </w:rPr>
              <w:t>accel, and gyro only</w:t>
            </w:r>
            <w:r w:rsidR="00E33511">
              <w:rPr>
                <w:color w:val="000000"/>
              </w:rPr>
              <w:t>, as</w:t>
            </w:r>
            <w:r>
              <w:rPr>
                <w:color w:val="000000"/>
              </w:rPr>
              <w:t xml:space="preserve"> mag dysfunctions due to interference.</w:t>
            </w:r>
          </w:p>
        </w:tc>
      </w:tr>
    </w:tbl>
    <w:p w14:paraId="469EB4C5" w14:textId="77777777" w:rsidR="00401DD0" w:rsidRDefault="00401DD0">
      <w:pPr>
        <w:spacing w:line="200" w:lineRule="auto"/>
      </w:pPr>
    </w:p>
    <w:p w14:paraId="5189D10B" w14:textId="77777777" w:rsidR="00401DD0" w:rsidRDefault="00401DD0">
      <w:pPr>
        <w:spacing w:line="200" w:lineRule="auto"/>
      </w:pPr>
    </w:p>
    <w:tbl>
      <w:tblPr>
        <w:tblStyle w:val="a3"/>
        <w:tblW w:w="997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976"/>
      </w:tblGrid>
      <w:tr w:rsidR="00401DD0" w14:paraId="48EA09A1" w14:textId="77777777">
        <w:tc>
          <w:tcPr>
            <w:tcW w:w="9976" w:type="dxa"/>
          </w:tcPr>
          <w:p w14:paraId="2F2566EB" w14:textId="36AFA8DD" w:rsidR="00401DD0" w:rsidRDefault="004532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Timeline:</w:t>
            </w:r>
            <w:r w:rsidR="000161C7">
              <w:rPr>
                <w:b/>
                <w:sz w:val="28"/>
                <w:szCs w:val="28"/>
              </w:rPr>
              <w:t xml:space="preserve"> -</w:t>
            </w:r>
          </w:p>
        </w:tc>
      </w:tr>
      <w:tr w:rsidR="00401DD0" w14:paraId="36C4CBC3" w14:textId="77777777">
        <w:trPr>
          <w:trHeight w:val="362"/>
        </w:trPr>
        <w:tc>
          <w:tcPr>
            <w:tcW w:w="9976" w:type="dxa"/>
          </w:tcPr>
          <w:p w14:paraId="55805189" w14:textId="77777777" w:rsidR="00401DD0" w:rsidRDefault="00401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14:paraId="36C9CD42" w14:textId="77777777" w:rsidR="00401DD0" w:rsidRDefault="00401DD0">
      <w:pPr>
        <w:spacing w:line="200" w:lineRule="auto"/>
      </w:pPr>
    </w:p>
    <w:p w14:paraId="76D43983" w14:textId="77777777" w:rsidR="00401DD0" w:rsidRDefault="00401DD0">
      <w:pPr>
        <w:spacing w:line="200" w:lineRule="auto"/>
      </w:pPr>
    </w:p>
    <w:tbl>
      <w:tblPr>
        <w:tblStyle w:val="a4"/>
        <w:tblW w:w="997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976"/>
      </w:tblGrid>
      <w:tr w:rsidR="00401DD0" w14:paraId="4BC1C82F" w14:textId="77777777">
        <w:tc>
          <w:tcPr>
            <w:tcW w:w="9976" w:type="dxa"/>
          </w:tcPr>
          <w:p w14:paraId="46AF3CF1" w14:textId="39567C74" w:rsidR="00401DD0" w:rsidRDefault="004532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References:</w:t>
            </w:r>
            <w:r w:rsidR="00CF215B">
              <w:rPr>
                <w:b/>
                <w:sz w:val="28"/>
                <w:szCs w:val="28"/>
              </w:rPr>
              <w:t xml:space="preserve"> -</w:t>
            </w:r>
          </w:p>
        </w:tc>
      </w:tr>
      <w:tr w:rsidR="00401DD0" w14:paraId="2B6E4365" w14:textId="77777777">
        <w:trPr>
          <w:trHeight w:val="362"/>
        </w:trPr>
        <w:tc>
          <w:tcPr>
            <w:tcW w:w="9976" w:type="dxa"/>
          </w:tcPr>
          <w:p w14:paraId="64299CB9" w14:textId="77777777" w:rsidR="00401DD0" w:rsidRDefault="00453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Include Details of the IEEE / Research Journal Papers, Book / Magazine / Manual information, Websites etc. Hard-copy </w:t>
            </w:r>
            <w:proofErr w:type="gramStart"/>
            <w:r>
              <w:rPr>
                <w:color w:val="000000"/>
              </w:rPr>
              <w:t>of  IEEE</w:t>
            </w:r>
            <w:proofErr w:type="gramEnd"/>
            <w:r>
              <w:rPr>
                <w:color w:val="000000"/>
              </w:rPr>
              <w:t xml:space="preserve"> / Research Journal Papers is required to attach.</w:t>
            </w:r>
          </w:p>
        </w:tc>
      </w:tr>
    </w:tbl>
    <w:p w14:paraId="401C3988" w14:textId="77777777" w:rsidR="00401DD0" w:rsidRDefault="00401DD0">
      <w:pPr>
        <w:spacing w:line="200" w:lineRule="auto"/>
      </w:pPr>
    </w:p>
    <w:p w14:paraId="15D7E6F5" w14:textId="77777777" w:rsidR="00401DD0" w:rsidRDefault="00401DD0">
      <w:pPr>
        <w:spacing w:line="200" w:lineRule="auto"/>
      </w:pPr>
    </w:p>
    <w:p w14:paraId="16C40299" w14:textId="77777777" w:rsidR="00401DD0" w:rsidRDefault="00401DD0">
      <w:pPr>
        <w:rPr>
          <w:b/>
        </w:rPr>
      </w:pPr>
    </w:p>
    <w:p w14:paraId="30C07961" w14:textId="6237A8DC" w:rsidR="00401DD0" w:rsidRDefault="00453266">
      <w:pPr>
        <w:rPr>
          <w:b/>
        </w:rPr>
      </w:pPr>
      <w:r>
        <w:rPr>
          <w:b/>
        </w:rPr>
        <w:t>Signature of Guide:</w:t>
      </w:r>
      <w:r w:rsidR="00A0487F">
        <w:rPr>
          <w:b/>
        </w:rPr>
        <w:t xml:space="preserve"> </w:t>
      </w:r>
    </w:p>
    <w:sectPr w:rsidR="00401DD0" w:rsidSect="008143DF">
      <w:footerReference w:type="default" r:id="rId9"/>
      <w:pgSz w:w="12240" w:h="15840"/>
      <w:pgMar w:top="795" w:right="1134" w:bottom="300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E589" w14:textId="77777777" w:rsidR="002139B7" w:rsidRDefault="002139B7" w:rsidP="008143DF">
      <w:r>
        <w:separator/>
      </w:r>
    </w:p>
  </w:endnote>
  <w:endnote w:type="continuationSeparator" w:id="0">
    <w:p w14:paraId="21CD66C4" w14:textId="77777777" w:rsidR="002139B7" w:rsidRDefault="002139B7" w:rsidP="0081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7431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B3E80" w14:textId="263A5774" w:rsidR="008143DF" w:rsidRDefault="008143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A6FFDE" w14:textId="77777777" w:rsidR="008143DF" w:rsidRDefault="00814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3A963" w14:textId="77777777" w:rsidR="002139B7" w:rsidRDefault="002139B7" w:rsidP="008143DF">
      <w:r>
        <w:separator/>
      </w:r>
    </w:p>
  </w:footnote>
  <w:footnote w:type="continuationSeparator" w:id="0">
    <w:p w14:paraId="2B121AFA" w14:textId="77777777" w:rsidR="002139B7" w:rsidRDefault="002139B7" w:rsidP="0081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40E6D"/>
    <w:multiLevelType w:val="hybridMultilevel"/>
    <w:tmpl w:val="1FB01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733EC0"/>
    <w:multiLevelType w:val="multilevel"/>
    <w:tmpl w:val="FEC68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B21E14"/>
    <w:multiLevelType w:val="multilevel"/>
    <w:tmpl w:val="070C95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DB53CD"/>
    <w:multiLevelType w:val="multilevel"/>
    <w:tmpl w:val="EEA0F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95778221">
    <w:abstractNumId w:val="2"/>
  </w:num>
  <w:num w:numId="2" w16cid:durableId="1434935729">
    <w:abstractNumId w:val="3"/>
  </w:num>
  <w:num w:numId="3" w16cid:durableId="2098790577">
    <w:abstractNumId w:val="1"/>
  </w:num>
  <w:num w:numId="4" w16cid:durableId="39427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DD0"/>
    <w:rsid w:val="000161C7"/>
    <w:rsid w:val="000424EA"/>
    <w:rsid w:val="00084F91"/>
    <w:rsid w:val="000A536B"/>
    <w:rsid w:val="000D10B2"/>
    <w:rsid w:val="00104467"/>
    <w:rsid w:val="001A2B4B"/>
    <w:rsid w:val="001C5A18"/>
    <w:rsid w:val="002139B7"/>
    <w:rsid w:val="00217309"/>
    <w:rsid w:val="002E76BE"/>
    <w:rsid w:val="002F40FD"/>
    <w:rsid w:val="0032320C"/>
    <w:rsid w:val="003602EB"/>
    <w:rsid w:val="00375755"/>
    <w:rsid w:val="003F160B"/>
    <w:rsid w:val="00401DD0"/>
    <w:rsid w:val="0041672F"/>
    <w:rsid w:val="00436D92"/>
    <w:rsid w:val="004508F9"/>
    <w:rsid w:val="00453266"/>
    <w:rsid w:val="00461621"/>
    <w:rsid w:val="004A1223"/>
    <w:rsid w:val="004B77ED"/>
    <w:rsid w:val="004E66E5"/>
    <w:rsid w:val="004E6802"/>
    <w:rsid w:val="00523A79"/>
    <w:rsid w:val="00585708"/>
    <w:rsid w:val="006040D1"/>
    <w:rsid w:val="00693E71"/>
    <w:rsid w:val="006B1B44"/>
    <w:rsid w:val="00750009"/>
    <w:rsid w:val="00760F18"/>
    <w:rsid w:val="007A557E"/>
    <w:rsid w:val="007B4674"/>
    <w:rsid w:val="007F6B29"/>
    <w:rsid w:val="00806BEE"/>
    <w:rsid w:val="008143DF"/>
    <w:rsid w:val="008601ED"/>
    <w:rsid w:val="008972C3"/>
    <w:rsid w:val="009A3ACC"/>
    <w:rsid w:val="00A0487F"/>
    <w:rsid w:val="00A65CBE"/>
    <w:rsid w:val="00A7778E"/>
    <w:rsid w:val="00A94C8F"/>
    <w:rsid w:val="00AC43C1"/>
    <w:rsid w:val="00AF0A83"/>
    <w:rsid w:val="00AF7045"/>
    <w:rsid w:val="00B37FFD"/>
    <w:rsid w:val="00B53DB2"/>
    <w:rsid w:val="00B73AE3"/>
    <w:rsid w:val="00CD08A6"/>
    <w:rsid w:val="00CF215B"/>
    <w:rsid w:val="00D16E64"/>
    <w:rsid w:val="00D7290B"/>
    <w:rsid w:val="00DA3EA9"/>
    <w:rsid w:val="00DD383D"/>
    <w:rsid w:val="00E27065"/>
    <w:rsid w:val="00E33511"/>
    <w:rsid w:val="00E45EA8"/>
    <w:rsid w:val="00E6706A"/>
    <w:rsid w:val="00E71288"/>
    <w:rsid w:val="00F1504C"/>
    <w:rsid w:val="00F528B9"/>
    <w:rsid w:val="00FF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84E9"/>
  <w15:docId w15:val="{01BDF14B-16B1-4D74-AC24-547A7A7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1"/>
    <w:pPr>
      <w:ind w:left="720"/>
      <w:contextualSpacing/>
    </w:pPr>
  </w:style>
  <w:style w:type="table" w:styleId="TableGrid">
    <w:name w:val="Table Grid"/>
    <w:basedOn w:val="TableNormal"/>
    <w:uiPriority w:val="59"/>
    <w:rsid w:val="00104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3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3DF"/>
  </w:style>
  <w:style w:type="paragraph" w:styleId="Footer">
    <w:name w:val="footer"/>
    <w:basedOn w:val="Normal"/>
    <w:link w:val="FooterChar"/>
    <w:uiPriority w:val="99"/>
    <w:unhideWhenUsed/>
    <w:rsid w:val="00814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Chaudhari</cp:lastModifiedBy>
  <cp:revision>61</cp:revision>
  <dcterms:created xsi:type="dcterms:W3CDTF">2025-08-05T03:52:00Z</dcterms:created>
  <dcterms:modified xsi:type="dcterms:W3CDTF">2025-08-15T12:46:00Z</dcterms:modified>
</cp:coreProperties>
</file>