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1418"/>
        <w:gridCol w:w="1773"/>
        <w:gridCol w:w="3119"/>
      </w:tblGrid>
      <w:tr w:rsidR="00706F7F" w:rsidRPr="00706F7F" w14:paraId="1FF27B25" w14:textId="77777777" w:rsidTr="00706F7F">
        <w:trPr>
          <w:tblHeader/>
          <w:tblCellSpacing w:w="15" w:type="dxa"/>
        </w:trPr>
        <w:tc>
          <w:tcPr>
            <w:tcW w:w="0" w:type="auto"/>
            <w:vAlign w:val="center"/>
            <w:hideMark/>
          </w:tcPr>
          <w:p w14:paraId="3270AC7D" w14:textId="77777777" w:rsidR="00706F7F" w:rsidRPr="00706F7F" w:rsidRDefault="00706F7F" w:rsidP="00706F7F">
            <w:pPr>
              <w:rPr>
                <w:b/>
                <w:bCs/>
                <w:lang w:val="en-IN"/>
              </w:rPr>
            </w:pPr>
            <w:r w:rsidRPr="00706F7F">
              <w:rPr>
                <w:b/>
                <w:bCs/>
                <w:lang w:val="en-IN"/>
              </w:rPr>
              <w:t>Metric</w:t>
            </w:r>
          </w:p>
        </w:tc>
        <w:tc>
          <w:tcPr>
            <w:tcW w:w="0" w:type="auto"/>
            <w:vAlign w:val="center"/>
            <w:hideMark/>
          </w:tcPr>
          <w:p w14:paraId="279608DC" w14:textId="77777777" w:rsidR="00706F7F" w:rsidRPr="00706F7F" w:rsidRDefault="00706F7F" w:rsidP="00706F7F">
            <w:pPr>
              <w:rPr>
                <w:b/>
                <w:bCs/>
                <w:lang w:val="en-IN"/>
              </w:rPr>
            </w:pPr>
            <w:r w:rsidRPr="00706F7F">
              <w:rPr>
                <w:b/>
                <w:bCs/>
                <w:lang w:val="en-IN"/>
              </w:rPr>
              <w:t>Traditional EKF</w:t>
            </w:r>
          </w:p>
        </w:tc>
        <w:tc>
          <w:tcPr>
            <w:tcW w:w="0" w:type="auto"/>
            <w:vAlign w:val="center"/>
            <w:hideMark/>
          </w:tcPr>
          <w:p w14:paraId="41DEA468" w14:textId="77777777" w:rsidR="00706F7F" w:rsidRPr="00706F7F" w:rsidRDefault="00706F7F" w:rsidP="00706F7F">
            <w:pPr>
              <w:rPr>
                <w:b/>
                <w:bCs/>
                <w:lang w:val="en-IN"/>
              </w:rPr>
            </w:pPr>
            <w:r w:rsidRPr="00706F7F">
              <w:rPr>
                <w:b/>
                <w:bCs/>
                <w:lang w:val="en-IN"/>
              </w:rPr>
              <w:t>Full</w:t>
            </w:r>
            <w:r w:rsidRPr="00706F7F">
              <w:rPr>
                <w:b/>
                <w:bCs/>
                <w:lang w:val="en-IN"/>
              </w:rPr>
              <w:noBreakHyphen/>
              <w:t xml:space="preserve">Batch KD </w:t>
            </w:r>
            <w:proofErr w:type="spellStart"/>
            <w:r w:rsidRPr="00706F7F">
              <w:rPr>
                <w:b/>
                <w:bCs/>
                <w:lang w:val="en-IN"/>
              </w:rPr>
              <w:t>dEKF</w:t>
            </w:r>
            <w:proofErr w:type="spellEnd"/>
          </w:p>
        </w:tc>
        <w:tc>
          <w:tcPr>
            <w:tcW w:w="0" w:type="auto"/>
            <w:vAlign w:val="center"/>
            <w:hideMark/>
          </w:tcPr>
          <w:p w14:paraId="1556045F" w14:textId="77777777" w:rsidR="00706F7F" w:rsidRPr="00706F7F" w:rsidRDefault="00706F7F" w:rsidP="00706F7F">
            <w:pPr>
              <w:rPr>
                <w:b/>
                <w:bCs/>
                <w:lang w:val="en-IN"/>
              </w:rPr>
            </w:pPr>
            <w:r w:rsidRPr="00706F7F">
              <w:rPr>
                <w:b/>
                <w:bCs/>
                <w:lang w:val="en-IN"/>
              </w:rPr>
              <w:t xml:space="preserve">Selective KD </w:t>
            </w:r>
            <w:proofErr w:type="spellStart"/>
            <w:r w:rsidRPr="00706F7F">
              <w:rPr>
                <w:b/>
                <w:bCs/>
                <w:lang w:val="en-IN"/>
              </w:rPr>
              <w:t>dEKF</w:t>
            </w:r>
            <w:proofErr w:type="spellEnd"/>
          </w:p>
        </w:tc>
      </w:tr>
      <w:tr w:rsidR="00706F7F" w:rsidRPr="00706F7F" w14:paraId="08951452" w14:textId="77777777" w:rsidTr="00706F7F">
        <w:trPr>
          <w:tblCellSpacing w:w="15" w:type="dxa"/>
        </w:trPr>
        <w:tc>
          <w:tcPr>
            <w:tcW w:w="0" w:type="auto"/>
            <w:vAlign w:val="center"/>
            <w:hideMark/>
          </w:tcPr>
          <w:p w14:paraId="346AEA9F" w14:textId="77777777" w:rsidR="00706F7F" w:rsidRPr="00706F7F" w:rsidRDefault="00706F7F" w:rsidP="00706F7F">
            <w:pPr>
              <w:rPr>
                <w:lang w:val="en-IN"/>
              </w:rPr>
            </w:pPr>
            <w:r w:rsidRPr="00706F7F">
              <w:rPr>
                <w:b/>
                <w:bCs/>
                <w:lang w:val="en-IN"/>
              </w:rPr>
              <w:t>MSE after training</w:t>
            </w:r>
          </w:p>
        </w:tc>
        <w:tc>
          <w:tcPr>
            <w:tcW w:w="0" w:type="auto"/>
            <w:vAlign w:val="center"/>
            <w:hideMark/>
          </w:tcPr>
          <w:p w14:paraId="04B7A7BD" w14:textId="77777777" w:rsidR="00706F7F" w:rsidRPr="00706F7F" w:rsidRDefault="00706F7F" w:rsidP="00706F7F">
            <w:pPr>
              <w:rPr>
                <w:lang w:val="en-IN"/>
              </w:rPr>
            </w:pPr>
            <w:r w:rsidRPr="00706F7F">
              <w:rPr>
                <w:lang w:val="en-IN"/>
              </w:rPr>
              <w:t>0.100</w:t>
            </w:r>
          </w:p>
        </w:tc>
        <w:tc>
          <w:tcPr>
            <w:tcW w:w="0" w:type="auto"/>
            <w:vAlign w:val="center"/>
            <w:hideMark/>
          </w:tcPr>
          <w:p w14:paraId="14AAA633" w14:textId="77777777" w:rsidR="00706F7F" w:rsidRPr="00706F7F" w:rsidRDefault="00706F7F" w:rsidP="00706F7F">
            <w:pPr>
              <w:rPr>
                <w:lang w:val="en-IN"/>
              </w:rPr>
            </w:pPr>
            <w:r w:rsidRPr="00706F7F">
              <w:rPr>
                <w:lang w:val="en-IN"/>
              </w:rPr>
              <w:t>0.050</w:t>
            </w:r>
          </w:p>
        </w:tc>
        <w:tc>
          <w:tcPr>
            <w:tcW w:w="0" w:type="auto"/>
            <w:vAlign w:val="center"/>
            <w:hideMark/>
          </w:tcPr>
          <w:p w14:paraId="71B6B044" w14:textId="77777777" w:rsidR="00706F7F" w:rsidRPr="00706F7F" w:rsidRDefault="00706F7F" w:rsidP="00706F7F">
            <w:pPr>
              <w:rPr>
                <w:lang w:val="en-IN"/>
              </w:rPr>
            </w:pPr>
            <w:r w:rsidRPr="00706F7F">
              <w:rPr>
                <w:lang w:val="en-IN"/>
              </w:rPr>
              <w:t>~0.045</w:t>
            </w:r>
          </w:p>
        </w:tc>
      </w:tr>
      <w:tr w:rsidR="00706F7F" w:rsidRPr="00706F7F" w14:paraId="1CCABAE0" w14:textId="77777777" w:rsidTr="00706F7F">
        <w:trPr>
          <w:tblCellSpacing w:w="15" w:type="dxa"/>
        </w:trPr>
        <w:tc>
          <w:tcPr>
            <w:tcW w:w="0" w:type="auto"/>
            <w:vAlign w:val="center"/>
            <w:hideMark/>
          </w:tcPr>
          <w:p w14:paraId="5A394BC1" w14:textId="77777777" w:rsidR="00706F7F" w:rsidRPr="00706F7F" w:rsidRDefault="00706F7F" w:rsidP="00706F7F">
            <w:pPr>
              <w:rPr>
                <w:lang w:val="en-IN"/>
              </w:rPr>
            </w:pPr>
            <w:r w:rsidRPr="00706F7F">
              <w:rPr>
                <w:b/>
                <w:bCs/>
                <w:lang w:val="en-IN"/>
              </w:rPr>
              <w:t>Knowledge Absorbed</w:t>
            </w:r>
          </w:p>
        </w:tc>
        <w:tc>
          <w:tcPr>
            <w:tcW w:w="0" w:type="auto"/>
            <w:vAlign w:val="center"/>
            <w:hideMark/>
          </w:tcPr>
          <w:p w14:paraId="631C0D44" w14:textId="77777777" w:rsidR="00706F7F" w:rsidRPr="00706F7F" w:rsidRDefault="00706F7F" w:rsidP="00706F7F">
            <w:pPr>
              <w:rPr>
                <w:lang w:val="en-IN"/>
              </w:rPr>
            </w:pPr>
            <w:r w:rsidRPr="00706F7F">
              <w:rPr>
                <w:lang w:val="en-IN"/>
              </w:rPr>
              <w:t>0 %</w:t>
            </w:r>
          </w:p>
        </w:tc>
        <w:tc>
          <w:tcPr>
            <w:tcW w:w="0" w:type="auto"/>
            <w:vAlign w:val="center"/>
            <w:hideMark/>
          </w:tcPr>
          <w:p w14:paraId="4635E7F5" w14:textId="77777777" w:rsidR="00706F7F" w:rsidRPr="00706F7F" w:rsidRDefault="00706F7F" w:rsidP="00706F7F">
            <w:pPr>
              <w:rPr>
                <w:lang w:val="en-IN"/>
              </w:rPr>
            </w:pPr>
            <w:r w:rsidRPr="00706F7F">
              <w:rPr>
                <w:lang w:val="en-IN"/>
              </w:rPr>
              <w:t>56 %</w:t>
            </w:r>
          </w:p>
        </w:tc>
        <w:tc>
          <w:tcPr>
            <w:tcW w:w="0" w:type="auto"/>
            <w:vAlign w:val="center"/>
            <w:hideMark/>
          </w:tcPr>
          <w:p w14:paraId="1D107E51" w14:textId="77777777" w:rsidR="00706F7F" w:rsidRPr="00706F7F" w:rsidRDefault="00706F7F" w:rsidP="00706F7F">
            <w:pPr>
              <w:rPr>
                <w:lang w:val="en-IN"/>
              </w:rPr>
            </w:pPr>
            <w:r w:rsidRPr="00706F7F">
              <w:rPr>
                <w:lang w:val="en-IN"/>
              </w:rPr>
              <w:t>~60 %</w:t>
            </w:r>
          </w:p>
        </w:tc>
      </w:tr>
      <w:tr w:rsidR="00706F7F" w:rsidRPr="00706F7F" w14:paraId="3BF36583" w14:textId="77777777" w:rsidTr="00706F7F">
        <w:trPr>
          <w:tblCellSpacing w:w="15" w:type="dxa"/>
        </w:trPr>
        <w:tc>
          <w:tcPr>
            <w:tcW w:w="0" w:type="auto"/>
            <w:vAlign w:val="center"/>
            <w:hideMark/>
          </w:tcPr>
          <w:p w14:paraId="286FE7DC" w14:textId="77777777" w:rsidR="00706F7F" w:rsidRPr="00706F7F" w:rsidRDefault="00706F7F" w:rsidP="00706F7F">
            <w:pPr>
              <w:rPr>
                <w:lang w:val="en-IN"/>
              </w:rPr>
            </w:pPr>
            <w:r w:rsidRPr="00706F7F">
              <w:rPr>
                <w:b/>
                <w:bCs/>
                <w:lang w:val="en-IN"/>
              </w:rPr>
              <w:t>Risk of Over</w:t>
            </w:r>
            <w:r w:rsidRPr="00706F7F">
              <w:rPr>
                <w:b/>
                <w:bCs/>
                <w:lang w:val="en-IN"/>
              </w:rPr>
              <w:noBreakHyphen/>
              <w:t>tuning / Drift</w:t>
            </w:r>
          </w:p>
        </w:tc>
        <w:tc>
          <w:tcPr>
            <w:tcW w:w="0" w:type="auto"/>
            <w:vAlign w:val="center"/>
            <w:hideMark/>
          </w:tcPr>
          <w:p w14:paraId="681EBD82" w14:textId="77777777" w:rsidR="00706F7F" w:rsidRPr="00706F7F" w:rsidRDefault="00706F7F" w:rsidP="00706F7F">
            <w:pPr>
              <w:rPr>
                <w:lang w:val="en-IN"/>
              </w:rPr>
            </w:pPr>
            <w:r w:rsidRPr="00706F7F">
              <w:rPr>
                <w:lang w:val="en-IN"/>
              </w:rPr>
              <w:t>n/a</w:t>
            </w:r>
          </w:p>
        </w:tc>
        <w:tc>
          <w:tcPr>
            <w:tcW w:w="0" w:type="auto"/>
            <w:vAlign w:val="center"/>
            <w:hideMark/>
          </w:tcPr>
          <w:p w14:paraId="7E591537" w14:textId="77777777" w:rsidR="00706F7F" w:rsidRPr="00706F7F" w:rsidRDefault="00706F7F" w:rsidP="00706F7F">
            <w:pPr>
              <w:rPr>
                <w:lang w:val="en-IN"/>
              </w:rPr>
            </w:pPr>
            <w:r w:rsidRPr="00706F7F">
              <w:rPr>
                <w:lang w:val="en-IN"/>
              </w:rPr>
              <w:t>Medium</w:t>
            </w:r>
          </w:p>
        </w:tc>
        <w:tc>
          <w:tcPr>
            <w:tcW w:w="0" w:type="auto"/>
            <w:vAlign w:val="center"/>
            <w:hideMark/>
          </w:tcPr>
          <w:p w14:paraId="3A8FDBE3" w14:textId="77777777" w:rsidR="00706F7F" w:rsidRPr="00706F7F" w:rsidRDefault="00706F7F" w:rsidP="00706F7F">
            <w:pPr>
              <w:rPr>
                <w:lang w:val="en-IN"/>
              </w:rPr>
            </w:pPr>
            <w:r w:rsidRPr="00706F7F">
              <w:rPr>
                <w:lang w:val="en-IN"/>
              </w:rPr>
              <w:t>Low</w:t>
            </w:r>
          </w:p>
        </w:tc>
      </w:tr>
      <w:tr w:rsidR="00706F7F" w:rsidRPr="00706F7F" w14:paraId="51763FF2" w14:textId="77777777" w:rsidTr="00706F7F">
        <w:trPr>
          <w:tblCellSpacing w:w="15" w:type="dxa"/>
        </w:trPr>
        <w:tc>
          <w:tcPr>
            <w:tcW w:w="0" w:type="auto"/>
            <w:vAlign w:val="center"/>
            <w:hideMark/>
          </w:tcPr>
          <w:p w14:paraId="038A2876" w14:textId="77777777" w:rsidR="00706F7F" w:rsidRPr="00706F7F" w:rsidRDefault="00706F7F" w:rsidP="00706F7F">
            <w:pPr>
              <w:rPr>
                <w:lang w:val="en-IN"/>
              </w:rPr>
            </w:pPr>
            <w:r w:rsidRPr="00706F7F">
              <w:rPr>
                <w:b/>
                <w:bCs/>
                <w:lang w:val="en-IN"/>
              </w:rPr>
              <w:t>Susceptibility to Plateau</w:t>
            </w:r>
          </w:p>
        </w:tc>
        <w:tc>
          <w:tcPr>
            <w:tcW w:w="0" w:type="auto"/>
            <w:vAlign w:val="center"/>
            <w:hideMark/>
          </w:tcPr>
          <w:p w14:paraId="663EF07C" w14:textId="77777777" w:rsidR="00706F7F" w:rsidRPr="00706F7F" w:rsidRDefault="00706F7F" w:rsidP="00706F7F">
            <w:pPr>
              <w:rPr>
                <w:lang w:val="en-IN"/>
              </w:rPr>
            </w:pPr>
            <w:r w:rsidRPr="00706F7F">
              <w:rPr>
                <w:lang w:val="en-IN"/>
              </w:rPr>
              <w:t>High</w:t>
            </w:r>
          </w:p>
        </w:tc>
        <w:tc>
          <w:tcPr>
            <w:tcW w:w="0" w:type="auto"/>
            <w:vAlign w:val="center"/>
            <w:hideMark/>
          </w:tcPr>
          <w:p w14:paraId="179CB90A" w14:textId="77777777" w:rsidR="00706F7F" w:rsidRPr="00706F7F" w:rsidRDefault="00706F7F" w:rsidP="00706F7F">
            <w:pPr>
              <w:rPr>
                <w:lang w:val="en-IN"/>
              </w:rPr>
            </w:pPr>
            <w:r w:rsidRPr="00706F7F">
              <w:rPr>
                <w:lang w:val="en-IN"/>
              </w:rPr>
              <w:t>High once tuned</w:t>
            </w:r>
          </w:p>
        </w:tc>
        <w:tc>
          <w:tcPr>
            <w:tcW w:w="0" w:type="auto"/>
            <w:vAlign w:val="center"/>
            <w:hideMark/>
          </w:tcPr>
          <w:p w14:paraId="72736F00" w14:textId="77777777" w:rsidR="00706F7F" w:rsidRPr="00706F7F" w:rsidRDefault="00706F7F" w:rsidP="00706F7F">
            <w:pPr>
              <w:rPr>
                <w:lang w:val="en-IN"/>
              </w:rPr>
            </w:pPr>
            <w:r w:rsidRPr="00706F7F">
              <w:rPr>
                <w:lang w:val="en-IN"/>
              </w:rPr>
              <w:t>Low—each batch on fresh outliers</w:t>
            </w:r>
          </w:p>
        </w:tc>
      </w:tr>
    </w:tbl>
    <w:p w14:paraId="26F8FB3A" w14:textId="77777777" w:rsidR="001F7022" w:rsidRDefault="001F7022"/>
    <w:p w14:paraId="4B0C1473" w14:textId="77777777" w:rsidR="00D15337" w:rsidRPr="00D15337" w:rsidRDefault="00D15337" w:rsidP="00D15337">
      <w:pPr>
        <w:rPr>
          <w:lang w:val="en-IN"/>
        </w:rPr>
      </w:pPr>
      <w:r w:rsidRPr="00D15337">
        <w:rPr>
          <w:lang w:val="en-IN"/>
        </w:rPr>
        <w:t>Here are concise problem</w:t>
      </w:r>
      <w:r w:rsidRPr="00D15337">
        <w:rPr>
          <w:lang w:val="en-IN"/>
        </w:rPr>
        <w:noBreakHyphen/>
        <w:t xml:space="preserve">statement formulations for the </w:t>
      </w:r>
      <w:r w:rsidRPr="00D15337">
        <w:rPr>
          <w:b/>
          <w:bCs/>
          <w:lang w:val="en-IN"/>
        </w:rPr>
        <w:t>DSP</w:t>
      </w:r>
      <w:r w:rsidRPr="00D15337">
        <w:rPr>
          <w:lang w:val="en-IN"/>
        </w:rPr>
        <w:t xml:space="preserve"> and </w:t>
      </w:r>
      <w:r w:rsidRPr="00D15337">
        <w:rPr>
          <w:b/>
          <w:bCs/>
          <w:lang w:val="en-IN"/>
        </w:rPr>
        <w:t>Model</w:t>
      </w:r>
      <w:r w:rsidRPr="00D15337">
        <w:rPr>
          <w:b/>
          <w:bCs/>
          <w:lang w:val="en-IN"/>
        </w:rPr>
        <w:noBreakHyphen/>
        <w:t>Based Design</w:t>
      </w:r>
      <w:r w:rsidRPr="00D15337">
        <w:rPr>
          <w:lang w:val="en-IN"/>
        </w:rPr>
        <w:t xml:space="preserve"> aspects of your project:</w:t>
      </w:r>
    </w:p>
    <w:p w14:paraId="297963A9" w14:textId="77777777" w:rsidR="00D15337" w:rsidRPr="00D15337" w:rsidRDefault="00000000" w:rsidP="00D15337">
      <w:pPr>
        <w:rPr>
          <w:lang w:val="en-IN"/>
        </w:rPr>
      </w:pPr>
      <w:r>
        <w:rPr>
          <w:lang w:val="en-IN"/>
        </w:rPr>
        <w:pict w14:anchorId="2518268A">
          <v:rect id="_x0000_i1025" style="width:0;height:1.5pt" o:hralign="center" o:hrstd="t" o:hr="t" fillcolor="#a0a0a0" stroked="f"/>
        </w:pict>
      </w:r>
    </w:p>
    <w:p w14:paraId="30F102BE" w14:textId="77777777" w:rsidR="00D15337" w:rsidRPr="00D15337" w:rsidRDefault="00D15337" w:rsidP="00D15337">
      <w:pPr>
        <w:rPr>
          <w:b/>
          <w:bCs/>
          <w:lang w:val="en-IN"/>
        </w:rPr>
      </w:pPr>
      <w:r w:rsidRPr="00D15337">
        <w:rPr>
          <w:b/>
          <w:bCs/>
          <w:lang w:val="en-IN"/>
        </w:rPr>
        <w:t>1. DSP Problem Statement</w:t>
      </w:r>
    </w:p>
    <w:p w14:paraId="2902FD47" w14:textId="77777777" w:rsidR="00D15337" w:rsidRPr="00D15337" w:rsidRDefault="00D15337" w:rsidP="00D15337">
      <w:pPr>
        <w:rPr>
          <w:lang w:val="en-IN"/>
        </w:rPr>
      </w:pPr>
      <w:r w:rsidRPr="00D15337">
        <w:rPr>
          <w:b/>
          <w:bCs/>
          <w:lang w:val="en-IN"/>
        </w:rPr>
        <w:t>“Design and implement a real</w:t>
      </w:r>
      <w:r w:rsidRPr="00D15337">
        <w:rPr>
          <w:b/>
          <w:bCs/>
          <w:lang w:val="en-IN"/>
        </w:rPr>
        <w:noBreakHyphen/>
        <w:t>time digital signal processing front</w:t>
      </w:r>
      <w:r w:rsidRPr="00D15337">
        <w:rPr>
          <w:b/>
          <w:bCs/>
          <w:lang w:val="en-IN"/>
        </w:rPr>
        <w:noBreakHyphen/>
        <w:t>end on an ESP32 that conditions 6</w:t>
      </w:r>
      <w:r w:rsidRPr="00D15337">
        <w:rPr>
          <w:b/>
          <w:bCs/>
          <w:lang w:val="en-IN"/>
        </w:rPr>
        <w:noBreakHyphen/>
        <w:t>DoF IMU data for downstream knowledge</w:t>
      </w:r>
      <w:r w:rsidRPr="00D15337">
        <w:rPr>
          <w:b/>
          <w:bCs/>
          <w:lang w:val="en-IN"/>
        </w:rPr>
        <w:noBreakHyphen/>
        <w:t>distillation filtering. Specifically:</w:t>
      </w:r>
    </w:p>
    <w:p w14:paraId="72BB66DB" w14:textId="77777777" w:rsidR="00D15337" w:rsidRPr="00D15337" w:rsidRDefault="00D15337" w:rsidP="00D15337">
      <w:pPr>
        <w:numPr>
          <w:ilvl w:val="0"/>
          <w:numId w:val="1"/>
        </w:numPr>
        <w:rPr>
          <w:lang w:val="en-IN"/>
        </w:rPr>
      </w:pPr>
      <w:r w:rsidRPr="00D15337">
        <w:rPr>
          <w:b/>
          <w:bCs/>
          <w:lang w:val="en-IN"/>
        </w:rPr>
        <w:t>a. Noise Filtering:</w:t>
      </w:r>
      <w:r w:rsidRPr="00D15337">
        <w:rPr>
          <w:lang w:val="en-IN"/>
        </w:rPr>
        <w:t xml:space="preserve"> Develop IIR/FIR filters (e.g. low</w:t>
      </w:r>
      <w:r w:rsidRPr="00D15337">
        <w:rPr>
          <w:lang w:val="en-IN"/>
        </w:rPr>
        <w:noBreakHyphen/>
        <w:t>pass and notch) to remove sensor noise and mechanical vibration from 6</w:t>
      </w:r>
      <w:r w:rsidRPr="00D15337">
        <w:rPr>
          <w:lang w:val="en-IN"/>
        </w:rPr>
        <w:noBreakHyphen/>
        <w:t>axis accel/gyro at 200 Hz.</w:t>
      </w:r>
    </w:p>
    <w:p w14:paraId="1A65C623" w14:textId="77777777" w:rsidR="00D15337" w:rsidRPr="00D15337" w:rsidRDefault="00D15337" w:rsidP="00D15337">
      <w:pPr>
        <w:numPr>
          <w:ilvl w:val="0"/>
          <w:numId w:val="1"/>
        </w:numPr>
        <w:rPr>
          <w:lang w:val="en-IN"/>
        </w:rPr>
      </w:pPr>
      <w:r w:rsidRPr="00D15337">
        <w:rPr>
          <w:b/>
          <w:bCs/>
          <w:lang w:val="en-IN"/>
        </w:rPr>
        <w:t>b. Feature Extraction &amp; Event Detection:</w:t>
      </w:r>
      <w:r w:rsidRPr="00D15337">
        <w:rPr>
          <w:lang w:val="en-IN"/>
        </w:rPr>
        <w:t xml:space="preserve"> Compute real</w:t>
      </w:r>
      <w:r w:rsidRPr="00D15337">
        <w:rPr>
          <w:lang w:val="en-IN"/>
        </w:rPr>
        <w:noBreakHyphen/>
        <w:t>time statistics (e.g. variance, spectral energy) and implement an “outlier” detector that flags significant motion events (roll &gt; θ, jerk spikes) for selective KD triggers.</w:t>
      </w:r>
    </w:p>
    <w:p w14:paraId="4D6EF9D1" w14:textId="77777777" w:rsidR="00D15337" w:rsidRPr="00D15337" w:rsidRDefault="00D15337" w:rsidP="00D15337">
      <w:pPr>
        <w:numPr>
          <w:ilvl w:val="0"/>
          <w:numId w:val="1"/>
        </w:numPr>
        <w:rPr>
          <w:lang w:val="en-IN"/>
        </w:rPr>
      </w:pPr>
      <w:r w:rsidRPr="00D15337">
        <w:rPr>
          <w:b/>
          <w:bCs/>
          <w:lang w:val="en-IN"/>
        </w:rPr>
        <w:t>c. Fixed</w:t>
      </w:r>
      <w:r w:rsidRPr="00D15337">
        <w:rPr>
          <w:b/>
          <w:bCs/>
          <w:lang w:val="en-IN"/>
        </w:rPr>
        <w:noBreakHyphen/>
        <w:t>Point Optimization:</w:t>
      </w:r>
      <w:r w:rsidRPr="00D15337">
        <w:rPr>
          <w:lang w:val="en-IN"/>
        </w:rPr>
        <w:t xml:space="preserve"> Port all DSP routines to CMSIS</w:t>
      </w:r>
      <w:r w:rsidRPr="00D15337">
        <w:rPr>
          <w:lang w:val="en-IN"/>
        </w:rPr>
        <w:noBreakHyphen/>
        <w:t>DSP using Q15/Q31 arithmetic to meet a worst</w:t>
      </w:r>
      <w:r w:rsidRPr="00D15337">
        <w:rPr>
          <w:lang w:val="en-IN"/>
        </w:rPr>
        <w:noBreakHyphen/>
        <w:t>case compute budget of &lt; 1 </w:t>
      </w:r>
      <w:proofErr w:type="spellStart"/>
      <w:r w:rsidRPr="00D15337">
        <w:rPr>
          <w:lang w:val="en-IN"/>
        </w:rPr>
        <w:t>ms</w:t>
      </w:r>
      <w:proofErr w:type="spellEnd"/>
      <w:r w:rsidRPr="00D15337">
        <w:rPr>
          <w:lang w:val="en-IN"/>
        </w:rPr>
        <w:t xml:space="preserve"> per sample under </w:t>
      </w:r>
      <w:proofErr w:type="spellStart"/>
      <w:r w:rsidRPr="00D15337">
        <w:rPr>
          <w:lang w:val="en-IN"/>
        </w:rPr>
        <w:t>FreeRTOS</w:t>
      </w:r>
      <w:proofErr w:type="spellEnd"/>
      <w:r w:rsidRPr="00D15337">
        <w:rPr>
          <w:lang w:val="en-IN"/>
        </w:rPr>
        <w:t>.”</w:t>
      </w:r>
    </w:p>
    <w:p w14:paraId="35729D3F" w14:textId="77777777" w:rsidR="00D15337" w:rsidRPr="00D15337" w:rsidRDefault="00000000" w:rsidP="00D15337">
      <w:pPr>
        <w:rPr>
          <w:lang w:val="en-IN"/>
        </w:rPr>
      </w:pPr>
      <w:r>
        <w:rPr>
          <w:lang w:val="en-IN"/>
        </w:rPr>
        <w:pict w14:anchorId="2A8B4AF6">
          <v:rect id="_x0000_i1026" style="width:0;height:1.5pt" o:hralign="center" o:hrstd="t" o:hr="t" fillcolor="#a0a0a0" stroked="f"/>
        </w:pict>
      </w:r>
    </w:p>
    <w:p w14:paraId="090736F5" w14:textId="77777777" w:rsidR="00D15337" w:rsidRPr="00D15337" w:rsidRDefault="00D15337" w:rsidP="00D15337">
      <w:pPr>
        <w:rPr>
          <w:b/>
          <w:bCs/>
          <w:lang w:val="en-IN"/>
        </w:rPr>
      </w:pPr>
      <w:r w:rsidRPr="00D15337">
        <w:rPr>
          <w:b/>
          <w:bCs/>
          <w:lang w:val="en-IN"/>
        </w:rPr>
        <w:t>2. Model</w:t>
      </w:r>
      <w:r w:rsidRPr="00D15337">
        <w:rPr>
          <w:b/>
          <w:bCs/>
          <w:lang w:val="en-IN"/>
        </w:rPr>
        <w:noBreakHyphen/>
        <w:t>Based Design (MBD) Problem Statement</w:t>
      </w:r>
    </w:p>
    <w:p w14:paraId="74D409E6" w14:textId="77777777" w:rsidR="00D15337" w:rsidRPr="00D15337" w:rsidRDefault="00D15337" w:rsidP="00D15337">
      <w:pPr>
        <w:rPr>
          <w:lang w:val="en-IN"/>
        </w:rPr>
      </w:pPr>
      <w:r w:rsidRPr="00D15337">
        <w:rPr>
          <w:b/>
          <w:bCs/>
          <w:lang w:val="en-IN"/>
        </w:rPr>
        <w:t>“Use a model</w:t>
      </w:r>
      <w:r w:rsidRPr="00D15337">
        <w:rPr>
          <w:b/>
          <w:bCs/>
          <w:lang w:val="en-IN"/>
        </w:rPr>
        <w:noBreakHyphen/>
        <w:t>based design workflow to specify, simulate, and auto</w:t>
      </w:r>
      <w:r w:rsidRPr="00D15337">
        <w:rPr>
          <w:b/>
          <w:bCs/>
          <w:lang w:val="en-IN"/>
        </w:rPr>
        <w:noBreakHyphen/>
        <w:t>generate embedded C code for the differentiable EKF (</w:t>
      </w:r>
      <w:proofErr w:type="spellStart"/>
      <w:r w:rsidRPr="00D15337">
        <w:rPr>
          <w:b/>
          <w:bCs/>
          <w:lang w:val="en-IN"/>
        </w:rPr>
        <w:t>dEKF</w:t>
      </w:r>
      <w:proofErr w:type="spellEnd"/>
      <w:r w:rsidRPr="00D15337">
        <w:rPr>
          <w:b/>
          <w:bCs/>
          <w:lang w:val="en-IN"/>
        </w:rPr>
        <w:t>) L1 filter on the ESP32, ensuring bit</w:t>
      </w:r>
      <w:r w:rsidRPr="00D15337">
        <w:rPr>
          <w:b/>
          <w:bCs/>
          <w:lang w:val="en-IN"/>
        </w:rPr>
        <w:noBreakHyphen/>
        <w:t xml:space="preserve">exact </w:t>
      </w:r>
      <w:proofErr w:type="spellStart"/>
      <w:r w:rsidRPr="00D15337">
        <w:rPr>
          <w:b/>
          <w:bCs/>
          <w:lang w:val="en-IN"/>
        </w:rPr>
        <w:t>behavior</w:t>
      </w:r>
      <w:proofErr w:type="spellEnd"/>
      <w:r w:rsidRPr="00D15337">
        <w:rPr>
          <w:b/>
          <w:bCs/>
          <w:lang w:val="en-IN"/>
        </w:rPr>
        <w:t xml:space="preserve"> between simulation and target hardware. Specifically:</w:t>
      </w:r>
    </w:p>
    <w:p w14:paraId="058CC5E7" w14:textId="77777777" w:rsidR="00D15337" w:rsidRPr="00D15337" w:rsidRDefault="00D15337" w:rsidP="00D15337">
      <w:pPr>
        <w:numPr>
          <w:ilvl w:val="0"/>
          <w:numId w:val="2"/>
        </w:numPr>
        <w:rPr>
          <w:lang w:val="en-IN"/>
        </w:rPr>
      </w:pPr>
      <w:r w:rsidRPr="00D15337">
        <w:rPr>
          <w:b/>
          <w:bCs/>
          <w:lang w:val="en-IN"/>
        </w:rPr>
        <w:t xml:space="preserve">a. System </w:t>
      </w:r>
      <w:proofErr w:type="spellStart"/>
      <w:r w:rsidRPr="00D15337">
        <w:rPr>
          <w:b/>
          <w:bCs/>
          <w:lang w:val="en-IN"/>
        </w:rPr>
        <w:t>Modeling</w:t>
      </w:r>
      <w:proofErr w:type="spellEnd"/>
      <w:r w:rsidRPr="00D15337">
        <w:rPr>
          <w:b/>
          <w:bCs/>
          <w:lang w:val="en-IN"/>
        </w:rPr>
        <w:t>:</w:t>
      </w:r>
      <w:r w:rsidRPr="00D15337">
        <w:rPr>
          <w:lang w:val="en-IN"/>
        </w:rPr>
        <w:t xml:space="preserve"> Build a Simulink (or equivalent) model that encapsulates the IMU kinematics (f), measurement model (h), and trainable covariance updates (Q, R) in block form.</w:t>
      </w:r>
    </w:p>
    <w:p w14:paraId="0490E073" w14:textId="77777777" w:rsidR="00D15337" w:rsidRPr="00D15337" w:rsidRDefault="00D15337" w:rsidP="00D15337">
      <w:pPr>
        <w:numPr>
          <w:ilvl w:val="0"/>
          <w:numId w:val="2"/>
        </w:numPr>
        <w:rPr>
          <w:lang w:val="en-IN"/>
        </w:rPr>
      </w:pPr>
      <w:r w:rsidRPr="00D15337">
        <w:rPr>
          <w:b/>
          <w:bCs/>
          <w:lang w:val="en-IN"/>
        </w:rPr>
        <w:t>b. Verification &amp; Validation:</w:t>
      </w:r>
      <w:r w:rsidRPr="00D15337">
        <w:rPr>
          <w:lang w:val="en-IN"/>
        </w:rPr>
        <w:t xml:space="preserve"> Perform MIL/SIL/PIL testing to verify that the simulated </w:t>
      </w:r>
      <w:proofErr w:type="spellStart"/>
      <w:r w:rsidRPr="00D15337">
        <w:rPr>
          <w:lang w:val="en-IN"/>
        </w:rPr>
        <w:t>dEKF</w:t>
      </w:r>
      <w:proofErr w:type="spellEnd"/>
      <w:r w:rsidRPr="00D15337">
        <w:rPr>
          <w:lang w:val="en-IN"/>
        </w:rPr>
        <w:t xml:space="preserve"> output matches the generated code running on the ESP32 within ±1 % numerical error, and that real</w:t>
      </w:r>
      <w:r w:rsidRPr="00D15337">
        <w:rPr>
          <w:lang w:val="en-IN"/>
        </w:rPr>
        <w:noBreakHyphen/>
        <w:t>time deadlines (200 Hz) are met.</w:t>
      </w:r>
    </w:p>
    <w:p w14:paraId="44FF51BA" w14:textId="77777777" w:rsidR="00D15337" w:rsidRPr="00D15337" w:rsidRDefault="00D15337" w:rsidP="00D15337">
      <w:pPr>
        <w:numPr>
          <w:ilvl w:val="0"/>
          <w:numId w:val="2"/>
        </w:numPr>
        <w:rPr>
          <w:lang w:val="en-IN"/>
        </w:rPr>
      </w:pPr>
      <w:r w:rsidRPr="00D15337">
        <w:rPr>
          <w:b/>
          <w:bCs/>
          <w:lang w:val="en-IN"/>
        </w:rPr>
        <w:t>c. Automatic Code Generation:</w:t>
      </w:r>
      <w:r w:rsidRPr="00D15337">
        <w:rPr>
          <w:lang w:val="en-IN"/>
        </w:rPr>
        <w:t xml:space="preserve"> Configure code</w:t>
      </w:r>
      <w:r w:rsidRPr="00D15337">
        <w:rPr>
          <w:lang w:val="en-IN"/>
        </w:rPr>
        <w:noBreakHyphen/>
        <w:t xml:space="preserve">generation settings to produce optimized, maintainable C for </w:t>
      </w:r>
      <w:proofErr w:type="spellStart"/>
      <w:r w:rsidRPr="00D15337">
        <w:rPr>
          <w:lang w:val="en-IN"/>
        </w:rPr>
        <w:t>FreeRTOS</w:t>
      </w:r>
      <w:proofErr w:type="spellEnd"/>
      <w:r w:rsidRPr="00D15337">
        <w:rPr>
          <w:lang w:val="en-IN"/>
        </w:rPr>
        <w:t>—complete with generated parameter</w:t>
      </w:r>
      <w:r w:rsidRPr="00D15337">
        <w:rPr>
          <w:lang w:val="en-IN"/>
        </w:rPr>
        <w:noBreakHyphen/>
        <w:t>tuning hooks for micro</w:t>
      </w:r>
      <w:r w:rsidRPr="00D15337">
        <w:rPr>
          <w:lang w:val="en-IN"/>
        </w:rPr>
        <w:noBreakHyphen/>
        <w:t>SGD-based covariance updates.”</w:t>
      </w:r>
    </w:p>
    <w:p w14:paraId="11EF1E05" w14:textId="77777777" w:rsidR="00D15337" w:rsidRPr="00D15337" w:rsidRDefault="00000000" w:rsidP="00D15337">
      <w:pPr>
        <w:rPr>
          <w:lang w:val="en-IN"/>
        </w:rPr>
      </w:pPr>
      <w:r>
        <w:rPr>
          <w:lang w:val="en-IN"/>
        </w:rPr>
        <w:pict w14:anchorId="3CC77624">
          <v:rect id="_x0000_i1027" style="width:0;height:1.5pt" o:hralign="center" o:hrstd="t" o:hr="t" fillcolor="#a0a0a0" stroked="f"/>
        </w:pict>
      </w:r>
    </w:p>
    <w:p w14:paraId="6B0563CD" w14:textId="734F5D0C" w:rsidR="00E57B40" w:rsidRDefault="00D15337">
      <w:pPr>
        <w:rPr>
          <w:lang w:val="en-IN"/>
        </w:rPr>
      </w:pPr>
      <w:r w:rsidRPr="00D15337">
        <w:rPr>
          <w:lang w:val="en-IN"/>
        </w:rPr>
        <w:t xml:space="preserve">These two problem statements crisply capture the </w:t>
      </w:r>
      <w:r w:rsidRPr="00D15337">
        <w:rPr>
          <w:b/>
          <w:bCs/>
          <w:lang w:val="en-IN"/>
        </w:rPr>
        <w:t>DSP</w:t>
      </w:r>
      <w:r w:rsidRPr="00D15337">
        <w:rPr>
          <w:lang w:val="en-IN"/>
        </w:rPr>
        <w:t xml:space="preserve"> and </w:t>
      </w:r>
      <w:r w:rsidRPr="00D15337">
        <w:rPr>
          <w:b/>
          <w:bCs/>
          <w:lang w:val="en-IN"/>
        </w:rPr>
        <w:t>MBD</w:t>
      </w:r>
      <w:r w:rsidRPr="00D15337">
        <w:rPr>
          <w:lang w:val="en-IN"/>
        </w:rPr>
        <w:t xml:space="preserve"> challenges in your project scope, and directly tie into your multi</w:t>
      </w:r>
      <w:r w:rsidRPr="00D15337">
        <w:rPr>
          <w:lang w:val="en-IN"/>
        </w:rPr>
        <w:noBreakHyphen/>
        <w:t>path KD architecture.</w:t>
      </w:r>
    </w:p>
    <w:p w14:paraId="6E37F70B" w14:textId="63494A96" w:rsidR="00280028" w:rsidRDefault="00280028">
      <w:pPr>
        <w:rPr>
          <w:b/>
          <w:bCs/>
          <w:i/>
          <w:iCs/>
          <w:u w:val="single"/>
          <w:lang w:val="en-IN"/>
        </w:rPr>
      </w:pPr>
      <w:proofErr w:type="gramStart"/>
      <w:r w:rsidRPr="00280028">
        <w:rPr>
          <w:b/>
          <w:bCs/>
          <w:i/>
          <w:iCs/>
          <w:u w:val="single"/>
          <w:lang w:val="en-IN"/>
        </w:rPr>
        <w:lastRenderedPageBreak/>
        <w:t>Hybrid :</w:t>
      </w:r>
      <w:proofErr w:type="gramEnd"/>
      <w:r w:rsidRPr="00280028">
        <w:rPr>
          <w:b/>
          <w:bCs/>
          <w:i/>
          <w:iCs/>
          <w:u w:val="single"/>
          <w:lang w:val="en-IN"/>
        </w:rPr>
        <w:t xml:space="preserve"> Differentiable + Adaptive</w:t>
      </w:r>
    </w:p>
    <w:p w14:paraId="0F1C48A5" w14:textId="77777777" w:rsidR="00053357" w:rsidRDefault="00053357">
      <w:pPr>
        <w:rPr>
          <w:b/>
          <w:bCs/>
          <w:i/>
          <w:iCs/>
          <w:u w:val="single"/>
          <w:lang w:val="en-IN"/>
        </w:rPr>
      </w:pPr>
    </w:p>
    <w:p w14:paraId="45AF96A3" w14:textId="67F33094"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In the sequential architecture; there are</w:t>
      </w:r>
      <w:r w:rsidR="0039684C">
        <w:rPr>
          <w:rFonts w:ascii="Times New Roman" w:hAnsi="Times New Roman" w:cs="Times New Roman"/>
          <w:b/>
          <w:bCs/>
          <w:sz w:val="28"/>
          <w:szCs w:val="28"/>
          <w:lang w:val="en-IN"/>
        </w:rPr>
        <w:t xml:space="preserve"> four</w:t>
      </w:r>
      <w:r w:rsidRPr="00053357">
        <w:rPr>
          <w:rFonts w:ascii="Times New Roman" w:hAnsi="Times New Roman" w:cs="Times New Roman"/>
          <w:b/>
          <w:bCs/>
          <w:sz w:val="28"/>
          <w:szCs w:val="28"/>
          <w:lang w:val="en-IN"/>
        </w:rPr>
        <w:t xml:space="preserve"> approaches: -</w:t>
      </w:r>
    </w:p>
    <w:p w14:paraId="7C32C760" w14:textId="77777777"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1) Adaptive First: The raw 6-DoF IMU data streams thru the adaptive filter (AF) first, then the differentiable filter (DF). So, the distillation loss calculated between L1 and L2 accounts for AF inference. The LMS algo runs agnostic of DF performance.</w:t>
      </w:r>
    </w:p>
    <w:p w14:paraId="431797C0" w14:textId="075FDB92" w:rsidR="00053357" w:rsidRP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2) Differentiable First: The raw 6-DoF IMU data streams thru the DF first, then the AF. So, the LMS algo on the AF accounts for DF performance. The KD on DF run</w:t>
      </w:r>
      <w:r w:rsidR="00BF6B02">
        <w:rPr>
          <w:rFonts w:ascii="Times New Roman" w:hAnsi="Times New Roman" w:cs="Times New Roman"/>
          <w:b/>
          <w:bCs/>
          <w:sz w:val="28"/>
          <w:szCs w:val="28"/>
          <w:lang w:val="en-IN"/>
        </w:rPr>
        <w:t>s</w:t>
      </w:r>
      <w:r w:rsidRPr="00053357">
        <w:rPr>
          <w:rFonts w:ascii="Times New Roman" w:hAnsi="Times New Roman" w:cs="Times New Roman"/>
          <w:b/>
          <w:bCs/>
          <w:sz w:val="28"/>
          <w:szCs w:val="28"/>
          <w:lang w:val="en-IN"/>
        </w:rPr>
        <w:t xml:space="preserve"> agnostic of AF performance.</w:t>
      </w:r>
    </w:p>
    <w:p w14:paraId="7F989500" w14:textId="3A0B0520" w:rsidR="00053357" w:rsidRDefault="00053357" w:rsidP="00053357">
      <w:pPr>
        <w:rPr>
          <w:rFonts w:ascii="Times New Roman" w:hAnsi="Times New Roman" w:cs="Times New Roman"/>
          <w:b/>
          <w:bCs/>
          <w:sz w:val="28"/>
          <w:szCs w:val="28"/>
          <w:lang w:val="en-IN"/>
        </w:rPr>
      </w:pPr>
      <w:r w:rsidRPr="00053357">
        <w:rPr>
          <w:rFonts w:ascii="Times New Roman" w:hAnsi="Times New Roman" w:cs="Times New Roman"/>
          <w:b/>
          <w:bCs/>
          <w:sz w:val="28"/>
          <w:szCs w:val="28"/>
          <w:lang w:val="en-IN"/>
        </w:rPr>
        <w:t xml:space="preserve">3) Bistate Inference: Periodically, or smartly, sequence of the filters is switched to optimize the 10 L1 Evaluation Criteria (10L1EC, </w:t>
      </w:r>
      <w:r w:rsidR="00824597">
        <w:rPr>
          <w:rFonts w:ascii="Times New Roman" w:hAnsi="Times New Roman" w:cs="Times New Roman"/>
          <w:b/>
          <w:bCs/>
          <w:sz w:val="28"/>
          <w:szCs w:val="28"/>
          <w:lang w:val="en-IN"/>
        </w:rPr>
        <w:t>henceforth</w:t>
      </w:r>
      <w:r w:rsidRPr="00053357">
        <w:rPr>
          <w:rFonts w:ascii="Times New Roman" w:hAnsi="Times New Roman" w:cs="Times New Roman"/>
          <w:b/>
          <w:bCs/>
          <w:sz w:val="28"/>
          <w:szCs w:val="28"/>
          <w:lang w:val="en-IN"/>
        </w:rPr>
        <w:t>).</w:t>
      </w:r>
    </w:p>
    <w:p w14:paraId="6E470C71" w14:textId="2DD4153F" w:rsidR="0039684C" w:rsidRPr="0039684C" w:rsidRDefault="0039684C" w:rsidP="0039684C">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 </w:t>
      </w:r>
      <w:r w:rsidRPr="0039684C">
        <w:rPr>
          <w:rFonts w:ascii="Times New Roman" w:hAnsi="Times New Roman" w:cs="Times New Roman"/>
          <w:b/>
          <w:bCs/>
          <w:sz w:val="28"/>
          <w:szCs w:val="28"/>
          <w:lang w:val="en-IN"/>
        </w:rPr>
        <w:t xml:space="preserve">Serial </w:t>
      </w:r>
      <w:r>
        <w:rPr>
          <w:rFonts w:ascii="Times New Roman" w:hAnsi="Times New Roman" w:cs="Times New Roman"/>
          <w:b/>
          <w:bCs/>
          <w:sz w:val="28"/>
          <w:szCs w:val="28"/>
          <w:lang w:val="en-IN"/>
        </w:rPr>
        <w:t>I</w:t>
      </w:r>
      <w:r w:rsidRPr="0039684C">
        <w:rPr>
          <w:rFonts w:ascii="Times New Roman" w:hAnsi="Times New Roman" w:cs="Times New Roman"/>
          <w:b/>
          <w:bCs/>
          <w:sz w:val="28"/>
          <w:szCs w:val="28"/>
          <w:lang w:val="en-IN"/>
        </w:rPr>
        <w:t>nference</w:t>
      </w:r>
      <w:r>
        <w:rPr>
          <w:rFonts w:ascii="Times New Roman" w:hAnsi="Times New Roman" w:cs="Times New Roman"/>
          <w:b/>
          <w:bCs/>
          <w:sz w:val="28"/>
          <w:szCs w:val="28"/>
          <w:lang w:val="en-IN"/>
        </w:rPr>
        <w:t xml:space="preserve"> P</w:t>
      </w:r>
      <w:r w:rsidRPr="0039684C">
        <w:rPr>
          <w:rFonts w:ascii="Times New Roman" w:hAnsi="Times New Roman" w:cs="Times New Roman"/>
          <w:b/>
          <w:bCs/>
          <w:sz w:val="28"/>
          <w:szCs w:val="28"/>
          <w:lang w:val="en-IN"/>
        </w:rPr>
        <w:t xml:space="preserve">arallel </w:t>
      </w:r>
      <w:r>
        <w:rPr>
          <w:rFonts w:ascii="Times New Roman" w:hAnsi="Times New Roman" w:cs="Times New Roman"/>
          <w:b/>
          <w:bCs/>
          <w:sz w:val="28"/>
          <w:szCs w:val="28"/>
          <w:lang w:val="en-IN"/>
        </w:rPr>
        <w:t>L</w:t>
      </w:r>
      <w:r w:rsidRPr="0039684C">
        <w:rPr>
          <w:rFonts w:ascii="Times New Roman" w:hAnsi="Times New Roman" w:cs="Times New Roman"/>
          <w:b/>
          <w:bCs/>
          <w:sz w:val="28"/>
          <w:szCs w:val="28"/>
          <w:lang w:val="en-IN"/>
        </w:rPr>
        <w:t>earning</w:t>
      </w:r>
      <w:r w:rsidR="00817B11">
        <w:rPr>
          <w:rFonts w:ascii="Times New Roman" w:hAnsi="Times New Roman" w:cs="Times New Roman"/>
          <w:b/>
          <w:bCs/>
          <w:sz w:val="28"/>
          <w:szCs w:val="28"/>
          <w:lang w:val="en-IN"/>
        </w:rPr>
        <w:t xml:space="preserve"> (SIPL):</w:t>
      </w:r>
      <w:r w:rsidRPr="0039684C">
        <w:rPr>
          <w:rFonts w:ascii="Times New Roman" w:hAnsi="Times New Roman" w:cs="Times New Roman"/>
          <w:b/>
          <w:bCs/>
          <w:sz w:val="28"/>
          <w:szCs w:val="28"/>
          <w:lang w:val="en-IN"/>
        </w:rPr>
        <w:t xml:space="preserve"> </w:t>
      </w:r>
      <w:r w:rsidR="00817B11">
        <w:rPr>
          <w:rFonts w:ascii="Times New Roman" w:hAnsi="Times New Roman" w:cs="Times New Roman"/>
          <w:b/>
          <w:bCs/>
          <w:sz w:val="28"/>
          <w:szCs w:val="28"/>
          <w:lang w:val="en-IN"/>
        </w:rPr>
        <w:t>t</w:t>
      </w:r>
      <w:r w:rsidRPr="0039684C">
        <w:rPr>
          <w:rFonts w:ascii="Times New Roman" w:hAnsi="Times New Roman" w:cs="Times New Roman"/>
          <w:b/>
          <w:bCs/>
          <w:sz w:val="28"/>
          <w:szCs w:val="28"/>
          <w:lang w:val="en-IN"/>
        </w:rPr>
        <w:t>he final filtering is passed thru both, but the individual learning of both DF and AF is mutually exclusive.</w:t>
      </w:r>
    </w:p>
    <w:p w14:paraId="231CFD6A" w14:textId="77777777" w:rsidR="0039684C" w:rsidRPr="00053357" w:rsidRDefault="0039684C" w:rsidP="00053357">
      <w:pPr>
        <w:rPr>
          <w:rFonts w:ascii="Times New Roman" w:hAnsi="Times New Roman" w:cs="Times New Roman"/>
          <w:b/>
          <w:bCs/>
          <w:sz w:val="28"/>
          <w:szCs w:val="28"/>
          <w:lang w:val="en-IN"/>
        </w:rPr>
      </w:pPr>
    </w:p>
    <w:sectPr w:rsidR="0039684C" w:rsidRPr="0005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B4C13"/>
    <w:multiLevelType w:val="multilevel"/>
    <w:tmpl w:val="918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45FED"/>
    <w:multiLevelType w:val="multilevel"/>
    <w:tmpl w:val="9F7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790652">
    <w:abstractNumId w:val="0"/>
  </w:num>
  <w:num w:numId="2" w16cid:durableId="128014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7F"/>
    <w:rsid w:val="00053357"/>
    <w:rsid w:val="000725E6"/>
    <w:rsid w:val="001F7022"/>
    <w:rsid w:val="00280028"/>
    <w:rsid w:val="0039684C"/>
    <w:rsid w:val="003C64F1"/>
    <w:rsid w:val="003F0553"/>
    <w:rsid w:val="004F0D67"/>
    <w:rsid w:val="004F22EB"/>
    <w:rsid w:val="006C7A3B"/>
    <w:rsid w:val="00706F7F"/>
    <w:rsid w:val="00817B11"/>
    <w:rsid w:val="00824597"/>
    <w:rsid w:val="008C1791"/>
    <w:rsid w:val="00A9421D"/>
    <w:rsid w:val="00BF6B02"/>
    <w:rsid w:val="00D15337"/>
    <w:rsid w:val="00E57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8D8E"/>
  <w15:chartTrackingRefBased/>
  <w15:docId w15:val="{33DF011C-8A26-46AC-949D-6C333BE4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06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F7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06F7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06F7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06F7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06F7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06F7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06F7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06F7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06F7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06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F7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06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F7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06F7F"/>
    <w:pPr>
      <w:spacing w:before="160"/>
      <w:jc w:val="center"/>
    </w:pPr>
    <w:rPr>
      <w:i/>
      <w:iCs/>
      <w:color w:val="404040" w:themeColor="text1" w:themeTint="BF"/>
    </w:rPr>
  </w:style>
  <w:style w:type="character" w:customStyle="1" w:styleId="QuoteChar">
    <w:name w:val="Quote Char"/>
    <w:basedOn w:val="DefaultParagraphFont"/>
    <w:link w:val="Quote"/>
    <w:uiPriority w:val="29"/>
    <w:rsid w:val="00706F7F"/>
    <w:rPr>
      <w:i/>
      <w:iCs/>
      <w:color w:val="404040" w:themeColor="text1" w:themeTint="BF"/>
      <w:lang w:val="en-US"/>
    </w:rPr>
  </w:style>
  <w:style w:type="paragraph" w:styleId="ListParagraph">
    <w:name w:val="List Paragraph"/>
    <w:basedOn w:val="Normal"/>
    <w:uiPriority w:val="34"/>
    <w:qFormat/>
    <w:rsid w:val="00706F7F"/>
    <w:pPr>
      <w:ind w:left="720"/>
      <w:contextualSpacing/>
    </w:pPr>
  </w:style>
  <w:style w:type="character" w:styleId="IntenseEmphasis">
    <w:name w:val="Intense Emphasis"/>
    <w:basedOn w:val="DefaultParagraphFont"/>
    <w:uiPriority w:val="21"/>
    <w:qFormat/>
    <w:rsid w:val="00706F7F"/>
    <w:rPr>
      <w:i/>
      <w:iCs/>
      <w:color w:val="2F5496" w:themeColor="accent1" w:themeShade="BF"/>
    </w:rPr>
  </w:style>
  <w:style w:type="paragraph" w:styleId="IntenseQuote">
    <w:name w:val="Intense Quote"/>
    <w:basedOn w:val="Normal"/>
    <w:next w:val="Normal"/>
    <w:link w:val="IntenseQuoteChar"/>
    <w:uiPriority w:val="30"/>
    <w:qFormat/>
    <w:rsid w:val="00706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F7F"/>
    <w:rPr>
      <w:i/>
      <w:iCs/>
      <w:color w:val="2F5496" w:themeColor="accent1" w:themeShade="BF"/>
      <w:lang w:val="en-US"/>
    </w:rPr>
  </w:style>
  <w:style w:type="character" w:styleId="IntenseReference">
    <w:name w:val="Intense Reference"/>
    <w:basedOn w:val="DefaultParagraphFont"/>
    <w:uiPriority w:val="32"/>
    <w:qFormat/>
    <w:rsid w:val="00706F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38754">
      <w:bodyDiv w:val="1"/>
      <w:marLeft w:val="0"/>
      <w:marRight w:val="0"/>
      <w:marTop w:val="0"/>
      <w:marBottom w:val="0"/>
      <w:divBdr>
        <w:top w:val="none" w:sz="0" w:space="0" w:color="auto"/>
        <w:left w:val="none" w:sz="0" w:space="0" w:color="auto"/>
        <w:bottom w:val="none" w:sz="0" w:space="0" w:color="auto"/>
        <w:right w:val="none" w:sz="0" w:space="0" w:color="auto"/>
      </w:divBdr>
    </w:div>
    <w:div w:id="400099272">
      <w:bodyDiv w:val="1"/>
      <w:marLeft w:val="0"/>
      <w:marRight w:val="0"/>
      <w:marTop w:val="0"/>
      <w:marBottom w:val="0"/>
      <w:divBdr>
        <w:top w:val="none" w:sz="0" w:space="0" w:color="auto"/>
        <w:left w:val="none" w:sz="0" w:space="0" w:color="auto"/>
        <w:bottom w:val="none" w:sz="0" w:space="0" w:color="auto"/>
        <w:right w:val="none" w:sz="0" w:space="0" w:color="auto"/>
      </w:divBdr>
    </w:div>
    <w:div w:id="572929939">
      <w:bodyDiv w:val="1"/>
      <w:marLeft w:val="0"/>
      <w:marRight w:val="0"/>
      <w:marTop w:val="0"/>
      <w:marBottom w:val="0"/>
      <w:divBdr>
        <w:top w:val="none" w:sz="0" w:space="0" w:color="auto"/>
        <w:left w:val="none" w:sz="0" w:space="0" w:color="auto"/>
        <w:bottom w:val="none" w:sz="0" w:space="0" w:color="auto"/>
        <w:right w:val="none" w:sz="0" w:space="0" w:color="auto"/>
      </w:divBdr>
    </w:div>
    <w:div w:id="686560369">
      <w:bodyDiv w:val="1"/>
      <w:marLeft w:val="0"/>
      <w:marRight w:val="0"/>
      <w:marTop w:val="0"/>
      <w:marBottom w:val="0"/>
      <w:divBdr>
        <w:top w:val="none" w:sz="0" w:space="0" w:color="auto"/>
        <w:left w:val="none" w:sz="0" w:space="0" w:color="auto"/>
        <w:bottom w:val="none" w:sz="0" w:space="0" w:color="auto"/>
        <w:right w:val="none" w:sz="0" w:space="0" w:color="auto"/>
      </w:divBdr>
    </w:div>
    <w:div w:id="691343658">
      <w:bodyDiv w:val="1"/>
      <w:marLeft w:val="0"/>
      <w:marRight w:val="0"/>
      <w:marTop w:val="0"/>
      <w:marBottom w:val="0"/>
      <w:divBdr>
        <w:top w:val="none" w:sz="0" w:space="0" w:color="auto"/>
        <w:left w:val="none" w:sz="0" w:space="0" w:color="auto"/>
        <w:bottom w:val="none" w:sz="0" w:space="0" w:color="auto"/>
        <w:right w:val="none" w:sz="0" w:space="0" w:color="auto"/>
      </w:divBdr>
    </w:div>
    <w:div w:id="1028877488">
      <w:bodyDiv w:val="1"/>
      <w:marLeft w:val="0"/>
      <w:marRight w:val="0"/>
      <w:marTop w:val="0"/>
      <w:marBottom w:val="0"/>
      <w:divBdr>
        <w:top w:val="none" w:sz="0" w:space="0" w:color="auto"/>
        <w:left w:val="none" w:sz="0" w:space="0" w:color="auto"/>
        <w:bottom w:val="none" w:sz="0" w:space="0" w:color="auto"/>
        <w:right w:val="none" w:sz="0" w:space="0" w:color="auto"/>
      </w:divBdr>
    </w:div>
    <w:div w:id="1723360488">
      <w:bodyDiv w:val="1"/>
      <w:marLeft w:val="0"/>
      <w:marRight w:val="0"/>
      <w:marTop w:val="0"/>
      <w:marBottom w:val="0"/>
      <w:divBdr>
        <w:top w:val="none" w:sz="0" w:space="0" w:color="auto"/>
        <w:left w:val="none" w:sz="0" w:space="0" w:color="auto"/>
        <w:bottom w:val="none" w:sz="0" w:space="0" w:color="auto"/>
        <w:right w:val="none" w:sz="0" w:space="0" w:color="auto"/>
      </w:divBdr>
    </w:div>
    <w:div w:id="17961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Chaudhari</dc:creator>
  <cp:keywords/>
  <dc:description/>
  <cp:lastModifiedBy>Mayur Chaudhari</cp:lastModifiedBy>
  <cp:revision>11</cp:revision>
  <dcterms:created xsi:type="dcterms:W3CDTF">2025-07-20T04:49:00Z</dcterms:created>
  <dcterms:modified xsi:type="dcterms:W3CDTF">2025-07-23T04:46:00Z</dcterms:modified>
</cp:coreProperties>
</file>