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D5E12" w14:textId="3192D66D" w:rsidR="00F6312E" w:rsidRPr="008B2E63" w:rsidRDefault="00F6312E" w:rsidP="008B2E63">
      <w:pPr>
        <w:jc w:val="both"/>
        <w:rPr>
          <w:rFonts w:ascii="Times New Roman" w:hAnsi="Times New Roman" w:cs="Times New Roman"/>
          <w:b/>
          <w:bCs/>
        </w:rPr>
      </w:pPr>
      <w:r w:rsidRPr="008B2E63">
        <w:rPr>
          <w:rFonts w:ascii="Times New Roman" w:hAnsi="Times New Roman" w:cs="Times New Roman"/>
          <w:b/>
          <w:bCs/>
        </w:rPr>
        <w:t xml:space="preserve">INTEGRITY CONSTRAINTS </w:t>
      </w:r>
    </w:p>
    <w:p w14:paraId="1DCD0BB6" w14:textId="606E1C68" w:rsidR="00F6312E" w:rsidRDefault="00F6312E" w:rsidP="008B2E63">
      <w:pPr>
        <w:jc w:val="both"/>
        <w:rPr>
          <w:rFonts w:ascii="Times New Roman" w:hAnsi="Times New Roman" w:cs="Times New Roman"/>
          <w:sz w:val="24"/>
          <w:szCs w:val="24"/>
        </w:rPr>
      </w:pPr>
      <w:r w:rsidRPr="00F6312E">
        <w:rPr>
          <w:rFonts w:ascii="Times New Roman" w:hAnsi="Times New Roman" w:cs="Times New Roman"/>
          <w:sz w:val="24"/>
          <w:szCs w:val="24"/>
        </w:rPr>
        <w:t xml:space="preserve">Data integrity means accuracy, reliability and consistency of data which is stored in the database. Integrity constraints </w:t>
      </w:r>
      <w:r w:rsidR="008B2E63" w:rsidRPr="00F6312E">
        <w:rPr>
          <w:rFonts w:ascii="Times New Roman" w:hAnsi="Times New Roman" w:cs="Times New Roman"/>
          <w:sz w:val="24"/>
          <w:szCs w:val="24"/>
        </w:rPr>
        <w:t>offer</w:t>
      </w:r>
      <w:r w:rsidRPr="00F6312E">
        <w:rPr>
          <w:rFonts w:ascii="Times New Roman" w:hAnsi="Times New Roman" w:cs="Times New Roman"/>
          <w:sz w:val="24"/>
          <w:szCs w:val="24"/>
        </w:rPr>
        <w:t xml:space="preserve"> a means for ensuring that modifications made to the database by authorized users do not result in the loss of data consistency.</w:t>
      </w:r>
    </w:p>
    <w:p w14:paraId="14350508" w14:textId="77777777" w:rsidR="008B2E63" w:rsidRPr="008B2E63" w:rsidRDefault="00F6312E" w:rsidP="008B2E63">
      <w:pPr>
        <w:jc w:val="both"/>
        <w:rPr>
          <w:rFonts w:ascii="Times New Roman" w:hAnsi="Times New Roman" w:cs="Times New Roman"/>
          <w:b/>
          <w:bCs/>
          <w:sz w:val="24"/>
          <w:szCs w:val="24"/>
        </w:rPr>
      </w:pPr>
      <w:r w:rsidRPr="008B2E63">
        <w:rPr>
          <w:rFonts w:ascii="Times New Roman" w:hAnsi="Times New Roman" w:cs="Times New Roman"/>
          <w:b/>
          <w:bCs/>
          <w:sz w:val="24"/>
          <w:szCs w:val="24"/>
        </w:rPr>
        <w:t xml:space="preserve">Need of Integrity Constraints </w:t>
      </w:r>
    </w:p>
    <w:p w14:paraId="69323908" w14:textId="7FAC6894" w:rsidR="00F6312E" w:rsidRDefault="00F6312E" w:rsidP="008B2E63">
      <w:pPr>
        <w:jc w:val="both"/>
        <w:rPr>
          <w:rFonts w:ascii="Times New Roman" w:hAnsi="Times New Roman" w:cs="Times New Roman"/>
          <w:sz w:val="24"/>
          <w:szCs w:val="24"/>
        </w:rPr>
      </w:pPr>
      <w:r w:rsidRPr="00F6312E">
        <w:rPr>
          <w:rFonts w:ascii="Times New Roman" w:hAnsi="Times New Roman" w:cs="Times New Roman"/>
          <w:sz w:val="24"/>
          <w:szCs w:val="24"/>
        </w:rPr>
        <w:t>Many users enter data item in database which may results in inconsistencies. Therefore, data insertion, updating and other processes have to be performed in such a way that data integrity is not affected. For this integrity checks are made at data level by checking the value to certain specify rule.</w:t>
      </w:r>
    </w:p>
    <w:p w14:paraId="3B43D13F" w14:textId="77777777" w:rsidR="00F6312E" w:rsidRPr="008B2E63" w:rsidRDefault="00F6312E" w:rsidP="008B2E63">
      <w:pPr>
        <w:jc w:val="both"/>
        <w:rPr>
          <w:rFonts w:ascii="Times New Roman" w:hAnsi="Times New Roman" w:cs="Times New Roman"/>
          <w:b/>
          <w:bCs/>
          <w:sz w:val="24"/>
          <w:szCs w:val="24"/>
        </w:rPr>
      </w:pPr>
      <w:r w:rsidRPr="008B2E63">
        <w:rPr>
          <w:rFonts w:ascii="Times New Roman" w:hAnsi="Times New Roman" w:cs="Times New Roman"/>
          <w:b/>
          <w:bCs/>
          <w:sz w:val="24"/>
          <w:szCs w:val="24"/>
        </w:rPr>
        <w:t xml:space="preserve">Types of Data Integrity </w:t>
      </w:r>
    </w:p>
    <w:p w14:paraId="4984AF59" w14:textId="77777777" w:rsidR="00F6312E" w:rsidRDefault="00F6312E" w:rsidP="008B2E63">
      <w:pPr>
        <w:jc w:val="both"/>
        <w:rPr>
          <w:rFonts w:ascii="Times New Roman" w:hAnsi="Times New Roman" w:cs="Times New Roman"/>
          <w:sz w:val="24"/>
          <w:szCs w:val="24"/>
        </w:rPr>
      </w:pPr>
      <w:r w:rsidRPr="00F6312E">
        <w:rPr>
          <w:rFonts w:ascii="Times New Roman" w:hAnsi="Times New Roman" w:cs="Times New Roman"/>
          <w:sz w:val="24"/>
          <w:szCs w:val="24"/>
        </w:rPr>
        <w:t xml:space="preserve">There are different types of data integrity which are given below. </w:t>
      </w:r>
    </w:p>
    <w:p w14:paraId="1623859F" w14:textId="77777777" w:rsidR="008B2E63" w:rsidRPr="008B2E63" w:rsidRDefault="00F6312E" w:rsidP="008B2E63">
      <w:pPr>
        <w:pStyle w:val="ListParagraph"/>
        <w:numPr>
          <w:ilvl w:val="0"/>
          <w:numId w:val="1"/>
        </w:numPr>
        <w:jc w:val="both"/>
        <w:rPr>
          <w:rFonts w:ascii="Times New Roman" w:hAnsi="Times New Roman" w:cs="Times New Roman"/>
          <w:b/>
          <w:bCs/>
          <w:sz w:val="24"/>
          <w:szCs w:val="24"/>
        </w:rPr>
      </w:pPr>
      <w:r w:rsidRPr="008B2E63">
        <w:rPr>
          <w:rFonts w:ascii="Times New Roman" w:hAnsi="Times New Roman" w:cs="Times New Roman"/>
          <w:b/>
          <w:bCs/>
          <w:sz w:val="24"/>
          <w:szCs w:val="24"/>
        </w:rPr>
        <w:t>Domain Integrity Constraint</w:t>
      </w:r>
    </w:p>
    <w:p w14:paraId="13991D5F" w14:textId="7B44B6BE" w:rsidR="00F6312E" w:rsidRPr="008B2E63" w:rsidRDefault="00F6312E" w:rsidP="008B2E63">
      <w:pPr>
        <w:ind w:left="360"/>
        <w:jc w:val="both"/>
        <w:rPr>
          <w:rFonts w:ascii="Times New Roman" w:hAnsi="Times New Roman" w:cs="Times New Roman"/>
          <w:sz w:val="24"/>
          <w:szCs w:val="24"/>
        </w:rPr>
      </w:pPr>
      <w:r w:rsidRPr="008B2E63">
        <w:rPr>
          <w:rFonts w:ascii="Times New Roman" w:hAnsi="Times New Roman" w:cs="Times New Roman"/>
          <w:sz w:val="24"/>
          <w:szCs w:val="24"/>
        </w:rPr>
        <w:t xml:space="preserve"> Domain constraint defines that the value taken by the attribute must be the atomic value from its domain. It defines the domain or set of values for an attribute. In domain integrity, you define data type, length or size, here null values are allowed, is the value unique or not for an attribute.</w:t>
      </w:r>
    </w:p>
    <w:p w14:paraId="5391B682" w14:textId="0247B28B" w:rsidR="00F6312E" w:rsidRDefault="00F6312E" w:rsidP="00F6312E">
      <w:pPr>
        <w:ind w:left="360"/>
        <w:rPr>
          <w:rFonts w:ascii="Times New Roman" w:hAnsi="Times New Roman" w:cs="Times New Roman"/>
          <w:sz w:val="24"/>
          <w:szCs w:val="24"/>
        </w:rPr>
      </w:pPr>
      <w:r w:rsidRPr="00F6312E">
        <w:rPr>
          <w:rFonts w:ascii="Times New Roman" w:hAnsi="Times New Roman" w:cs="Times New Roman"/>
          <w:sz w:val="24"/>
          <w:szCs w:val="24"/>
        </w:rPr>
        <w:t xml:space="preserve"> Consider the following employee table</w:t>
      </w:r>
    </w:p>
    <w:tbl>
      <w:tblPr>
        <w:tblStyle w:val="TableGrid"/>
        <w:tblW w:w="0" w:type="auto"/>
        <w:jc w:val="center"/>
        <w:tblLook w:val="04A0" w:firstRow="1" w:lastRow="0" w:firstColumn="1" w:lastColumn="0" w:noHBand="0" w:noVBand="1"/>
      </w:tblPr>
      <w:tblGrid>
        <w:gridCol w:w="1903"/>
        <w:gridCol w:w="1985"/>
        <w:gridCol w:w="1559"/>
      </w:tblGrid>
      <w:tr w:rsidR="00301C60" w14:paraId="2F46EF39" w14:textId="77777777" w:rsidTr="008B2E63">
        <w:trPr>
          <w:jc w:val="center"/>
        </w:trPr>
        <w:tc>
          <w:tcPr>
            <w:tcW w:w="1903" w:type="dxa"/>
          </w:tcPr>
          <w:p w14:paraId="7922989A" w14:textId="39A564B3" w:rsidR="00301C60" w:rsidRDefault="00301C60" w:rsidP="00F6312E">
            <w:pPr>
              <w:rPr>
                <w:rFonts w:ascii="Times New Roman" w:hAnsi="Times New Roman" w:cs="Times New Roman"/>
                <w:sz w:val="24"/>
                <w:szCs w:val="24"/>
              </w:rPr>
            </w:pPr>
            <w:r w:rsidRPr="00301C60">
              <w:rPr>
                <w:rFonts w:ascii="Times New Roman" w:hAnsi="Times New Roman" w:cs="Times New Roman"/>
                <w:sz w:val="24"/>
                <w:szCs w:val="24"/>
              </w:rPr>
              <w:t>EMP_ID</w:t>
            </w:r>
          </w:p>
        </w:tc>
        <w:tc>
          <w:tcPr>
            <w:tcW w:w="1985" w:type="dxa"/>
          </w:tcPr>
          <w:p w14:paraId="3F4540D5" w14:textId="51803E22" w:rsidR="00301C60" w:rsidRDefault="00301C60" w:rsidP="00F6312E">
            <w:pPr>
              <w:rPr>
                <w:rFonts w:ascii="Times New Roman" w:hAnsi="Times New Roman" w:cs="Times New Roman"/>
                <w:sz w:val="24"/>
                <w:szCs w:val="24"/>
              </w:rPr>
            </w:pPr>
            <w:r w:rsidRPr="00301C60">
              <w:rPr>
                <w:rFonts w:ascii="Times New Roman" w:hAnsi="Times New Roman" w:cs="Times New Roman"/>
                <w:sz w:val="24"/>
                <w:szCs w:val="24"/>
              </w:rPr>
              <w:t>NAME</w:t>
            </w:r>
          </w:p>
        </w:tc>
        <w:tc>
          <w:tcPr>
            <w:tcW w:w="1559" w:type="dxa"/>
          </w:tcPr>
          <w:p w14:paraId="5ED51301" w14:textId="4FF4F937" w:rsidR="00301C60" w:rsidRDefault="00301C60" w:rsidP="00F6312E">
            <w:pPr>
              <w:rPr>
                <w:rFonts w:ascii="Times New Roman" w:hAnsi="Times New Roman" w:cs="Times New Roman"/>
                <w:sz w:val="24"/>
                <w:szCs w:val="24"/>
              </w:rPr>
            </w:pPr>
            <w:r w:rsidRPr="00301C60">
              <w:rPr>
                <w:rFonts w:ascii="Times New Roman" w:hAnsi="Times New Roman" w:cs="Times New Roman"/>
                <w:sz w:val="24"/>
                <w:szCs w:val="24"/>
              </w:rPr>
              <w:t>AGE</w:t>
            </w:r>
          </w:p>
        </w:tc>
      </w:tr>
      <w:tr w:rsidR="00301C60" w14:paraId="65F700A2" w14:textId="77777777" w:rsidTr="008B2E63">
        <w:trPr>
          <w:jc w:val="center"/>
        </w:trPr>
        <w:tc>
          <w:tcPr>
            <w:tcW w:w="1903" w:type="dxa"/>
          </w:tcPr>
          <w:p w14:paraId="4F5419B9" w14:textId="03050D91" w:rsidR="00301C60" w:rsidRDefault="00301C60" w:rsidP="00F6312E">
            <w:pPr>
              <w:rPr>
                <w:rFonts w:ascii="Times New Roman" w:hAnsi="Times New Roman" w:cs="Times New Roman"/>
                <w:sz w:val="24"/>
                <w:szCs w:val="24"/>
              </w:rPr>
            </w:pPr>
            <w:r w:rsidRPr="00301C60">
              <w:rPr>
                <w:rFonts w:ascii="Times New Roman" w:hAnsi="Times New Roman" w:cs="Times New Roman"/>
                <w:sz w:val="24"/>
                <w:szCs w:val="24"/>
              </w:rPr>
              <w:t xml:space="preserve"> E101</w:t>
            </w:r>
          </w:p>
        </w:tc>
        <w:tc>
          <w:tcPr>
            <w:tcW w:w="1985" w:type="dxa"/>
          </w:tcPr>
          <w:p w14:paraId="686BBB00" w14:textId="1B02D214" w:rsidR="00301C60" w:rsidRDefault="00301C60" w:rsidP="00F6312E">
            <w:pPr>
              <w:rPr>
                <w:rFonts w:ascii="Times New Roman" w:hAnsi="Times New Roman" w:cs="Times New Roman"/>
                <w:sz w:val="24"/>
                <w:szCs w:val="24"/>
              </w:rPr>
            </w:pPr>
            <w:r w:rsidRPr="00301C60">
              <w:rPr>
                <w:rFonts w:ascii="Times New Roman" w:hAnsi="Times New Roman" w:cs="Times New Roman"/>
                <w:sz w:val="24"/>
                <w:szCs w:val="24"/>
              </w:rPr>
              <w:t>Amit</w:t>
            </w:r>
          </w:p>
        </w:tc>
        <w:tc>
          <w:tcPr>
            <w:tcW w:w="1559" w:type="dxa"/>
          </w:tcPr>
          <w:p w14:paraId="07F1E551" w14:textId="2304896B" w:rsidR="00301C60" w:rsidRDefault="00301C60" w:rsidP="00F6312E">
            <w:pPr>
              <w:rPr>
                <w:rFonts w:ascii="Times New Roman" w:hAnsi="Times New Roman" w:cs="Times New Roman"/>
                <w:sz w:val="24"/>
                <w:szCs w:val="24"/>
              </w:rPr>
            </w:pPr>
            <w:r>
              <w:rPr>
                <w:rFonts w:ascii="Times New Roman" w:hAnsi="Times New Roman" w:cs="Times New Roman"/>
                <w:sz w:val="24"/>
                <w:szCs w:val="24"/>
              </w:rPr>
              <w:t>30</w:t>
            </w:r>
          </w:p>
        </w:tc>
      </w:tr>
      <w:tr w:rsidR="00301C60" w14:paraId="589E187E" w14:textId="77777777" w:rsidTr="008B2E63">
        <w:trPr>
          <w:jc w:val="center"/>
        </w:trPr>
        <w:tc>
          <w:tcPr>
            <w:tcW w:w="1903" w:type="dxa"/>
          </w:tcPr>
          <w:p w14:paraId="4FE02722" w14:textId="2FA2CC8E" w:rsidR="00301C60" w:rsidRDefault="00301C60" w:rsidP="00301C60">
            <w:pPr>
              <w:rPr>
                <w:rFonts w:ascii="Times New Roman" w:hAnsi="Times New Roman" w:cs="Times New Roman"/>
                <w:sz w:val="24"/>
                <w:szCs w:val="24"/>
              </w:rPr>
            </w:pPr>
            <w:r w:rsidRPr="004A086F">
              <w:rPr>
                <w:rFonts w:ascii="Times New Roman" w:hAnsi="Times New Roman" w:cs="Times New Roman"/>
                <w:sz w:val="24"/>
                <w:szCs w:val="24"/>
              </w:rPr>
              <w:t>E10</w:t>
            </w:r>
            <w:r>
              <w:rPr>
                <w:rFonts w:ascii="Times New Roman" w:hAnsi="Times New Roman" w:cs="Times New Roman"/>
                <w:sz w:val="24"/>
                <w:szCs w:val="24"/>
              </w:rPr>
              <w:t>2</w:t>
            </w:r>
          </w:p>
        </w:tc>
        <w:tc>
          <w:tcPr>
            <w:tcW w:w="1985" w:type="dxa"/>
          </w:tcPr>
          <w:p w14:paraId="654A2CD9" w14:textId="28974DBA" w:rsidR="00301C60" w:rsidRDefault="00301C60" w:rsidP="00301C60">
            <w:pPr>
              <w:rPr>
                <w:rFonts w:ascii="Times New Roman" w:hAnsi="Times New Roman" w:cs="Times New Roman"/>
                <w:sz w:val="24"/>
                <w:szCs w:val="24"/>
              </w:rPr>
            </w:pPr>
            <w:r w:rsidRPr="00301C60">
              <w:rPr>
                <w:rFonts w:ascii="Times New Roman" w:hAnsi="Times New Roman" w:cs="Times New Roman"/>
                <w:sz w:val="24"/>
                <w:szCs w:val="24"/>
              </w:rPr>
              <w:t>Aman</w:t>
            </w:r>
          </w:p>
        </w:tc>
        <w:tc>
          <w:tcPr>
            <w:tcW w:w="1559" w:type="dxa"/>
          </w:tcPr>
          <w:p w14:paraId="69A77771" w14:textId="484F17AF" w:rsidR="00301C60" w:rsidRDefault="00301C60" w:rsidP="00301C60">
            <w:pPr>
              <w:rPr>
                <w:rFonts w:ascii="Times New Roman" w:hAnsi="Times New Roman" w:cs="Times New Roman"/>
                <w:sz w:val="24"/>
                <w:szCs w:val="24"/>
              </w:rPr>
            </w:pPr>
            <w:r>
              <w:rPr>
                <w:rFonts w:ascii="Times New Roman" w:hAnsi="Times New Roman" w:cs="Times New Roman"/>
                <w:sz w:val="24"/>
                <w:szCs w:val="24"/>
              </w:rPr>
              <w:t>32</w:t>
            </w:r>
          </w:p>
        </w:tc>
      </w:tr>
      <w:tr w:rsidR="00301C60" w14:paraId="7A2D924F" w14:textId="77777777" w:rsidTr="008B2E63">
        <w:trPr>
          <w:jc w:val="center"/>
        </w:trPr>
        <w:tc>
          <w:tcPr>
            <w:tcW w:w="1903" w:type="dxa"/>
          </w:tcPr>
          <w:p w14:paraId="441E8FEF" w14:textId="4F4DF002" w:rsidR="00301C60" w:rsidRDefault="00301C60" w:rsidP="00301C60">
            <w:pPr>
              <w:rPr>
                <w:rFonts w:ascii="Times New Roman" w:hAnsi="Times New Roman" w:cs="Times New Roman"/>
                <w:sz w:val="24"/>
                <w:szCs w:val="24"/>
              </w:rPr>
            </w:pPr>
            <w:r w:rsidRPr="004A086F">
              <w:rPr>
                <w:rFonts w:ascii="Times New Roman" w:hAnsi="Times New Roman" w:cs="Times New Roman"/>
                <w:sz w:val="24"/>
                <w:szCs w:val="24"/>
              </w:rPr>
              <w:t>E10</w:t>
            </w:r>
            <w:r>
              <w:rPr>
                <w:rFonts w:ascii="Times New Roman" w:hAnsi="Times New Roman" w:cs="Times New Roman"/>
                <w:sz w:val="24"/>
                <w:szCs w:val="24"/>
              </w:rPr>
              <w:t>3</w:t>
            </w:r>
          </w:p>
        </w:tc>
        <w:tc>
          <w:tcPr>
            <w:tcW w:w="1985" w:type="dxa"/>
          </w:tcPr>
          <w:p w14:paraId="6384AED2" w14:textId="30BE204A" w:rsidR="00301C60" w:rsidRDefault="00301C60" w:rsidP="00301C60">
            <w:pPr>
              <w:rPr>
                <w:rFonts w:ascii="Times New Roman" w:hAnsi="Times New Roman" w:cs="Times New Roman"/>
                <w:sz w:val="24"/>
                <w:szCs w:val="24"/>
              </w:rPr>
            </w:pPr>
            <w:r w:rsidRPr="00301C60">
              <w:rPr>
                <w:rFonts w:ascii="Times New Roman" w:hAnsi="Times New Roman" w:cs="Times New Roman"/>
                <w:sz w:val="24"/>
                <w:szCs w:val="24"/>
              </w:rPr>
              <w:t>Akshay</w:t>
            </w:r>
          </w:p>
        </w:tc>
        <w:tc>
          <w:tcPr>
            <w:tcW w:w="1559" w:type="dxa"/>
          </w:tcPr>
          <w:p w14:paraId="743396D0" w14:textId="17C49CDD" w:rsidR="00301C60" w:rsidRDefault="00301C60" w:rsidP="00301C60">
            <w:pPr>
              <w:rPr>
                <w:rFonts w:ascii="Times New Roman" w:hAnsi="Times New Roman" w:cs="Times New Roman"/>
                <w:sz w:val="24"/>
                <w:szCs w:val="24"/>
              </w:rPr>
            </w:pPr>
            <w:r>
              <w:rPr>
                <w:rFonts w:ascii="Times New Roman" w:hAnsi="Times New Roman" w:cs="Times New Roman"/>
                <w:sz w:val="24"/>
                <w:szCs w:val="24"/>
              </w:rPr>
              <w:t>29</w:t>
            </w:r>
          </w:p>
        </w:tc>
      </w:tr>
      <w:tr w:rsidR="00301C60" w14:paraId="13A17B84" w14:textId="77777777" w:rsidTr="008B2E63">
        <w:trPr>
          <w:jc w:val="center"/>
        </w:trPr>
        <w:tc>
          <w:tcPr>
            <w:tcW w:w="1903" w:type="dxa"/>
          </w:tcPr>
          <w:p w14:paraId="4152DE81" w14:textId="4452E34B" w:rsidR="00301C60" w:rsidRDefault="00301C60" w:rsidP="00301C60">
            <w:pPr>
              <w:rPr>
                <w:rFonts w:ascii="Times New Roman" w:hAnsi="Times New Roman" w:cs="Times New Roman"/>
                <w:sz w:val="24"/>
                <w:szCs w:val="24"/>
              </w:rPr>
            </w:pPr>
            <w:r w:rsidRPr="004A086F">
              <w:rPr>
                <w:rFonts w:ascii="Times New Roman" w:hAnsi="Times New Roman" w:cs="Times New Roman"/>
                <w:sz w:val="24"/>
                <w:szCs w:val="24"/>
              </w:rPr>
              <w:t>E10</w:t>
            </w:r>
            <w:r>
              <w:rPr>
                <w:rFonts w:ascii="Times New Roman" w:hAnsi="Times New Roman" w:cs="Times New Roman"/>
                <w:sz w:val="24"/>
                <w:szCs w:val="24"/>
              </w:rPr>
              <w:t>4</w:t>
            </w:r>
          </w:p>
        </w:tc>
        <w:tc>
          <w:tcPr>
            <w:tcW w:w="1985" w:type="dxa"/>
          </w:tcPr>
          <w:p w14:paraId="232ED3CE" w14:textId="37ABE37A" w:rsidR="00301C60" w:rsidRDefault="00301C60" w:rsidP="00301C60">
            <w:pPr>
              <w:rPr>
                <w:rFonts w:ascii="Times New Roman" w:hAnsi="Times New Roman" w:cs="Times New Roman"/>
                <w:sz w:val="24"/>
                <w:szCs w:val="24"/>
              </w:rPr>
            </w:pPr>
            <w:r w:rsidRPr="00301C60">
              <w:rPr>
                <w:rFonts w:ascii="Times New Roman" w:hAnsi="Times New Roman" w:cs="Times New Roman"/>
                <w:sz w:val="24"/>
                <w:szCs w:val="24"/>
              </w:rPr>
              <w:t>Rahul</w:t>
            </w:r>
          </w:p>
        </w:tc>
        <w:tc>
          <w:tcPr>
            <w:tcW w:w="1559" w:type="dxa"/>
          </w:tcPr>
          <w:p w14:paraId="5680509D" w14:textId="6CC286D3" w:rsidR="00301C60" w:rsidRDefault="00301C60" w:rsidP="00301C60">
            <w:pPr>
              <w:rPr>
                <w:rFonts w:ascii="Times New Roman" w:hAnsi="Times New Roman" w:cs="Times New Roman"/>
                <w:sz w:val="24"/>
                <w:szCs w:val="24"/>
              </w:rPr>
            </w:pPr>
            <w:r>
              <w:rPr>
                <w:rFonts w:ascii="Times New Roman" w:hAnsi="Times New Roman" w:cs="Times New Roman"/>
                <w:sz w:val="24"/>
                <w:szCs w:val="24"/>
              </w:rPr>
              <w:t>Q</w:t>
            </w:r>
          </w:p>
        </w:tc>
      </w:tr>
    </w:tbl>
    <w:p w14:paraId="1683582C" w14:textId="77777777" w:rsidR="00F6312E" w:rsidRDefault="00F6312E" w:rsidP="00F6312E">
      <w:pPr>
        <w:ind w:left="360"/>
        <w:rPr>
          <w:rFonts w:ascii="Times New Roman" w:hAnsi="Times New Roman" w:cs="Times New Roman"/>
          <w:sz w:val="24"/>
          <w:szCs w:val="24"/>
        </w:rPr>
      </w:pPr>
    </w:p>
    <w:p w14:paraId="14274ED4" w14:textId="396EEBF7" w:rsidR="00301C60" w:rsidRDefault="00301C60" w:rsidP="008B2E63">
      <w:pPr>
        <w:ind w:left="360"/>
        <w:jc w:val="both"/>
        <w:rPr>
          <w:rFonts w:ascii="Times New Roman" w:hAnsi="Times New Roman" w:cs="Times New Roman"/>
          <w:sz w:val="24"/>
          <w:szCs w:val="24"/>
        </w:rPr>
      </w:pPr>
      <w:r w:rsidRPr="00301C60">
        <w:rPr>
          <w:rFonts w:ascii="Times New Roman" w:hAnsi="Times New Roman" w:cs="Times New Roman"/>
          <w:sz w:val="24"/>
          <w:szCs w:val="24"/>
        </w:rPr>
        <w:t>Here, the domain constraint is that in EMP_ID E104, in AGE ‘Q” is not allowed because in age attribute, only integer values can be taken.</w:t>
      </w:r>
    </w:p>
    <w:p w14:paraId="18E516E8" w14:textId="77777777" w:rsidR="00301C60" w:rsidRDefault="00301C60" w:rsidP="008B2E63">
      <w:pPr>
        <w:ind w:left="360"/>
        <w:jc w:val="both"/>
        <w:rPr>
          <w:rFonts w:ascii="Times New Roman" w:hAnsi="Times New Roman" w:cs="Times New Roman"/>
          <w:sz w:val="24"/>
          <w:szCs w:val="24"/>
        </w:rPr>
      </w:pPr>
    </w:p>
    <w:p w14:paraId="3E52E89E" w14:textId="77777777" w:rsidR="008B2E63" w:rsidRPr="008B2E63" w:rsidRDefault="00301C60" w:rsidP="008B2E63">
      <w:pPr>
        <w:pStyle w:val="ListParagraph"/>
        <w:numPr>
          <w:ilvl w:val="0"/>
          <w:numId w:val="1"/>
        </w:numPr>
        <w:jc w:val="both"/>
        <w:rPr>
          <w:rFonts w:ascii="Times New Roman" w:hAnsi="Times New Roman" w:cs="Times New Roman"/>
          <w:b/>
          <w:bCs/>
          <w:sz w:val="24"/>
          <w:szCs w:val="24"/>
        </w:rPr>
      </w:pPr>
      <w:r w:rsidRPr="008B2E63">
        <w:rPr>
          <w:rFonts w:ascii="Times New Roman" w:hAnsi="Times New Roman" w:cs="Times New Roman"/>
          <w:b/>
          <w:bCs/>
          <w:sz w:val="24"/>
          <w:szCs w:val="24"/>
        </w:rPr>
        <w:t xml:space="preserve">Entity Integrity Constraint </w:t>
      </w:r>
    </w:p>
    <w:p w14:paraId="21254302" w14:textId="510EC2C5" w:rsidR="00301C60" w:rsidRPr="00301C60" w:rsidRDefault="00301C60" w:rsidP="008B2E63">
      <w:pPr>
        <w:pStyle w:val="ListParagraph"/>
        <w:jc w:val="both"/>
        <w:rPr>
          <w:rFonts w:ascii="Times New Roman" w:hAnsi="Times New Roman" w:cs="Times New Roman"/>
          <w:sz w:val="24"/>
          <w:szCs w:val="24"/>
        </w:rPr>
      </w:pPr>
      <w:r w:rsidRPr="00301C60">
        <w:rPr>
          <w:rFonts w:ascii="Times New Roman" w:hAnsi="Times New Roman" w:cs="Times New Roman"/>
          <w:sz w:val="24"/>
          <w:szCs w:val="24"/>
        </w:rPr>
        <w:t>Entity integrity constraint states that primary key can’t be null. It ensures that a specific row in a table can be identified. There can be null values other than primary key fields. Null value is different from zero value or space. The two main properties are:</w:t>
      </w:r>
    </w:p>
    <w:p w14:paraId="16A99BEA" w14:textId="505AD212" w:rsidR="00301C60" w:rsidRDefault="00301C60" w:rsidP="008B2E63">
      <w:pPr>
        <w:pStyle w:val="ListParagraph"/>
        <w:jc w:val="both"/>
        <w:rPr>
          <w:rFonts w:ascii="Times New Roman" w:hAnsi="Times New Roman" w:cs="Times New Roman"/>
          <w:sz w:val="24"/>
          <w:szCs w:val="24"/>
        </w:rPr>
      </w:pPr>
      <w:r w:rsidRPr="00301C60">
        <w:rPr>
          <w:rFonts w:ascii="Times New Roman" w:hAnsi="Times New Roman" w:cs="Times New Roman"/>
          <w:sz w:val="24"/>
          <w:szCs w:val="24"/>
        </w:rPr>
        <w:sym w:font="Symbol" w:char="F0B7"/>
      </w:r>
      <w:r w:rsidRPr="00301C60">
        <w:rPr>
          <w:rFonts w:ascii="Times New Roman" w:hAnsi="Times New Roman" w:cs="Times New Roman"/>
          <w:sz w:val="24"/>
          <w:szCs w:val="24"/>
        </w:rPr>
        <w:t xml:space="preserve"> The primary key is not null, no component of the primary key may be set to null</w:t>
      </w:r>
      <w:r>
        <w:rPr>
          <w:rFonts w:ascii="Times New Roman" w:hAnsi="Times New Roman" w:cs="Times New Roman"/>
          <w:sz w:val="24"/>
          <w:szCs w:val="24"/>
        </w:rPr>
        <w:t>.</w:t>
      </w:r>
    </w:p>
    <w:p w14:paraId="560E9D22" w14:textId="77777777" w:rsidR="00301C60" w:rsidRDefault="00301C60" w:rsidP="008B2E63">
      <w:pPr>
        <w:pStyle w:val="ListParagraph"/>
        <w:jc w:val="both"/>
        <w:rPr>
          <w:rFonts w:ascii="Times New Roman" w:hAnsi="Times New Roman" w:cs="Times New Roman"/>
          <w:sz w:val="24"/>
          <w:szCs w:val="24"/>
        </w:rPr>
      </w:pPr>
      <w:r w:rsidRPr="00301C60">
        <w:rPr>
          <w:rFonts w:ascii="Times New Roman" w:hAnsi="Times New Roman" w:cs="Times New Roman"/>
          <w:sz w:val="24"/>
          <w:szCs w:val="24"/>
        </w:rPr>
        <w:sym w:font="Symbol" w:char="F0B7"/>
      </w:r>
      <w:r w:rsidRPr="00301C60">
        <w:rPr>
          <w:rFonts w:ascii="Times New Roman" w:hAnsi="Times New Roman" w:cs="Times New Roman"/>
          <w:sz w:val="24"/>
          <w:szCs w:val="24"/>
        </w:rPr>
        <w:t xml:space="preserve"> The primary key for a row is unique; it does not match the primary key of any other row in the table. </w:t>
      </w:r>
    </w:p>
    <w:p w14:paraId="13773B2B" w14:textId="6D0E3B87" w:rsidR="00301C60" w:rsidRDefault="00301C60" w:rsidP="008B2E63">
      <w:pPr>
        <w:pStyle w:val="ListParagraph"/>
        <w:jc w:val="both"/>
        <w:rPr>
          <w:rFonts w:ascii="Times New Roman" w:hAnsi="Times New Roman" w:cs="Times New Roman"/>
          <w:sz w:val="24"/>
          <w:szCs w:val="24"/>
        </w:rPr>
      </w:pPr>
      <w:r w:rsidRPr="00301C60">
        <w:rPr>
          <w:rFonts w:ascii="Times New Roman" w:hAnsi="Times New Roman" w:cs="Times New Roman"/>
          <w:sz w:val="24"/>
          <w:szCs w:val="24"/>
        </w:rPr>
        <w:t xml:space="preserve">The first property ensures that the primary key has meaning, has a value; no component of the key is missing. The uniqueness property ensures that the primary key of each row uniquely identifies it; there are no duplicates. Any operation that creates a duplicate primary key or one containing </w:t>
      </w:r>
      <w:proofErr w:type="gramStart"/>
      <w:r w:rsidRPr="00301C60">
        <w:rPr>
          <w:rFonts w:ascii="Times New Roman" w:hAnsi="Times New Roman" w:cs="Times New Roman"/>
          <w:sz w:val="24"/>
          <w:szCs w:val="24"/>
        </w:rPr>
        <w:t>nulls</w:t>
      </w:r>
      <w:proofErr w:type="gramEnd"/>
      <w:r w:rsidRPr="00301C60">
        <w:rPr>
          <w:rFonts w:ascii="Times New Roman" w:hAnsi="Times New Roman" w:cs="Times New Roman"/>
          <w:sz w:val="24"/>
          <w:szCs w:val="24"/>
        </w:rPr>
        <w:t xml:space="preserve"> is rejected. The system enforces entity integrity by not allowing operations (INSERT, UPDATE) to produce an invalid primary key.</w:t>
      </w:r>
    </w:p>
    <w:p w14:paraId="18E7587A" w14:textId="40AA5E25" w:rsidR="00301C60" w:rsidRDefault="00301C60" w:rsidP="008B2E63">
      <w:pPr>
        <w:pStyle w:val="ListParagraph"/>
        <w:jc w:val="both"/>
        <w:rPr>
          <w:rFonts w:ascii="Times New Roman" w:hAnsi="Times New Roman" w:cs="Times New Roman"/>
          <w:sz w:val="24"/>
          <w:szCs w:val="24"/>
        </w:rPr>
      </w:pPr>
      <w:r w:rsidRPr="00301C60">
        <w:rPr>
          <w:rFonts w:ascii="Times New Roman" w:hAnsi="Times New Roman" w:cs="Times New Roman"/>
          <w:sz w:val="24"/>
          <w:szCs w:val="24"/>
        </w:rPr>
        <w:lastRenderedPageBreak/>
        <w:t>For example, consider there is a relation “EMP” Where “</w:t>
      </w:r>
      <w:proofErr w:type="spellStart"/>
      <w:r w:rsidRPr="00301C60">
        <w:rPr>
          <w:rFonts w:ascii="Times New Roman" w:hAnsi="Times New Roman" w:cs="Times New Roman"/>
          <w:sz w:val="24"/>
          <w:szCs w:val="24"/>
        </w:rPr>
        <w:t>Emp_id</w:t>
      </w:r>
      <w:proofErr w:type="spellEnd"/>
      <w:r w:rsidRPr="00301C60">
        <w:rPr>
          <w:rFonts w:ascii="Times New Roman" w:hAnsi="Times New Roman" w:cs="Times New Roman"/>
          <w:sz w:val="24"/>
          <w:szCs w:val="24"/>
        </w:rPr>
        <w:t xml:space="preserve">” is a primary key. These must not contain any null value whereas other attributes may contain null value </w:t>
      </w:r>
      <w:proofErr w:type="spellStart"/>
      <w:r w:rsidRPr="00301C60">
        <w:rPr>
          <w:rFonts w:ascii="Times New Roman" w:hAnsi="Times New Roman" w:cs="Times New Roman"/>
          <w:sz w:val="24"/>
          <w:szCs w:val="24"/>
        </w:rPr>
        <w:t>e.g</w:t>
      </w:r>
      <w:proofErr w:type="spellEnd"/>
      <w:r w:rsidRPr="00301C60">
        <w:rPr>
          <w:rFonts w:ascii="Times New Roman" w:hAnsi="Times New Roman" w:cs="Times New Roman"/>
          <w:sz w:val="24"/>
          <w:szCs w:val="24"/>
        </w:rPr>
        <w:t xml:space="preserve"> “Age” in the following relation contains one null value.</w:t>
      </w:r>
    </w:p>
    <w:p w14:paraId="1EF03658" w14:textId="77777777" w:rsidR="00301C60" w:rsidRDefault="00301C60" w:rsidP="00301C60">
      <w:pPr>
        <w:pStyle w:val="ListParagrap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903"/>
        <w:gridCol w:w="1985"/>
        <w:gridCol w:w="1559"/>
      </w:tblGrid>
      <w:tr w:rsidR="00301C60" w14:paraId="7FAC082E" w14:textId="77777777" w:rsidTr="008B2E63">
        <w:trPr>
          <w:jc w:val="center"/>
        </w:trPr>
        <w:tc>
          <w:tcPr>
            <w:tcW w:w="1903" w:type="dxa"/>
          </w:tcPr>
          <w:p w14:paraId="17F1F8C1" w14:textId="77777777" w:rsidR="00301C60" w:rsidRDefault="00301C60" w:rsidP="00BC1C87">
            <w:pPr>
              <w:rPr>
                <w:rFonts w:ascii="Times New Roman" w:hAnsi="Times New Roman" w:cs="Times New Roman"/>
                <w:sz w:val="24"/>
                <w:szCs w:val="24"/>
              </w:rPr>
            </w:pPr>
            <w:r w:rsidRPr="00301C60">
              <w:rPr>
                <w:rFonts w:ascii="Times New Roman" w:hAnsi="Times New Roman" w:cs="Times New Roman"/>
                <w:sz w:val="24"/>
                <w:szCs w:val="24"/>
              </w:rPr>
              <w:t>EMP_ID</w:t>
            </w:r>
          </w:p>
        </w:tc>
        <w:tc>
          <w:tcPr>
            <w:tcW w:w="1985" w:type="dxa"/>
          </w:tcPr>
          <w:p w14:paraId="38E0BB30" w14:textId="77777777" w:rsidR="00301C60" w:rsidRDefault="00301C60" w:rsidP="00BC1C87">
            <w:pPr>
              <w:rPr>
                <w:rFonts w:ascii="Times New Roman" w:hAnsi="Times New Roman" w:cs="Times New Roman"/>
                <w:sz w:val="24"/>
                <w:szCs w:val="24"/>
              </w:rPr>
            </w:pPr>
            <w:r w:rsidRPr="00301C60">
              <w:rPr>
                <w:rFonts w:ascii="Times New Roman" w:hAnsi="Times New Roman" w:cs="Times New Roman"/>
                <w:sz w:val="24"/>
                <w:szCs w:val="24"/>
              </w:rPr>
              <w:t>NAME</w:t>
            </w:r>
          </w:p>
        </w:tc>
        <w:tc>
          <w:tcPr>
            <w:tcW w:w="1559" w:type="dxa"/>
          </w:tcPr>
          <w:p w14:paraId="2079E752" w14:textId="77777777" w:rsidR="00301C60" w:rsidRDefault="00301C60" w:rsidP="00BC1C87">
            <w:pPr>
              <w:rPr>
                <w:rFonts w:ascii="Times New Roman" w:hAnsi="Times New Roman" w:cs="Times New Roman"/>
                <w:sz w:val="24"/>
                <w:szCs w:val="24"/>
              </w:rPr>
            </w:pPr>
            <w:r w:rsidRPr="00301C60">
              <w:rPr>
                <w:rFonts w:ascii="Times New Roman" w:hAnsi="Times New Roman" w:cs="Times New Roman"/>
                <w:sz w:val="24"/>
                <w:szCs w:val="24"/>
              </w:rPr>
              <w:t>AGE</w:t>
            </w:r>
          </w:p>
        </w:tc>
      </w:tr>
      <w:tr w:rsidR="00301C60" w14:paraId="1846AD69" w14:textId="77777777" w:rsidTr="008B2E63">
        <w:trPr>
          <w:jc w:val="center"/>
        </w:trPr>
        <w:tc>
          <w:tcPr>
            <w:tcW w:w="1903" w:type="dxa"/>
          </w:tcPr>
          <w:p w14:paraId="05C2D349" w14:textId="77777777" w:rsidR="00301C60" w:rsidRDefault="00301C60" w:rsidP="00BC1C87">
            <w:pPr>
              <w:rPr>
                <w:rFonts w:ascii="Times New Roman" w:hAnsi="Times New Roman" w:cs="Times New Roman"/>
                <w:sz w:val="24"/>
                <w:szCs w:val="24"/>
              </w:rPr>
            </w:pPr>
            <w:r w:rsidRPr="00301C60">
              <w:rPr>
                <w:rFonts w:ascii="Times New Roman" w:hAnsi="Times New Roman" w:cs="Times New Roman"/>
                <w:sz w:val="24"/>
                <w:szCs w:val="24"/>
              </w:rPr>
              <w:t xml:space="preserve"> E101</w:t>
            </w:r>
          </w:p>
        </w:tc>
        <w:tc>
          <w:tcPr>
            <w:tcW w:w="1985" w:type="dxa"/>
          </w:tcPr>
          <w:p w14:paraId="1E3053B0" w14:textId="77777777" w:rsidR="00301C60" w:rsidRDefault="00301C60" w:rsidP="00BC1C87">
            <w:pPr>
              <w:rPr>
                <w:rFonts w:ascii="Times New Roman" w:hAnsi="Times New Roman" w:cs="Times New Roman"/>
                <w:sz w:val="24"/>
                <w:szCs w:val="24"/>
              </w:rPr>
            </w:pPr>
            <w:r w:rsidRPr="00301C60">
              <w:rPr>
                <w:rFonts w:ascii="Times New Roman" w:hAnsi="Times New Roman" w:cs="Times New Roman"/>
                <w:sz w:val="24"/>
                <w:szCs w:val="24"/>
              </w:rPr>
              <w:t>Amit</w:t>
            </w:r>
          </w:p>
        </w:tc>
        <w:tc>
          <w:tcPr>
            <w:tcW w:w="1559" w:type="dxa"/>
          </w:tcPr>
          <w:p w14:paraId="3F075B4F" w14:textId="77777777" w:rsidR="00301C60" w:rsidRDefault="00301C60" w:rsidP="00BC1C87">
            <w:pPr>
              <w:rPr>
                <w:rFonts w:ascii="Times New Roman" w:hAnsi="Times New Roman" w:cs="Times New Roman"/>
                <w:sz w:val="24"/>
                <w:szCs w:val="24"/>
              </w:rPr>
            </w:pPr>
            <w:r>
              <w:rPr>
                <w:rFonts w:ascii="Times New Roman" w:hAnsi="Times New Roman" w:cs="Times New Roman"/>
                <w:sz w:val="24"/>
                <w:szCs w:val="24"/>
              </w:rPr>
              <w:t>30</w:t>
            </w:r>
          </w:p>
        </w:tc>
      </w:tr>
      <w:tr w:rsidR="00301C60" w14:paraId="4B5B9D37" w14:textId="77777777" w:rsidTr="008B2E63">
        <w:trPr>
          <w:jc w:val="center"/>
        </w:trPr>
        <w:tc>
          <w:tcPr>
            <w:tcW w:w="1903" w:type="dxa"/>
          </w:tcPr>
          <w:p w14:paraId="6A774219" w14:textId="77777777" w:rsidR="00301C60" w:rsidRDefault="00301C60" w:rsidP="00BC1C87">
            <w:pPr>
              <w:rPr>
                <w:rFonts w:ascii="Times New Roman" w:hAnsi="Times New Roman" w:cs="Times New Roman"/>
                <w:sz w:val="24"/>
                <w:szCs w:val="24"/>
              </w:rPr>
            </w:pPr>
            <w:r w:rsidRPr="004A086F">
              <w:rPr>
                <w:rFonts w:ascii="Times New Roman" w:hAnsi="Times New Roman" w:cs="Times New Roman"/>
                <w:sz w:val="24"/>
                <w:szCs w:val="24"/>
              </w:rPr>
              <w:t>E10</w:t>
            </w:r>
            <w:r>
              <w:rPr>
                <w:rFonts w:ascii="Times New Roman" w:hAnsi="Times New Roman" w:cs="Times New Roman"/>
                <w:sz w:val="24"/>
                <w:szCs w:val="24"/>
              </w:rPr>
              <w:t>2</w:t>
            </w:r>
          </w:p>
        </w:tc>
        <w:tc>
          <w:tcPr>
            <w:tcW w:w="1985" w:type="dxa"/>
          </w:tcPr>
          <w:p w14:paraId="7C2FB8AE" w14:textId="77777777" w:rsidR="00301C60" w:rsidRDefault="00301C60" w:rsidP="00BC1C87">
            <w:pPr>
              <w:rPr>
                <w:rFonts w:ascii="Times New Roman" w:hAnsi="Times New Roman" w:cs="Times New Roman"/>
                <w:sz w:val="24"/>
                <w:szCs w:val="24"/>
              </w:rPr>
            </w:pPr>
            <w:r w:rsidRPr="00301C60">
              <w:rPr>
                <w:rFonts w:ascii="Times New Roman" w:hAnsi="Times New Roman" w:cs="Times New Roman"/>
                <w:sz w:val="24"/>
                <w:szCs w:val="24"/>
              </w:rPr>
              <w:t>Aman</w:t>
            </w:r>
          </w:p>
        </w:tc>
        <w:tc>
          <w:tcPr>
            <w:tcW w:w="1559" w:type="dxa"/>
          </w:tcPr>
          <w:p w14:paraId="4DCCF83A" w14:textId="77777777" w:rsidR="00301C60" w:rsidRDefault="00301C60" w:rsidP="00BC1C87">
            <w:pPr>
              <w:rPr>
                <w:rFonts w:ascii="Times New Roman" w:hAnsi="Times New Roman" w:cs="Times New Roman"/>
                <w:sz w:val="24"/>
                <w:szCs w:val="24"/>
              </w:rPr>
            </w:pPr>
            <w:r>
              <w:rPr>
                <w:rFonts w:ascii="Times New Roman" w:hAnsi="Times New Roman" w:cs="Times New Roman"/>
                <w:sz w:val="24"/>
                <w:szCs w:val="24"/>
              </w:rPr>
              <w:t>32</w:t>
            </w:r>
          </w:p>
        </w:tc>
      </w:tr>
      <w:tr w:rsidR="00301C60" w14:paraId="36901DE1" w14:textId="77777777" w:rsidTr="008B2E63">
        <w:trPr>
          <w:jc w:val="center"/>
        </w:trPr>
        <w:tc>
          <w:tcPr>
            <w:tcW w:w="1903" w:type="dxa"/>
          </w:tcPr>
          <w:p w14:paraId="14AB2026" w14:textId="77777777" w:rsidR="00301C60" w:rsidRDefault="00301C60" w:rsidP="00BC1C87">
            <w:pPr>
              <w:rPr>
                <w:rFonts w:ascii="Times New Roman" w:hAnsi="Times New Roman" w:cs="Times New Roman"/>
                <w:sz w:val="24"/>
                <w:szCs w:val="24"/>
              </w:rPr>
            </w:pPr>
            <w:r w:rsidRPr="004A086F">
              <w:rPr>
                <w:rFonts w:ascii="Times New Roman" w:hAnsi="Times New Roman" w:cs="Times New Roman"/>
                <w:sz w:val="24"/>
                <w:szCs w:val="24"/>
              </w:rPr>
              <w:t>E10</w:t>
            </w:r>
            <w:r>
              <w:rPr>
                <w:rFonts w:ascii="Times New Roman" w:hAnsi="Times New Roman" w:cs="Times New Roman"/>
                <w:sz w:val="24"/>
                <w:szCs w:val="24"/>
              </w:rPr>
              <w:t>3</w:t>
            </w:r>
          </w:p>
        </w:tc>
        <w:tc>
          <w:tcPr>
            <w:tcW w:w="1985" w:type="dxa"/>
          </w:tcPr>
          <w:p w14:paraId="03FD0B21" w14:textId="77777777" w:rsidR="00301C60" w:rsidRDefault="00301C60" w:rsidP="00BC1C87">
            <w:pPr>
              <w:rPr>
                <w:rFonts w:ascii="Times New Roman" w:hAnsi="Times New Roman" w:cs="Times New Roman"/>
                <w:sz w:val="24"/>
                <w:szCs w:val="24"/>
              </w:rPr>
            </w:pPr>
            <w:r w:rsidRPr="00301C60">
              <w:rPr>
                <w:rFonts w:ascii="Times New Roman" w:hAnsi="Times New Roman" w:cs="Times New Roman"/>
                <w:sz w:val="24"/>
                <w:szCs w:val="24"/>
              </w:rPr>
              <w:t>Akshay</w:t>
            </w:r>
          </w:p>
        </w:tc>
        <w:tc>
          <w:tcPr>
            <w:tcW w:w="1559" w:type="dxa"/>
          </w:tcPr>
          <w:p w14:paraId="1DA0A2BE" w14:textId="77777777" w:rsidR="00301C60" w:rsidRDefault="00301C60" w:rsidP="00BC1C87">
            <w:pPr>
              <w:rPr>
                <w:rFonts w:ascii="Times New Roman" w:hAnsi="Times New Roman" w:cs="Times New Roman"/>
                <w:sz w:val="24"/>
                <w:szCs w:val="24"/>
              </w:rPr>
            </w:pPr>
            <w:r>
              <w:rPr>
                <w:rFonts w:ascii="Times New Roman" w:hAnsi="Times New Roman" w:cs="Times New Roman"/>
                <w:sz w:val="24"/>
                <w:szCs w:val="24"/>
              </w:rPr>
              <w:t>29</w:t>
            </w:r>
          </w:p>
        </w:tc>
      </w:tr>
      <w:tr w:rsidR="00301C60" w14:paraId="428D9853" w14:textId="77777777" w:rsidTr="008B2E63">
        <w:trPr>
          <w:jc w:val="center"/>
        </w:trPr>
        <w:tc>
          <w:tcPr>
            <w:tcW w:w="1903" w:type="dxa"/>
          </w:tcPr>
          <w:p w14:paraId="51D705D2" w14:textId="77777777" w:rsidR="00301C60" w:rsidRDefault="00301C60" w:rsidP="00BC1C87">
            <w:pPr>
              <w:rPr>
                <w:rFonts w:ascii="Times New Roman" w:hAnsi="Times New Roman" w:cs="Times New Roman"/>
                <w:sz w:val="24"/>
                <w:szCs w:val="24"/>
              </w:rPr>
            </w:pPr>
            <w:r w:rsidRPr="004A086F">
              <w:rPr>
                <w:rFonts w:ascii="Times New Roman" w:hAnsi="Times New Roman" w:cs="Times New Roman"/>
                <w:sz w:val="24"/>
                <w:szCs w:val="24"/>
              </w:rPr>
              <w:t>E10</w:t>
            </w:r>
            <w:r>
              <w:rPr>
                <w:rFonts w:ascii="Times New Roman" w:hAnsi="Times New Roman" w:cs="Times New Roman"/>
                <w:sz w:val="24"/>
                <w:szCs w:val="24"/>
              </w:rPr>
              <w:t>4</w:t>
            </w:r>
          </w:p>
        </w:tc>
        <w:tc>
          <w:tcPr>
            <w:tcW w:w="1985" w:type="dxa"/>
          </w:tcPr>
          <w:p w14:paraId="41073543" w14:textId="77777777" w:rsidR="00301C60" w:rsidRDefault="00301C60" w:rsidP="00BC1C87">
            <w:pPr>
              <w:rPr>
                <w:rFonts w:ascii="Times New Roman" w:hAnsi="Times New Roman" w:cs="Times New Roman"/>
                <w:sz w:val="24"/>
                <w:szCs w:val="24"/>
              </w:rPr>
            </w:pPr>
            <w:r w:rsidRPr="00301C60">
              <w:rPr>
                <w:rFonts w:ascii="Times New Roman" w:hAnsi="Times New Roman" w:cs="Times New Roman"/>
                <w:sz w:val="24"/>
                <w:szCs w:val="24"/>
              </w:rPr>
              <w:t>Rahul</w:t>
            </w:r>
          </w:p>
        </w:tc>
        <w:tc>
          <w:tcPr>
            <w:tcW w:w="1559" w:type="dxa"/>
          </w:tcPr>
          <w:p w14:paraId="4C931B5D" w14:textId="31AEB582" w:rsidR="00301C60" w:rsidRDefault="00301C60" w:rsidP="00BC1C87">
            <w:pPr>
              <w:rPr>
                <w:rFonts w:ascii="Times New Roman" w:hAnsi="Times New Roman" w:cs="Times New Roman"/>
                <w:sz w:val="24"/>
                <w:szCs w:val="24"/>
              </w:rPr>
            </w:pPr>
            <w:r>
              <w:rPr>
                <w:rFonts w:ascii="Times New Roman" w:hAnsi="Times New Roman" w:cs="Times New Roman"/>
                <w:sz w:val="24"/>
                <w:szCs w:val="24"/>
              </w:rPr>
              <w:t>NULL</w:t>
            </w:r>
          </w:p>
        </w:tc>
      </w:tr>
    </w:tbl>
    <w:p w14:paraId="3A02C951" w14:textId="77777777" w:rsidR="00301C60" w:rsidRDefault="00301C60" w:rsidP="00301C60">
      <w:pPr>
        <w:pStyle w:val="ListParagraph"/>
        <w:rPr>
          <w:rFonts w:ascii="Times New Roman" w:hAnsi="Times New Roman" w:cs="Times New Roman"/>
          <w:sz w:val="24"/>
          <w:szCs w:val="24"/>
        </w:rPr>
      </w:pPr>
    </w:p>
    <w:p w14:paraId="47202B0D" w14:textId="10D4BCBC" w:rsidR="00301C60" w:rsidRDefault="00301C60" w:rsidP="008B2E63">
      <w:pPr>
        <w:pStyle w:val="ListParagraph"/>
        <w:jc w:val="both"/>
        <w:rPr>
          <w:rFonts w:ascii="Times New Roman" w:hAnsi="Times New Roman" w:cs="Times New Roman"/>
          <w:sz w:val="24"/>
          <w:szCs w:val="24"/>
        </w:rPr>
      </w:pPr>
      <w:r w:rsidRPr="00301C60">
        <w:rPr>
          <w:rFonts w:ascii="Times New Roman" w:hAnsi="Times New Roman" w:cs="Times New Roman"/>
          <w:sz w:val="24"/>
          <w:szCs w:val="24"/>
        </w:rPr>
        <w:t>In the above table, in EMP_ID E104, in age attribute, NULL values are not allowed</w:t>
      </w:r>
      <w:r>
        <w:rPr>
          <w:rFonts w:ascii="Times New Roman" w:hAnsi="Times New Roman" w:cs="Times New Roman"/>
          <w:sz w:val="24"/>
          <w:szCs w:val="24"/>
        </w:rPr>
        <w:t>.</w:t>
      </w:r>
    </w:p>
    <w:p w14:paraId="127E4D4A" w14:textId="77777777" w:rsidR="00301C60" w:rsidRDefault="00301C60" w:rsidP="008B2E63">
      <w:pPr>
        <w:pStyle w:val="ListParagraph"/>
        <w:jc w:val="both"/>
        <w:rPr>
          <w:rFonts w:ascii="Times New Roman" w:hAnsi="Times New Roman" w:cs="Times New Roman"/>
          <w:sz w:val="24"/>
          <w:szCs w:val="24"/>
        </w:rPr>
      </w:pPr>
    </w:p>
    <w:p w14:paraId="1DD0FF56" w14:textId="77777777" w:rsidR="008B2E63" w:rsidRPr="008B2E63" w:rsidRDefault="00301C60" w:rsidP="008B2E63">
      <w:pPr>
        <w:pStyle w:val="ListParagraph"/>
        <w:numPr>
          <w:ilvl w:val="0"/>
          <w:numId w:val="1"/>
        </w:numPr>
        <w:jc w:val="both"/>
        <w:rPr>
          <w:rFonts w:ascii="Times New Roman" w:hAnsi="Times New Roman" w:cs="Times New Roman"/>
          <w:b/>
          <w:bCs/>
          <w:sz w:val="24"/>
          <w:szCs w:val="24"/>
        </w:rPr>
      </w:pPr>
      <w:r w:rsidRPr="008B2E63">
        <w:rPr>
          <w:rFonts w:ascii="Times New Roman" w:hAnsi="Times New Roman" w:cs="Times New Roman"/>
          <w:b/>
          <w:bCs/>
          <w:sz w:val="24"/>
          <w:szCs w:val="24"/>
        </w:rPr>
        <w:t xml:space="preserve">Referential Integrity Constraint </w:t>
      </w:r>
    </w:p>
    <w:p w14:paraId="1CBB3E3E" w14:textId="0DB2C234" w:rsidR="00301C60" w:rsidRDefault="00301C60" w:rsidP="008B2E63">
      <w:pPr>
        <w:pStyle w:val="ListParagraph"/>
        <w:jc w:val="both"/>
        <w:rPr>
          <w:rFonts w:ascii="Times New Roman" w:hAnsi="Times New Roman" w:cs="Times New Roman"/>
          <w:sz w:val="24"/>
          <w:szCs w:val="24"/>
        </w:rPr>
      </w:pPr>
      <w:r w:rsidRPr="00301C60">
        <w:rPr>
          <w:rFonts w:ascii="Times New Roman" w:hAnsi="Times New Roman" w:cs="Times New Roman"/>
          <w:sz w:val="24"/>
          <w:szCs w:val="24"/>
        </w:rPr>
        <w:t xml:space="preserve">The referential integrity constraint is specified between two tables and it is used to maintain consistency among rows between two tables. The properties are: </w:t>
      </w:r>
    </w:p>
    <w:p w14:paraId="107D68F0" w14:textId="77777777" w:rsidR="00301C60" w:rsidRDefault="00301C60" w:rsidP="008B2E63">
      <w:pPr>
        <w:pStyle w:val="ListParagraph"/>
        <w:jc w:val="both"/>
        <w:rPr>
          <w:rFonts w:ascii="Times New Roman" w:hAnsi="Times New Roman" w:cs="Times New Roman"/>
          <w:sz w:val="24"/>
          <w:szCs w:val="24"/>
        </w:rPr>
      </w:pPr>
      <w:r w:rsidRPr="00301C60">
        <w:rPr>
          <w:rFonts w:ascii="Times New Roman" w:hAnsi="Times New Roman" w:cs="Times New Roman"/>
          <w:sz w:val="24"/>
          <w:szCs w:val="24"/>
        </w:rPr>
        <w:sym w:font="Symbol" w:char="F0B7"/>
      </w:r>
      <w:r w:rsidRPr="00301C60">
        <w:rPr>
          <w:rFonts w:ascii="Times New Roman" w:hAnsi="Times New Roman" w:cs="Times New Roman"/>
          <w:sz w:val="24"/>
          <w:szCs w:val="24"/>
        </w:rPr>
        <w:t xml:space="preserve"> You can’t delete a record from a primary table if matching record exist in a related table. </w:t>
      </w:r>
    </w:p>
    <w:p w14:paraId="4C40BD9E" w14:textId="6AB72E70" w:rsidR="00301C60" w:rsidRDefault="00301C60" w:rsidP="008B2E63">
      <w:pPr>
        <w:pStyle w:val="ListParagraph"/>
        <w:jc w:val="both"/>
        <w:rPr>
          <w:rFonts w:ascii="Times New Roman" w:hAnsi="Times New Roman" w:cs="Times New Roman"/>
          <w:sz w:val="24"/>
          <w:szCs w:val="24"/>
        </w:rPr>
      </w:pPr>
      <w:r w:rsidRPr="00301C60">
        <w:rPr>
          <w:rFonts w:ascii="Times New Roman" w:hAnsi="Times New Roman" w:cs="Times New Roman"/>
          <w:sz w:val="24"/>
          <w:szCs w:val="24"/>
        </w:rPr>
        <w:sym w:font="Symbol" w:char="F0B7"/>
      </w:r>
      <w:r w:rsidRPr="00301C60">
        <w:rPr>
          <w:rFonts w:ascii="Times New Roman" w:hAnsi="Times New Roman" w:cs="Times New Roman"/>
          <w:sz w:val="24"/>
          <w:szCs w:val="24"/>
        </w:rPr>
        <w:t xml:space="preserve"> You can’t enter value in foreign key field of the related table that doesn’t exist in the primary key of the primary table. </w:t>
      </w:r>
    </w:p>
    <w:p w14:paraId="58904FED" w14:textId="77777777" w:rsidR="00301C60" w:rsidRDefault="00301C60" w:rsidP="008B2E63">
      <w:pPr>
        <w:pStyle w:val="ListParagraph"/>
        <w:jc w:val="both"/>
        <w:rPr>
          <w:rFonts w:ascii="Times New Roman" w:hAnsi="Times New Roman" w:cs="Times New Roman"/>
          <w:sz w:val="24"/>
          <w:szCs w:val="24"/>
        </w:rPr>
      </w:pPr>
      <w:r w:rsidRPr="00301C60">
        <w:rPr>
          <w:rFonts w:ascii="Times New Roman" w:hAnsi="Times New Roman" w:cs="Times New Roman"/>
          <w:sz w:val="24"/>
          <w:szCs w:val="24"/>
        </w:rPr>
        <w:sym w:font="Symbol" w:char="F0B7"/>
      </w:r>
      <w:r w:rsidRPr="00301C60">
        <w:rPr>
          <w:rFonts w:ascii="Times New Roman" w:hAnsi="Times New Roman" w:cs="Times New Roman"/>
          <w:sz w:val="24"/>
          <w:szCs w:val="24"/>
        </w:rPr>
        <w:t xml:space="preserve"> You can’t change a primary key value in the primary table if that record related record. </w:t>
      </w:r>
    </w:p>
    <w:p w14:paraId="2D4023B9" w14:textId="77777777" w:rsidR="00301C60" w:rsidRDefault="00301C60" w:rsidP="008B2E63">
      <w:pPr>
        <w:pStyle w:val="ListParagraph"/>
        <w:jc w:val="both"/>
        <w:rPr>
          <w:rFonts w:ascii="Times New Roman" w:hAnsi="Times New Roman" w:cs="Times New Roman"/>
          <w:sz w:val="24"/>
          <w:szCs w:val="24"/>
        </w:rPr>
      </w:pPr>
      <w:r w:rsidRPr="00301C60">
        <w:rPr>
          <w:rFonts w:ascii="Times New Roman" w:hAnsi="Times New Roman" w:cs="Times New Roman"/>
          <w:sz w:val="24"/>
          <w:szCs w:val="24"/>
        </w:rPr>
        <w:sym w:font="Symbol" w:char="F0B7"/>
      </w:r>
      <w:r w:rsidRPr="00301C60">
        <w:rPr>
          <w:rFonts w:ascii="Times New Roman" w:hAnsi="Times New Roman" w:cs="Times New Roman"/>
          <w:sz w:val="24"/>
          <w:szCs w:val="24"/>
        </w:rPr>
        <w:t xml:space="preserve"> You can enter a value in foreign key, specify that the record is unrelated. </w:t>
      </w:r>
    </w:p>
    <w:p w14:paraId="7CE1BF40" w14:textId="77777777" w:rsidR="00301C60" w:rsidRDefault="00301C60" w:rsidP="008B2E63">
      <w:pPr>
        <w:pStyle w:val="ListParagraph"/>
        <w:jc w:val="both"/>
        <w:rPr>
          <w:rFonts w:ascii="Times New Roman" w:hAnsi="Times New Roman" w:cs="Times New Roman"/>
          <w:sz w:val="24"/>
          <w:szCs w:val="24"/>
        </w:rPr>
      </w:pPr>
      <w:r w:rsidRPr="00301C60">
        <w:rPr>
          <w:rFonts w:ascii="Times New Roman" w:hAnsi="Times New Roman" w:cs="Times New Roman"/>
          <w:sz w:val="24"/>
          <w:szCs w:val="24"/>
        </w:rPr>
        <w:sym w:font="Symbol" w:char="F0B7"/>
      </w:r>
      <w:r w:rsidRPr="00301C60">
        <w:rPr>
          <w:rFonts w:ascii="Times New Roman" w:hAnsi="Times New Roman" w:cs="Times New Roman"/>
          <w:sz w:val="24"/>
          <w:szCs w:val="24"/>
        </w:rPr>
        <w:t xml:space="preserve"> You cannot update or delete a record of the referenced relation if the corresponding record exists in the referencing relation. </w:t>
      </w:r>
    </w:p>
    <w:p w14:paraId="30DB5C50" w14:textId="10A74A80" w:rsidR="00301C60" w:rsidRDefault="00301C60" w:rsidP="008B2E63">
      <w:pPr>
        <w:pStyle w:val="ListParagraph"/>
        <w:jc w:val="both"/>
        <w:rPr>
          <w:rFonts w:ascii="Times New Roman" w:hAnsi="Times New Roman" w:cs="Times New Roman"/>
          <w:sz w:val="24"/>
          <w:szCs w:val="24"/>
        </w:rPr>
      </w:pPr>
      <w:r w:rsidRPr="00301C60">
        <w:rPr>
          <w:rFonts w:ascii="Times New Roman" w:hAnsi="Times New Roman" w:cs="Times New Roman"/>
          <w:sz w:val="24"/>
          <w:szCs w:val="24"/>
        </w:rPr>
        <w:sym w:font="Symbol" w:char="F0B7"/>
      </w:r>
      <w:r w:rsidRPr="00301C60">
        <w:rPr>
          <w:rFonts w:ascii="Times New Roman" w:hAnsi="Times New Roman" w:cs="Times New Roman"/>
          <w:sz w:val="24"/>
          <w:szCs w:val="24"/>
        </w:rPr>
        <w:t xml:space="preserve"> You cannot insert a record into a referencing relation if the corresponding record does not exist in the referenced relation. For example, consider there are two relations ‘EMP’ and ‘DEPT</w:t>
      </w:r>
      <w:proofErr w:type="gramStart"/>
      <w:r w:rsidRPr="00301C60">
        <w:rPr>
          <w:rFonts w:ascii="Times New Roman" w:hAnsi="Times New Roman" w:cs="Times New Roman"/>
          <w:sz w:val="24"/>
          <w:szCs w:val="24"/>
        </w:rPr>
        <w:t>’ .Here</w:t>
      </w:r>
      <w:proofErr w:type="gramEnd"/>
      <w:r w:rsidRPr="00301C60">
        <w:rPr>
          <w:rFonts w:ascii="Times New Roman" w:hAnsi="Times New Roman" w:cs="Times New Roman"/>
          <w:sz w:val="24"/>
          <w:szCs w:val="24"/>
        </w:rPr>
        <w:t>, relation ‘EMP’ references the relation ‘Department’.</w:t>
      </w:r>
    </w:p>
    <w:p w14:paraId="5079FEBD" w14:textId="77777777" w:rsidR="008B2E63" w:rsidRDefault="008B2E63" w:rsidP="00301C60">
      <w:pPr>
        <w:pStyle w:val="ListParagraph"/>
        <w:rPr>
          <w:rFonts w:ascii="Times New Roman" w:hAnsi="Times New Roman" w:cs="Times New Roman"/>
          <w:sz w:val="24"/>
          <w:szCs w:val="24"/>
        </w:rPr>
      </w:pPr>
    </w:p>
    <w:p w14:paraId="56CED6F9" w14:textId="3EF8AE67" w:rsidR="008B2E63" w:rsidRDefault="008B2E63" w:rsidP="00301C60">
      <w:pPr>
        <w:pStyle w:val="ListParagraph"/>
        <w:rPr>
          <w:rFonts w:ascii="Times New Roman" w:hAnsi="Times New Roman" w:cs="Times New Roman"/>
          <w:sz w:val="24"/>
          <w:szCs w:val="24"/>
        </w:rPr>
      </w:pPr>
      <w:r w:rsidRPr="008B2E63">
        <w:rPr>
          <w:rFonts w:ascii="Times New Roman" w:hAnsi="Times New Roman" w:cs="Times New Roman"/>
          <w:noProof/>
          <w:sz w:val="24"/>
          <w:szCs w:val="24"/>
        </w:rPr>
        <w:drawing>
          <wp:inline distT="0" distB="0" distL="0" distR="0" wp14:anchorId="65477E81" wp14:editId="02CD19F2">
            <wp:extent cx="5029902" cy="3591426"/>
            <wp:effectExtent l="0" t="0" r="0" b="9525"/>
            <wp:docPr id="118403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36520" name=""/>
                    <pic:cNvPicPr/>
                  </pic:nvPicPr>
                  <pic:blipFill>
                    <a:blip r:embed="rId5"/>
                    <a:stretch>
                      <a:fillRect/>
                    </a:stretch>
                  </pic:blipFill>
                  <pic:spPr>
                    <a:xfrm>
                      <a:off x="0" y="0"/>
                      <a:ext cx="5029902" cy="3591426"/>
                    </a:xfrm>
                    <a:prstGeom prst="rect">
                      <a:avLst/>
                    </a:prstGeom>
                  </pic:spPr>
                </pic:pic>
              </a:graphicData>
            </a:graphic>
          </wp:inline>
        </w:drawing>
      </w:r>
    </w:p>
    <w:p w14:paraId="066925DE" w14:textId="77777777" w:rsidR="008B2E63" w:rsidRDefault="008B2E63" w:rsidP="00301C60">
      <w:pPr>
        <w:pStyle w:val="ListParagraph"/>
        <w:rPr>
          <w:rFonts w:ascii="Times New Roman" w:hAnsi="Times New Roman" w:cs="Times New Roman"/>
          <w:sz w:val="24"/>
          <w:szCs w:val="24"/>
        </w:rPr>
      </w:pPr>
    </w:p>
    <w:p w14:paraId="12511858" w14:textId="4B38AFE0" w:rsidR="008B2E63" w:rsidRDefault="008B2E63" w:rsidP="008B2E63">
      <w:pPr>
        <w:pStyle w:val="ListParagraph"/>
        <w:jc w:val="both"/>
        <w:rPr>
          <w:rFonts w:ascii="Times New Roman" w:hAnsi="Times New Roman" w:cs="Times New Roman"/>
          <w:sz w:val="24"/>
          <w:szCs w:val="24"/>
        </w:rPr>
      </w:pPr>
      <w:r w:rsidRPr="008B2E63">
        <w:rPr>
          <w:rFonts w:ascii="Times New Roman" w:hAnsi="Times New Roman" w:cs="Times New Roman"/>
          <w:sz w:val="24"/>
          <w:szCs w:val="24"/>
        </w:rPr>
        <w:t>Here in the above table, the relation ‘EMP’ does not satisfy the referential integrity constraint because in relation ‘DEPT’, no value of primary key specifies department no. 12. So here, referential integrity constraint is violated.</w:t>
      </w:r>
    </w:p>
    <w:p w14:paraId="3D51CC69" w14:textId="77777777" w:rsidR="008B2E63" w:rsidRDefault="008B2E63" w:rsidP="008B2E63">
      <w:pPr>
        <w:pStyle w:val="ListParagraph"/>
        <w:jc w:val="both"/>
        <w:rPr>
          <w:rFonts w:ascii="Times New Roman" w:hAnsi="Times New Roman" w:cs="Times New Roman"/>
          <w:sz w:val="24"/>
          <w:szCs w:val="24"/>
        </w:rPr>
      </w:pPr>
    </w:p>
    <w:p w14:paraId="2F9043B2" w14:textId="77777777" w:rsidR="008B2E63" w:rsidRPr="008B2E63" w:rsidRDefault="008B2E63" w:rsidP="008B2E63">
      <w:pPr>
        <w:pStyle w:val="ListParagraph"/>
        <w:jc w:val="both"/>
        <w:rPr>
          <w:rFonts w:ascii="Times New Roman" w:hAnsi="Times New Roman" w:cs="Times New Roman"/>
          <w:b/>
          <w:bCs/>
          <w:sz w:val="24"/>
          <w:szCs w:val="24"/>
        </w:rPr>
      </w:pPr>
      <w:r w:rsidRPr="008B2E63">
        <w:rPr>
          <w:rFonts w:ascii="Times New Roman" w:hAnsi="Times New Roman" w:cs="Times New Roman"/>
          <w:b/>
          <w:bCs/>
          <w:sz w:val="24"/>
          <w:szCs w:val="24"/>
        </w:rPr>
        <w:t xml:space="preserve">4.Key Integrity Constraint </w:t>
      </w:r>
    </w:p>
    <w:p w14:paraId="2CF0517A" w14:textId="77777777" w:rsidR="008B2E63" w:rsidRDefault="008B2E63" w:rsidP="008B2E63">
      <w:pPr>
        <w:pStyle w:val="ListParagraph"/>
        <w:jc w:val="both"/>
        <w:rPr>
          <w:rFonts w:ascii="Times New Roman" w:hAnsi="Times New Roman" w:cs="Times New Roman"/>
          <w:sz w:val="24"/>
          <w:szCs w:val="24"/>
        </w:rPr>
      </w:pPr>
      <w:r w:rsidRPr="008B2E63">
        <w:rPr>
          <w:rFonts w:ascii="Times New Roman" w:hAnsi="Times New Roman" w:cs="Times New Roman"/>
          <w:sz w:val="24"/>
          <w:szCs w:val="24"/>
        </w:rPr>
        <w:sym w:font="Symbol" w:char="F0B7"/>
      </w:r>
      <w:r w:rsidRPr="008B2E63">
        <w:rPr>
          <w:rFonts w:ascii="Times New Roman" w:hAnsi="Times New Roman" w:cs="Times New Roman"/>
          <w:sz w:val="24"/>
          <w:szCs w:val="24"/>
        </w:rPr>
        <w:t xml:space="preserve"> In the relational table, a primary key contains a null and unique value in the relational table. </w:t>
      </w:r>
    </w:p>
    <w:p w14:paraId="359DA414" w14:textId="77777777" w:rsidR="008B2E63" w:rsidRDefault="008B2E63" w:rsidP="008B2E63">
      <w:pPr>
        <w:pStyle w:val="ListParagraph"/>
        <w:jc w:val="both"/>
        <w:rPr>
          <w:rFonts w:ascii="Times New Roman" w:hAnsi="Times New Roman" w:cs="Times New Roman"/>
          <w:sz w:val="24"/>
          <w:szCs w:val="24"/>
        </w:rPr>
      </w:pPr>
      <w:r w:rsidRPr="008B2E63">
        <w:rPr>
          <w:rFonts w:ascii="Times New Roman" w:hAnsi="Times New Roman" w:cs="Times New Roman"/>
          <w:sz w:val="24"/>
          <w:szCs w:val="24"/>
        </w:rPr>
        <w:sym w:font="Symbol" w:char="F0B7"/>
      </w:r>
      <w:r w:rsidRPr="008B2E63">
        <w:rPr>
          <w:rFonts w:ascii="Times New Roman" w:hAnsi="Times New Roman" w:cs="Times New Roman"/>
          <w:sz w:val="24"/>
          <w:szCs w:val="24"/>
        </w:rPr>
        <w:t xml:space="preserve"> In the entity set, there can be multiple keys and one key must be primary key. </w:t>
      </w:r>
    </w:p>
    <w:p w14:paraId="20F0D5D6" w14:textId="77777777" w:rsidR="008B2E63" w:rsidRDefault="008B2E63" w:rsidP="008B2E63">
      <w:pPr>
        <w:pStyle w:val="ListParagraph"/>
        <w:jc w:val="both"/>
        <w:rPr>
          <w:rFonts w:ascii="Times New Roman" w:hAnsi="Times New Roman" w:cs="Times New Roman"/>
          <w:sz w:val="24"/>
          <w:szCs w:val="24"/>
        </w:rPr>
      </w:pPr>
      <w:r w:rsidRPr="008B2E63">
        <w:rPr>
          <w:rFonts w:ascii="Times New Roman" w:hAnsi="Times New Roman" w:cs="Times New Roman"/>
          <w:sz w:val="24"/>
          <w:szCs w:val="24"/>
        </w:rPr>
        <w:sym w:font="Symbol" w:char="F0B7"/>
      </w:r>
      <w:r w:rsidRPr="008B2E63">
        <w:rPr>
          <w:rFonts w:ascii="Times New Roman" w:hAnsi="Times New Roman" w:cs="Times New Roman"/>
          <w:sz w:val="24"/>
          <w:szCs w:val="24"/>
        </w:rPr>
        <w:t xml:space="preserve">Key integrity constraint </w:t>
      </w:r>
      <w:proofErr w:type="gramStart"/>
      <w:r w:rsidRPr="008B2E63">
        <w:rPr>
          <w:rFonts w:ascii="Times New Roman" w:hAnsi="Times New Roman" w:cs="Times New Roman"/>
          <w:sz w:val="24"/>
          <w:szCs w:val="24"/>
        </w:rPr>
        <w:t>are</w:t>
      </w:r>
      <w:proofErr w:type="gramEnd"/>
      <w:r w:rsidRPr="008B2E63">
        <w:rPr>
          <w:rFonts w:ascii="Times New Roman" w:hAnsi="Times New Roman" w:cs="Times New Roman"/>
          <w:sz w:val="24"/>
          <w:szCs w:val="24"/>
        </w:rPr>
        <w:t xml:space="preserve"> the entity set which are used to detect an entity within its entity set (uniquely). </w:t>
      </w:r>
    </w:p>
    <w:p w14:paraId="71A729C6" w14:textId="7BAC6D7A" w:rsidR="008B2E63" w:rsidRDefault="008B2E63" w:rsidP="008B2E63">
      <w:pPr>
        <w:pStyle w:val="ListParagraph"/>
        <w:jc w:val="both"/>
        <w:rPr>
          <w:rFonts w:ascii="Times New Roman" w:hAnsi="Times New Roman" w:cs="Times New Roman"/>
          <w:sz w:val="24"/>
          <w:szCs w:val="24"/>
        </w:rPr>
      </w:pPr>
      <w:r w:rsidRPr="008B2E63">
        <w:rPr>
          <w:rFonts w:ascii="Times New Roman" w:hAnsi="Times New Roman" w:cs="Times New Roman"/>
          <w:sz w:val="24"/>
          <w:szCs w:val="24"/>
        </w:rPr>
        <w:t>For example, given below is the employee table, which contains attributes like EMP_ID, NAME and DEPT_NO.</w:t>
      </w:r>
    </w:p>
    <w:p w14:paraId="3789E603" w14:textId="77777777" w:rsidR="008B2E63" w:rsidRDefault="008B2E63" w:rsidP="00301C60">
      <w:pPr>
        <w:pStyle w:val="ListParagraph"/>
        <w:rPr>
          <w:rFonts w:ascii="Times New Roman" w:hAnsi="Times New Roman" w:cs="Times New Roman"/>
          <w:sz w:val="24"/>
          <w:szCs w:val="24"/>
        </w:rPr>
      </w:pPr>
    </w:p>
    <w:p w14:paraId="6CC269BC" w14:textId="4E5732C6" w:rsidR="008B2E63" w:rsidRDefault="008B2E63" w:rsidP="00301C60">
      <w:pPr>
        <w:pStyle w:val="ListParagraph"/>
        <w:rPr>
          <w:rFonts w:ascii="Times New Roman" w:hAnsi="Times New Roman" w:cs="Times New Roman"/>
          <w:sz w:val="24"/>
          <w:szCs w:val="24"/>
        </w:rPr>
      </w:pPr>
      <w:r w:rsidRPr="008B2E63">
        <w:rPr>
          <w:rFonts w:ascii="Times New Roman" w:hAnsi="Times New Roman" w:cs="Times New Roman"/>
          <w:noProof/>
          <w:sz w:val="24"/>
          <w:szCs w:val="24"/>
        </w:rPr>
        <w:drawing>
          <wp:inline distT="0" distB="0" distL="0" distR="0" wp14:anchorId="0B91B61E" wp14:editId="70044B3D">
            <wp:extent cx="4648849" cy="1981477"/>
            <wp:effectExtent l="0" t="0" r="0" b="0"/>
            <wp:docPr id="181844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44845" name=""/>
                    <pic:cNvPicPr/>
                  </pic:nvPicPr>
                  <pic:blipFill>
                    <a:blip r:embed="rId6"/>
                    <a:stretch>
                      <a:fillRect/>
                    </a:stretch>
                  </pic:blipFill>
                  <pic:spPr>
                    <a:xfrm>
                      <a:off x="0" y="0"/>
                      <a:ext cx="4648849" cy="1981477"/>
                    </a:xfrm>
                    <a:prstGeom prst="rect">
                      <a:avLst/>
                    </a:prstGeom>
                  </pic:spPr>
                </pic:pic>
              </a:graphicData>
            </a:graphic>
          </wp:inline>
        </w:drawing>
      </w:r>
    </w:p>
    <w:p w14:paraId="7D4D011C" w14:textId="65B34439" w:rsidR="008B2E63" w:rsidRPr="00301C60" w:rsidRDefault="008B2E63" w:rsidP="008B2E63">
      <w:pPr>
        <w:pStyle w:val="ListParagraph"/>
        <w:jc w:val="both"/>
        <w:rPr>
          <w:rFonts w:ascii="Times New Roman" w:hAnsi="Times New Roman" w:cs="Times New Roman"/>
          <w:sz w:val="24"/>
          <w:szCs w:val="24"/>
        </w:rPr>
      </w:pPr>
      <w:r w:rsidRPr="008B2E63">
        <w:rPr>
          <w:rFonts w:ascii="Times New Roman" w:hAnsi="Times New Roman" w:cs="Times New Roman"/>
          <w:sz w:val="24"/>
          <w:szCs w:val="24"/>
        </w:rPr>
        <w:t>From the above table, it is clear that EMP_ID is a primary key. It means each entry in this domain should be unique. But it violates the rule</w:t>
      </w:r>
      <w:r>
        <w:rPr>
          <w:rFonts w:ascii="Times New Roman" w:hAnsi="Times New Roman" w:cs="Times New Roman"/>
          <w:sz w:val="24"/>
          <w:szCs w:val="24"/>
        </w:rPr>
        <w:t>.</w:t>
      </w:r>
    </w:p>
    <w:sectPr w:rsidR="008B2E63" w:rsidRPr="00301C60" w:rsidSect="00C34498">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C5010"/>
    <w:multiLevelType w:val="hybridMultilevel"/>
    <w:tmpl w:val="83E42D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6565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12E"/>
    <w:rsid w:val="00054A84"/>
    <w:rsid w:val="00301C60"/>
    <w:rsid w:val="003758CD"/>
    <w:rsid w:val="004C547C"/>
    <w:rsid w:val="00837C66"/>
    <w:rsid w:val="008B2E63"/>
    <w:rsid w:val="00BE1CFA"/>
    <w:rsid w:val="00C34498"/>
    <w:rsid w:val="00F631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FE9E9"/>
  <w15:chartTrackingRefBased/>
  <w15:docId w15:val="{3F31168C-7416-49C4-A8A7-0E143C733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1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31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31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1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1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1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31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31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1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1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12E"/>
    <w:rPr>
      <w:rFonts w:eastAsiaTheme="majorEastAsia" w:cstheme="majorBidi"/>
      <w:color w:val="272727" w:themeColor="text1" w:themeTint="D8"/>
    </w:rPr>
  </w:style>
  <w:style w:type="paragraph" w:styleId="Title">
    <w:name w:val="Title"/>
    <w:basedOn w:val="Normal"/>
    <w:next w:val="Normal"/>
    <w:link w:val="TitleChar"/>
    <w:uiPriority w:val="10"/>
    <w:qFormat/>
    <w:rsid w:val="00F63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12E"/>
    <w:pPr>
      <w:spacing w:before="160"/>
      <w:jc w:val="center"/>
    </w:pPr>
    <w:rPr>
      <w:i/>
      <w:iCs/>
      <w:color w:val="404040" w:themeColor="text1" w:themeTint="BF"/>
    </w:rPr>
  </w:style>
  <w:style w:type="character" w:customStyle="1" w:styleId="QuoteChar">
    <w:name w:val="Quote Char"/>
    <w:basedOn w:val="DefaultParagraphFont"/>
    <w:link w:val="Quote"/>
    <w:uiPriority w:val="29"/>
    <w:rsid w:val="00F6312E"/>
    <w:rPr>
      <w:i/>
      <w:iCs/>
      <w:color w:val="404040" w:themeColor="text1" w:themeTint="BF"/>
    </w:rPr>
  </w:style>
  <w:style w:type="paragraph" w:styleId="ListParagraph">
    <w:name w:val="List Paragraph"/>
    <w:basedOn w:val="Normal"/>
    <w:uiPriority w:val="34"/>
    <w:qFormat/>
    <w:rsid w:val="00F6312E"/>
    <w:pPr>
      <w:ind w:left="720"/>
      <w:contextualSpacing/>
    </w:pPr>
  </w:style>
  <w:style w:type="character" w:styleId="IntenseEmphasis">
    <w:name w:val="Intense Emphasis"/>
    <w:basedOn w:val="DefaultParagraphFont"/>
    <w:uiPriority w:val="21"/>
    <w:qFormat/>
    <w:rsid w:val="00F6312E"/>
    <w:rPr>
      <w:i/>
      <w:iCs/>
      <w:color w:val="2F5496" w:themeColor="accent1" w:themeShade="BF"/>
    </w:rPr>
  </w:style>
  <w:style w:type="paragraph" w:styleId="IntenseQuote">
    <w:name w:val="Intense Quote"/>
    <w:basedOn w:val="Normal"/>
    <w:next w:val="Normal"/>
    <w:link w:val="IntenseQuoteChar"/>
    <w:uiPriority w:val="30"/>
    <w:qFormat/>
    <w:rsid w:val="00F63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12E"/>
    <w:rPr>
      <w:i/>
      <w:iCs/>
      <w:color w:val="2F5496" w:themeColor="accent1" w:themeShade="BF"/>
    </w:rPr>
  </w:style>
  <w:style w:type="character" w:styleId="IntenseReference">
    <w:name w:val="Intense Reference"/>
    <w:basedOn w:val="DefaultParagraphFont"/>
    <w:uiPriority w:val="32"/>
    <w:qFormat/>
    <w:rsid w:val="00F6312E"/>
    <w:rPr>
      <w:b/>
      <w:bCs/>
      <w:smallCaps/>
      <w:color w:val="2F5496" w:themeColor="accent1" w:themeShade="BF"/>
      <w:spacing w:val="5"/>
    </w:rPr>
  </w:style>
  <w:style w:type="table" w:styleId="TableGrid">
    <w:name w:val="Table Grid"/>
    <w:basedOn w:val="TableNormal"/>
    <w:uiPriority w:val="39"/>
    <w:rsid w:val="00301C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C344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3</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Dapke</dc:creator>
  <cp:keywords/>
  <dc:description/>
  <cp:lastModifiedBy>Jitendra Dapke</cp:lastModifiedBy>
  <cp:revision>3</cp:revision>
  <dcterms:created xsi:type="dcterms:W3CDTF">2025-03-18T02:57:00Z</dcterms:created>
  <dcterms:modified xsi:type="dcterms:W3CDTF">2025-03-18T15:03:00Z</dcterms:modified>
</cp:coreProperties>
</file>