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粮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PPT说明：使用的WPS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插入网页转动图插件：演示催化剂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"https://cuihuaji-1254243958.file.myqcloud.com/WPS%E6%BC%94%E7%A4%BA%E5%82%AC%E5%8C%96%E5%89%82/publish.html"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WPS加载项配置 (myqcloud.com)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载入图片网页来自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jupyter代码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文件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数据来源：</w:t>
      </w:r>
    </w:p>
    <w:p>
      <w:pPr>
        <w:ind w:left="84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东北农业大学数据库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"https://www.fao.org/prices/zh/"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价格 | FAO | 联合国粮食及 农业组织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代码说明：Python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Jupyter Notebook</w:t>
      </w:r>
    </w:p>
    <w:p>
      <w:p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Pyecharts</w:t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（源码已注释不产生除结果网页）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chart_config.json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文件（调制result.html网页图片位置文件，自行载入）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对主要作物分析原因：主要作物主要供给本国，少量出口，优先自给自主。使得数据外部干扰少，仅有本国需求，产量，出口汇率的影响。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从中可以窥探出同一国家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粮食主要产地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，种植技术是否有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发展颈瓶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，不同年份是否出现天灾类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突发情况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，不同国家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意识形态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的差异，国家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对风险能力的调控能力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，国家逐步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发展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经济稳定形态时期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主题一：民以食为天，纵看中国粮价与地方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3080" cy="310769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价格指标数据（今年价格/去年价格）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对五类主要作物进行价格分析，以月和年为尺度进行箱状图制作，发现数据呈现重心下移，每年以稳定的小幅度经济增长</w:t>
      </w:r>
    </w:p>
    <w:p>
      <w:pPr>
        <w:ind w:firstLine="420" w:firstLineChars="0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说明中国经济宏观调控政策顺利实行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长尾数据猜测：开始实行政策时试错，市场竞争需求，建国初期的天灾，三年困难时期，大跃进，浮夸风的危害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4040" cy="5387975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538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图一  产量/耕地面积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每单位土地种植产量逐年上升，种植技术提升（大豆产量可能达到环境上限）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图二  今年价格/去年价格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2003年，旱灾，洪涝，非典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2007-2008年，暴雨，洪涝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2019-2021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年</w:t>
      </w:r>
      <w:r>
        <w:rPr>
          <w:rFonts w:hint="eastAsia" w:ascii="宋体" w:hAnsi="宋体" w:eastAsia="宋体" w:cs="宋体"/>
          <w:sz w:val="21"/>
          <w:szCs w:val="21"/>
        </w:rPr>
        <w:t>，洪涝，地震，台风，疫情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因为天灾，粮食减产，价格出于市场经济，出现价格上涨波动，次年被调控下来，价格恢复原价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2016年，“十三五”，中国大规模推广机械种植，种植技术提升，粮价成本降低，只跌不恢复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此外，价格维护在每年5-10%的涨幅，缓慢上升，符合中国经济宏观调控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6210" cy="4053840"/>
            <wp:effectExtent l="0" t="0" r="8890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7480" cy="4309110"/>
            <wp:effectExtent l="0" t="0" r="7620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115" cy="4283075"/>
            <wp:effectExtent l="0" t="0" r="698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产量/耕地面积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粮食产量总量应呈指数分布，因为我国在不断发展，耕地面积，种植技术不断提高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其中，出现少量脉冲形数据提升，对应年出现技术突破瓶颈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其中，出现少量非指数上涨趋势的下凹点，查证得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1961年，旱灾，洪涝，台风，暴雪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2003年，旱灾，洪涝，非典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2007年，暴雨，洪涝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2019-2021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年</w:t>
      </w:r>
      <w:r>
        <w:rPr>
          <w:rFonts w:hint="eastAsia" w:ascii="宋体" w:hAnsi="宋体" w:eastAsia="宋体" w:cs="宋体"/>
          <w:sz w:val="21"/>
          <w:szCs w:val="21"/>
        </w:rPr>
        <w:t>，洪涝，地震，台风，疫情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小麦以河南地区为主要产地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大豆以黑龙江地区为主要产地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玉米以东北地区为主要产地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主题二：民以食为天，从微小中窥大国政策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9395" cy="2955925"/>
            <wp:effectExtent l="0" t="0" r="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0665" cy="2955925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平均价格分布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从中看出中国粮价于美国处于劣势状态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价格高，属于</w:t>
      </w:r>
      <w:r>
        <w:rPr>
          <w:rFonts w:hint="eastAsia" w:ascii="宋体" w:hAnsi="宋体" w:eastAsia="宋体" w:cs="宋体"/>
          <w:sz w:val="24"/>
          <w:szCs w:val="24"/>
        </w:rPr>
        <w:t>被美国风险外移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对象</w:t>
      </w:r>
      <w:r>
        <w:rPr>
          <w:rFonts w:hint="eastAsia" w:ascii="宋体" w:hAnsi="宋体" w:eastAsia="宋体" w:cs="宋体"/>
          <w:sz w:val="24"/>
          <w:szCs w:val="24"/>
        </w:rPr>
        <w:t>，但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从下面箱状图可以看出</w:t>
      </w:r>
      <w:r>
        <w:rPr>
          <w:rFonts w:hint="eastAsia" w:ascii="宋体" w:hAnsi="宋体" w:eastAsia="宋体" w:cs="宋体"/>
          <w:sz w:val="24"/>
          <w:szCs w:val="24"/>
        </w:rPr>
        <w:t>粮价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逐步</w:t>
      </w:r>
      <w:r>
        <w:rPr>
          <w:rFonts w:hint="eastAsia" w:ascii="宋体" w:hAnsi="宋体" w:eastAsia="宋体" w:cs="宋体"/>
          <w:sz w:val="24"/>
          <w:szCs w:val="24"/>
        </w:rPr>
        <w:t>稳定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中国粮价：供不应求，天灾密集，处于快速发展时期，价格波动，粮价较高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美国粮价：风险外移，发展到稳定时期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9395" cy="295529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9395" cy="295529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今年价格/去年价格（美元）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发展初期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1991-2002年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经济不稳定，且宏观调控政策不成熟，以及天灾等影响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随着发展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2003-2022年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经济逐步稳定，种植技术成熟，能自给自主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与美国粮价（风险外移）形势相同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0130" cy="4589780"/>
            <wp:effectExtent l="0" t="0" r="127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0130" cy="4590415"/>
            <wp:effectExtent l="0" t="0" r="127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稻谷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0130" cy="4590415"/>
            <wp:effectExtent l="0" t="0" r="127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玉米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0130" cy="4590415"/>
            <wp:effectExtent l="0" t="0" r="127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大豆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（小麦，稻谷，玉米，大豆）</w:t>
      </w: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上四图，美元，USD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对比，2012年以前，上半图价格交错，分不出价格差别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2012年以后，中国天灾频发，价格上涨（在2016年接近平复），印度失去统计意义（数据不全），美元价格风险外移且处于发展稳态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下四图，当地价格，LCU</w:t>
      </w:r>
    </w:p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对比，印度价格处于无宏观调控，价格涨势一去不复返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中国价格虽然在调控中，但是可能汇率在改变（外国看来价格波动，国内经济调控）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美元价格风险大规模外移，损失由他国承担</w:t>
      </w:r>
    </w:p>
    <w:p>
      <w:pPr>
        <w:ind w:left="420"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0130" cy="4590415"/>
            <wp:effectExtent l="0" t="0" r="127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价格指标（本月价格/上个月价格），以月份为尺度，比较中国与美国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2020年以前，两国在波动上无太大差别，在突发情况下，能在涨幅不过50%时，快速调控价格至正常水平，但是中国对正常市场行为调控能力不强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2020-2021年，中国处于疫情结束时期，但是突发猪瘟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对2021年1月，美国玉米价格暴涨17倍原因估测：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中国有猪瘟，对玉米需求量暴涨，不能自给自主，对外大量进口，但宏观调控，粮价上涨不严重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美国有巴西干旱，但是出于国情，粮贩有利可图，大量把国内玉米出口给中国，导致玉米价格暴涨，由国民承担亏损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总结：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主题一，民以食为天，纵看中国粮价与地方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数据为产量分布，平均土地产量，价格指标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（个个省份/谷物，小麦，稻谷，玉米，大豆/小麦，玉米，大豆）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查看每年价格指标，从p分位数分布中看出数据满足中国的市场调控政策。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查看单位土地产粮，价格波动，可以得到中国种植技术稳步发展，与一些时期中国对粮价涨幅调控，快速调控至正常水平。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查看得小麦，玉米，大豆，三种主要农作物代表的主要种植地，且通过累年收成数据分布得到一些天灾，疫情等时期。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主题二：民以食为天，从微小中窥大国政策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数据为，美元/当地货币下的价格分布，与对应价格指标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（中国，美国，印度/小麦，稻谷，玉米，大豆）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查看不同年份时间段，中国粮价宏观调控逐步成熟，最终能与美国这样发展至稳态的国家价格波动分布差别不大。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查看粮价的平均价格（统一美元货币），中国粮价并不占优势，属于被风险外移国家。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查看美元/当地货币下粮价分布，看出美元货币下，三国波动差别不大，只是价位不同。但是中国美国的国策调控，当地货币波动不大，印度则涨势一去不复返。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查看中国美国粮价指标，能看出中国宏观调控能力，与美国稳态经济风险外移下，两者差别不大。但是美国在面对市场风波机遇时，会有不顾一切价格暴涨的趋势。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采用价格指标，而非其他，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如以六个月为窗口遍历方差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，原因：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中国粮价宏观调控速度非常快，往往在一个季度中，粮价压低至正常水平，虽然美国粮价调控慢，但只有2021年出现大规模波动数据，样本不足。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所以，采用今年/去年，本月/上个月，的价格指标下，能快速比较一个短周期价格波动，体现中国粮价数据变化。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YwZTdlN2RlOWJmNDgyNDNjOWE4NGQ4ODk0ODE1MWYifQ=="/>
  </w:docVars>
  <w:rsids>
    <w:rsidRoot w:val="00000000"/>
    <w:rsid w:val="06B515ED"/>
    <w:rsid w:val="0E7A22BD"/>
    <w:rsid w:val="0E820056"/>
    <w:rsid w:val="0F0545AE"/>
    <w:rsid w:val="0F79148E"/>
    <w:rsid w:val="0F9C6ABC"/>
    <w:rsid w:val="11FE7E75"/>
    <w:rsid w:val="15A530FC"/>
    <w:rsid w:val="17B844C9"/>
    <w:rsid w:val="19B36563"/>
    <w:rsid w:val="1F6679FA"/>
    <w:rsid w:val="1FE743F2"/>
    <w:rsid w:val="28DB59DA"/>
    <w:rsid w:val="2C24195F"/>
    <w:rsid w:val="2EF61AE6"/>
    <w:rsid w:val="3177296D"/>
    <w:rsid w:val="36070340"/>
    <w:rsid w:val="3C626F5D"/>
    <w:rsid w:val="41186B32"/>
    <w:rsid w:val="41756018"/>
    <w:rsid w:val="4AE66459"/>
    <w:rsid w:val="4F035698"/>
    <w:rsid w:val="4FB544FD"/>
    <w:rsid w:val="51BD1266"/>
    <w:rsid w:val="57D953B4"/>
    <w:rsid w:val="61ED11DC"/>
    <w:rsid w:val="69DA1549"/>
    <w:rsid w:val="6C0E64DB"/>
    <w:rsid w:val="7BA9128A"/>
    <w:rsid w:val="7C94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2082</Words>
  <Characters>2254</Characters>
  <Lines>0</Lines>
  <Paragraphs>0</Paragraphs>
  <TotalTime>0</TotalTime>
  <ScaleCrop>false</ScaleCrop>
  <LinksUpToDate>false</LinksUpToDate>
  <CharactersWithSpaces>2277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2023-05-15T15:13:00Z</dcterms:created>
  <dc:creator>Lenovo</dc:creator>
  <cp:lastModifiedBy>真.黎明</cp:lastModifiedBy>
  <dcterms:modified xsi:type="dcterms:W3CDTF">2023-05-18T00:28:38Z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80D73F27D66E4218A85F33127B1FC6F7_12</vt:lpwstr>
  </property>
</Properties>
</file>