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698984DD" wp14:textId="77777777">
      <w:pPr>
        <w:pStyle w:val="Heading1"/>
      </w:pPr>
      <w:r>
        <w:t>UNIVERSIDAD NACIONAL DE ENTRE RÍOS</w:t>
      </w:r>
    </w:p>
    <w:p xmlns:wp14="http://schemas.microsoft.com/office/word/2010/wordml" w14:paraId="6524B0A5" wp14:textId="77777777">
      <w:r>
        <w:t>FACULTAD DE INGENIERÍA</w:t>
      </w:r>
      <w:r>
        <w:br/>
      </w:r>
      <w:r>
        <w:t>Especialización en Sistemas Embebidos</w:t>
      </w:r>
      <w:r>
        <w:br/>
      </w:r>
      <w:r>
        <w:br/>
      </w:r>
    </w:p>
    <w:p xmlns:wp14="http://schemas.microsoft.com/office/word/2010/wordml" w14:paraId="6588EBFB" wp14:textId="77777777">
      <w:pPr>
        <w:pStyle w:val="Title"/>
      </w:pPr>
      <w:r>
        <w:t>Trabajo Práctico – Actividad 1</w:t>
      </w:r>
    </w:p>
    <w:p xmlns:wp14="http://schemas.microsoft.com/office/word/2010/wordml" w14:paraId="38217AC9" wp14:textId="77777777">
      <w:pPr>
        <w:pStyle w:val="Subtitle"/>
      </w:pPr>
      <w:r>
        <w:t>Ingeniería de Software en Sistemas Embebidos</w:t>
      </w:r>
    </w:p>
    <w:p xmlns:wp14="http://schemas.microsoft.com/office/word/2010/wordml" w14:paraId="565BD637" wp14:textId="77777777">
      <w:r>
        <w:t>Sistema de Guiado Vehicular Automatizado (GVA)</w:t>
      </w:r>
      <w:r>
        <w:br/>
      </w:r>
      <w:r>
        <w:br/>
      </w:r>
    </w:p>
    <w:p xmlns:wp14="http://schemas.microsoft.com/office/word/2010/wordml" w14:paraId="4673239F" wp14:textId="77777777">
      <w:r>
        <w:t>Integrantes:</w:t>
      </w:r>
      <w:r>
        <w:br/>
      </w:r>
      <w:r>
        <w:t>- Erica Vidal</w:t>
      </w:r>
      <w:r>
        <w:br/>
      </w:r>
      <w:r>
        <w:t>- Jonathan Greppi</w:t>
      </w:r>
      <w:r>
        <w:br/>
      </w:r>
      <w:r>
        <w:t>- Cristian Mayuti</w:t>
      </w:r>
      <w:r>
        <w:br/>
      </w:r>
    </w:p>
    <w:p xmlns:wp14="http://schemas.microsoft.com/office/word/2010/wordml" w14:paraId="36F2CE73" wp14:textId="77777777">
      <w:r>
        <w:t>Fecha: Noviembre 2025</w:t>
      </w:r>
      <w:r>
        <w:br/>
      </w:r>
    </w:p>
    <w:p xmlns:wp14="http://schemas.microsoft.com/office/word/2010/wordml" w14:paraId="672A6659" wp14:textId="77777777">
      <w:r>
        <w:br w:type="page"/>
      </w:r>
    </w:p>
    <w:p xmlns:wp14="http://schemas.microsoft.com/office/word/2010/wordml" w14:paraId="78F6CF17" wp14:textId="77777777">
      <w:pPr>
        <w:pStyle w:val="Heading1"/>
      </w:pPr>
      <w:r>
        <w:t>Especificación de Requerimientos</w:t>
      </w:r>
    </w:p>
    <w:p xmlns:wp14="http://schemas.microsoft.com/office/word/2010/wordml" w14:paraId="325F40A6" wp14:textId="77777777">
      <w:pPr>
        <w:pStyle w:val="Heading2"/>
      </w:pPr>
      <w:r>
        <w:t>1. Diagrama de Contexto</w:t>
      </w:r>
    </w:p>
    <w:p xmlns:wp14="http://schemas.microsoft.com/office/word/2010/wordml" w14:paraId="6D6AB08D" wp14:textId="77777777">
      <w:r>
        <w:t>Objetivo: Representar gráficamente los límites del sistema embebido y cómo interactúa con los actores externos.</w:t>
      </w:r>
    </w:p>
    <w:p xmlns:wp14="http://schemas.microsoft.com/office/word/2010/wordml" w14:paraId="7BD7C1B3" wp14:textId="77777777">
      <w:r>
        <w:t>Definición general: El sistema embebido GVA corre dentro del microcontrolador del vehículo. Su función principal es recibir comandos, decidir acciones (mover, detener, cargar/descargar) y comunicarse con los sistemas externos.</w:t>
      </w:r>
    </w:p>
    <w:p xmlns:wp14="http://schemas.microsoft.com/office/word/2010/wordml" w14:paraId="2968A790" wp14:textId="77777777">
      <w:r w:rsidR="2E043F82">
        <w:rPr/>
        <w:t>Actores externos: Sistema de Supervisión, Sistema de Visualización, Motor, Sensor de estación, Brazo robótico, Operador/Técnico.</w:t>
      </w:r>
    </w:p>
    <w:p xmlns:wp14="http://schemas.microsoft.com/office/word/2010/wordml" w:rsidP="2E043F82" w14:paraId="0A5BD269" wp14:textId="551291F6">
      <w:pPr>
        <w:pStyle w:val="Normal"/>
        <w:jc w:val="center"/>
      </w:pPr>
      <w:r w:rsidR="7FCE800F">
        <w:drawing>
          <wp:inline xmlns:wp14="http://schemas.microsoft.com/office/word/2010/wordprocessingDrawing" wp14:editId="751E9D94" wp14:anchorId="65153EDA">
            <wp:extent cx="4010025" cy="4010025"/>
            <wp:effectExtent l="0" t="0" r="0" b="0"/>
            <wp:docPr id="1069392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9392176" name=""/>
                    <pic:cNvPicPr/>
                  </pic:nvPicPr>
                  <pic:blipFill>
                    <a:blip xmlns:r="http://schemas.openxmlformats.org/officeDocument/2006/relationships" r:embed="rId6250339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10025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34C3AC7A" wp14:textId="77777777">
      <w:pPr>
        <w:pStyle w:val="Heading2"/>
      </w:pPr>
      <w:r>
        <w:t>2. Modelo de Dominio / Información</w:t>
      </w:r>
    </w:p>
    <w:p xmlns:wp14="http://schemas.microsoft.com/office/word/2010/wordml" w14:paraId="65CE7CCF" wp14:textId="77777777">
      <w:r>
        <w:t>Objetivo: Definir los conceptos clave del sistema (entidades) y sus relaciones.</w:t>
      </w:r>
    </w:p>
    <w:p xmlns:wp14="http://schemas.microsoft.com/office/word/2010/wordml" w14:paraId="5225EFC1" wp14:textId="77777777">
      <w:r>
        <w:t>Principales entidades: Vehículo (GVA), Motor, SensorEstación, BrazoRobótico, Comando, EstadoVehículo, Estación, SistemaSupervisión, SistemaVisualización.</w:t>
      </w:r>
    </w:p>
    <w:p xmlns:wp14="http://schemas.microsoft.com/office/word/2010/wordml" w14:paraId="31D12CC1" wp14:textId="77777777">
      <w:r w:rsidR="2E043F82">
        <w:rPr/>
        <w:t>Relaciones: SistemaSupervisión → Comando → GVA → EstadoVehículo → SistemaVisualización, etc.</w:t>
      </w:r>
    </w:p>
    <w:p xmlns:wp14="http://schemas.microsoft.com/office/word/2010/wordml" w:rsidP="2E043F82" w14:paraId="5DAB6C7B" wp14:textId="2A6307D9">
      <w:pPr>
        <w:pStyle w:val="Normal"/>
      </w:pPr>
      <w:r w:rsidR="3E4F6ADF">
        <w:drawing>
          <wp:inline xmlns:wp14="http://schemas.microsoft.com/office/word/2010/wordprocessingDrawing" wp14:editId="2649EA58" wp14:anchorId="6A344949">
            <wp:extent cx="5486400" cy="3657600"/>
            <wp:effectExtent l="0" t="0" r="0" b="0"/>
            <wp:docPr id="822869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2869137" name=""/>
                    <pic:cNvPicPr/>
                  </pic:nvPicPr>
                  <pic:blipFill>
                    <a:blip xmlns:r="http://schemas.openxmlformats.org/officeDocument/2006/relationships" r:embed="rId14991423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3F9C790" wp14:textId="77777777">
      <w:pPr>
        <w:pStyle w:val="Heading2"/>
      </w:pPr>
      <w:r>
        <w:t>3. Modelo de Casos de Uso</w:t>
      </w:r>
    </w:p>
    <w:p xmlns:wp14="http://schemas.microsoft.com/office/word/2010/wordml" w14:paraId="4FF8E135" wp14:textId="77777777">
      <w:r>
        <w:t>Objetivo: Identificar cómo los actores externos interactúan con el sistema a través de sus funcionalidades principales.</w:t>
      </w:r>
    </w:p>
    <w:p xmlns:wp14="http://schemas.microsoft.com/office/word/2010/wordml" w14:paraId="22C8234F" wp14:textId="77777777">
      <w:r w:rsidR="2E043F82">
        <w:rPr/>
        <w:t>Casos de uso: CU1. Recibir comando, CU2. Procesar comando, CU3. Confirmar ejecución, CU4. Detectar llegada a estación, CU5. Controlar motor, CU6. Accionar brazo, CU7. Enviar estado, CU8. Monitorear.</w:t>
      </w:r>
    </w:p>
    <w:p xmlns:wp14="http://schemas.microsoft.com/office/word/2010/wordml" w:rsidP="2E043F82" w14:paraId="02EB378F" wp14:textId="053E0E13">
      <w:pPr>
        <w:pStyle w:val="Normal"/>
      </w:pPr>
      <w:r w:rsidR="2F3BA7F9">
        <w:drawing>
          <wp:inline xmlns:wp14="http://schemas.microsoft.com/office/word/2010/wordprocessingDrawing" wp14:editId="56CC1620" wp14:anchorId="7C64CCBE">
            <wp:extent cx="5300663" cy="3533775"/>
            <wp:effectExtent l="0" t="0" r="0" b="0"/>
            <wp:docPr id="6150484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5048480" name=""/>
                    <pic:cNvPicPr/>
                  </pic:nvPicPr>
                  <pic:blipFill>
                    <a:blip xmlns:r="http://schemas.openxmlformats.org/officeDocument/2006/relationships" r:embed="rId4168847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00663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2CE0BF1E" wp14:textId="77777777">
      <w:pPr>
        <w:pStyle w:val="Heading2"/>
      </w:pPr>
      <w:r>
        <w:t>4. Identificación de Porciones de Casos de Uso (PCUs)</w:t>
      </w:r>
    </w:p>
    <w:p xmlns:wp14="http://schemas.microsoft.com/office/word/2010/wordml" w14:paraId="292AF8A4" wp14:textId="77777777">
      <w:r>
        <w:t>Objetivo: Dividir cada caso de uso en pequeñas unidades funcionales (historias de usuario).</w:t>
      </w:r>
    </w:p>
    <w:p xmlns:wp14="http://schemas.microsoft.com/office/word/2010/wordml" w14:paraId="6A05A809" wp14:noSpellErr="1" wp14:textId="2488160C">
      <w:r w:rsidRPr="2E043F82" w:rsidR="2E043F82">
        <w:rPr>
          <w:lang w:val="es-ES"/>
        </w:rPr>
        <w:t xml:space="preserve">Se </w:t>
      </w:r>
      <w:r w:rsidRPr="2E043F82" w:rsidR="2E043F82">
        <w:rPr>
          <w:lang w:val="es-ES"/>
        </w:rPr>
        <w:t>identificaron</w:t>
      </w:r>
      <w:r w:rsidRPr="2E043F82" w:rsidR="2E043F82">
        <w:rPr>
          <w:lang w:val="es-ES"/>
        </w:rPr>
        <w:t xml:space="preserve"> </w:t>
      </w:r>
      <w:r w:rsidRPr="2E043F82" w:rsidR="2E043F82">
        <w:rPr>
          <w:lang w:val="es-ES"/>
        </w:rPr>
        <w:t>PCUs</w:t>
      </w:r>
      <w:r w:rsidRPr="2E043F82" w:rsidR="2E043F82">
        <w:rPr>
          <w:lang w:val="es-ES"/>
        </w:rPr>
        <w:t xml:space="preserve"> para </w:t>
      </w:r>
      <w:r w:rsidRPr="2E043F82" w:rsidR="2E043F82">
        <w:rPr>
          <w:lang w:val="es-ES"/>
        </w:rPr>
        <w:t>los</w:t>
      </w:r>
      <w:r w:rsidRPr="2E043F82" w:rsidR="2E043F82">
        <w:rPr>
          <w:lang w:val="es-ES"/>
        </w:rPr>
        <w:t xml:space="preserve"> </w:t>
      </w:r>
      <w:r w:rsidRPr="2E043F82" w:rsidR="2E043F82">
        <w:rPr>
          <w:lang w:val="es-ES"/>
        </w:rPr>
        <w:t>casos</w:t>
      </w:r>
      <w:r w:rsidRPr="2E043F82" w:rsidR="2E043F82">
        <w:rPr>
          <w:lang w:val="es-ES"/>
        </w:rPr>
        <w:t xml:space="preserve"> CU1 a CU8, </w:t>
      </w:r>
      <w:r w:rsidRPr="2E043F82" w:rsidR="2E043F82">
        <w:rPr>
          <w:lang w:val="es-ES"/>
        </w:rPr>
        <w:t>cubriendo</w:t>
      </w:r>
      <w:r w:rsidRPr="2E043F82" w:rsidR="2E043F82">
        <w:rPr>
          <w:lang w:val="es-ES"/>
        </w:rPr>
        <w:t xml:space="preserve"> </w:t>
      </w:r>
      <w:r w:rsidRPr="2E043F82" w:rsidR="2E043F82">
        <w:rPr>
          <w:lang w:val="es-ES"/>
        </w:rPr>
        <w:t>recepción</w:t>
      </w:r>
      <w:r w:rsidRPr="2E043F82" w:rsidR="2E043F82">
        <w:rPr>
          <w:lang w:val="es-ES"/>
        </w:rPr>
        <w:t xml:space="preserve">, </w:t>
      </w:r>
      <w:r w:rsidRPr="2E043F82" w:rsidR="2E043F82">
        <w:rPr>
          <w:lang w:val="es-ES"/>
        </w:rPr>
        <w:t>validación</w:t>
      </w:r>
      <w:r w:rsidRPr="2E043F82" w:rsidR="2E043F82">
        <w:rPr>
          <w:lang w:val="es-ES"/>
        </w:rPr>
        <w:t xml:space="preserve">, </w:t>
      </w:r>
      <w:r w:rsidRPr="2E043F82" w:rsidR="2E043F82">
        <w:rPr>
          <w:lang w:val="es-ES"/>
        </w:rPr>
        <w:t>ejecución</w:t>
      </w:r>
      <w:r w:rsidRPr="2E043F82" w:rsidR="2E043F82">
        <w:rPr>
          <w:lang w:val="es-ES"/>
        </w:rPr>
        <w:t xml:space="preserve"> y </w:t>
      </w:r>
      <w:r w:rsidRPr="2E043F82" w:rsidR="2E043F82">
        <w:rPr>
          <w:lang w:val="es-ES"/>
        </w:rPr>
        <w:t>confirmación</w:t>
      </w:r>
      <w:r w:rsidRPr="2E043F82" w:rsidR="2E043F82">
        <w:rPr>
          <w:lang w:val="es-ES"/>
        </w:rPr>
        <w:t xml:space="preserve"> de </w:t>
      </w:r>
      <w:r w:rsidRPr="2E043F82" w:rsidR="2E043F82">
        <w:rPr>
          <w:lang w:val="es-ES"/>
        </w:rPr>
        <w:t>comandos</w:t>
      </w:r>
      <w:r w:rsidRPr="2E043F82" w:rsidR="2E043F82">
        <w:rPr>
          <w:lang w:val="es-ES"/>
        </w:rPr>
        <w:t xml:space="preserve">, </w:t>
      </w:r>
      <w:r w:rsidRPr="2E043F82" w:rsidR="2E043F82">
        <w:rPr>
          <w:lang w:val="es-ES"/>
        </w:rPr>
        <w:t>detección</w:t>
      </w:r>
      <w:r w:rsidRPr="2E043F82" w:rsidR="2E043F82">
        <w:rPr>
          <w:lang w:val="es-ES"/>
        </w:rPr>
        <w:t xml:space="preserve"> de </w:t>
      </w:r>
      <w:r w:rsidRPr="2E043F82" w:rsidR="2E043F82">
        <w:rPr>
          <w:lang w:val="es-ES"/>
        </w:rPr>
        <w:t>estaciones</w:t>
      </w:r>
      <w:r w:rsidRPr="2E043F82" w:rsidR="2E043F82">
        <w:rPr>
          <w:lang w:val="es-ES"/>
        </w:rPr>
        <w:t xml:space="preserve">, control de motor, </w:t>
      </w:r>
      <w:r w:rsidRPr="2E043F82" w:rsidR="2E043F82">
        <w:rPr>
          <w:lang w:val="es-ES"/>
        </w:rPr>
        <w:t>operación</w:t>
      </w:r>
      <w:r w:rsidRPr="2E043F82" w:rsidR="2E043F82">
        <w:rPr>
          <w:lang w:val="es-ES"/>
        </w:rPr>
        <w:t xml:space="preserve"> del </w:t>
      </w:r>
      <w:r w:rsidRPr="2E043F82" w:rsidR="2E043F82">
        <w:rPr>
          <w:lang w:val="es-ES"/>
        </w:rPr>
        <w:t>brazo</w:t>
      </w:r>
      <w:r w:rsidRPr="2E043F82" w:rsidR="2E043F82">
        <w:rPr>
          <w:lang w:val="es-ES"/>
        </w:rPr>
        <w:t xml:space="preserve"> </w:t>
      </w:r>
      <w:r w:rsidRPr="2E043F82" w:rsidR="2E043F82">
        <w:rPr>
          <w:lang w:val="es-ES"/>
        </w:rPr>
        <w:t>robótico</w:t>
      </w:r>
      <w:r w:rsidRPr="2E043F82" w:rsidR="2E043F82">
        <w:rPr>
          <w:lang w:val="es-ES"/>
        </w:rPr>
        <w:t xml:space="preserve">, </w:t>
      </w:r>
      <w:r w:rsidRPr="2E043F82" w:rsidR="2E043F82">
        <w:rPr>
          <w:lang w:val="es-ES"/>
        </w:rPr>
        <w:t>envío</w:t>
      </w:r>
      <w:r w:rsidRPr="2E043F82" w:rsidR="2E043F82">
        <w:rPr>
          <w:lang w:val="es-ES"/>
        </w:rPr>
        <w:t xml:space="preserve"> de </w:t>
      </w:r>
      <w:r w:rsidRPr="2E043F82" w:rsidR="2E043F82">
        <w:rPr>
          <w:lang w:val="es-ES"/>
        </w:rPr>
        <w:t>estado</w:t>
      </w:r>
      <w:r w:rsidRPr="2E043F82" w:rsidR="2E043F82">
        <w:rPr>
          <w:lang w:val="es-ES"/>
        </w:rPr>
        <w:t xml:space="preserve"> y </w:t>
      </w:r>
      <w:r w:rsidRPr="2E043F82" w:rsidR="2E043F82">
        <w:rPr>
          <w:lang w:val="es-ES"/>
        </w:rPr>
        <w:t>monitoreo</w:t>
      </w:r>
      <w:r w:rsidRPr="2E043F82" w:rsidR="2E043F82">
        <w:rPr>
          <w:lang w:val="es-ES"/>
        </w:rPr>
        <w:t>.</w:t>
      </w:r>
    </w:p>
    <w:p xmlns:wp14="http://schemas.microsoft.com/office/word/2010/wordml" w14:paraId="4DB7E79E" wp14:textId="77777777">
      <w:pPr>
        <w:pStyle w:val="Heading2"/>
      </w:pPr>
      <w:r>
        <w:t>5. Especificación detallada – CU2: Procesar Comando</w:t>
      </w:r>
    </w:p>
    <w:p xmlns:wp14="http://schemas.microsoft.com/office/word/2010/wordml" w14:paraId="22FFF97F" wp14:textId="77777777">
      <w:r>
        <w:t>Actor principal: Sistema de Supervisión.</w:t>
      </w:r>
      <w:r>
        <w:br/>
      </w:r>
      <w:r>
        <w:t>Actores secundarios: Motor, Sensor de Estación, Brazo Robótico.</w:t>
      </w:r>
    </w:p>
    <w:p xmlns:wp14="http://schemas.microsoft.com/office/word/2010/wordml" w14:paraId="01FD5271" wp14:textId="77777777">
      <w:r>
        <w:t>Flujo principal: El Sistema de Supervisión envía un comando, el GVA lo recibe, valida y ejecuta; controla el motor y el brazo robótico según corresponda.</w:t>
      </w:r>
    </w:p>
    <w:p xmlns:wp14="http://schemas.microsoft.com/office/word/2010/wordml" w14:paraId="0DF0EFB6" wp14:textId="77777777">
      <w:r>
        <w:t>Flujos alternativos: comando inválido, fallo de motor, error de sensor, pérdida de comunicación o parada de emergencia.</w:t>
      </w:r>
    </w:p>
    <w:p xmlns:wp14="http://schemas.microsoft.com/office/word/2010/wordml" w14:paraId="7A57D28A" wp14:textId="77777777">
      <w:r>
        <w:t>Comentarios: Este caso representa el núcleo funcional del sistema. Su implementación deberá contemplar una máquina de estados con transiciones seguras entre “Detenido”, “En ejecución”, “En destino” y “Error”.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E4E21CC"/>
    <w:rsid w:val="2E043F82"/>
    <w:rsid w:val="2F3BA7F9"/>
    <w:rsid w:val="3E4F6ADF"/>
    <w:rsid w:val="5F58A398"/>
    <w:rsid w:val="5F58A398"/>
    <w:rsid w:val="71D53602"/>
    <w:rsid w:val="75701F89"/>
    <w:rsid w:val="7FCE8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A9D352B0-1F75-453E-9384-4F2D19E691F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625033970" /><Relationship Type="http://schemas.openxmlformats.org/officeDocument/2006/relationships/image" Target="/media/image2.png" Id="rId1499142382" /><Relationship Type="http://schemas.openxmlformats.org/officeDocument/2006/relationships/image" Target="/media/image3.png" Id="rId41688477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Cristian Mayuti</lastModifiedBy>
  <revision>2</revision>
  <dcterms:created xsi:type="dcterms:W3CDTF">2013-12-23T23:15:00.0000000Z</dcterms:created>
  <dcterms:modified xsi:type="dcterms:W3CDTF">2025-11-06T14:13:33.4519585Z</dcterms:modified>
  <category/>
</coreProperties>
</file>